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63F9" w14:textId="77777777" w:rsidR="009E76C3" w:rsidRPr="009A03A9" w:rsidRDefault="00897280" w:rsidP="1F1551B4">
      <w:pPr>
        <w:pBdr>
          <w:top w:val="nil"/>
          <w:left w:val="nil"/>
          <w:bottom w:val="nil"/>
          <w:right w:val="nil"/>
          <w:between w:val="nil"/>
        </w:pBdr>
        <w:spacing w:before="120" w:after="240"/>
        <w:jc w:val="both"/>
        <w:rPr>
          <w:rFonts w:ascii="Arial" w:eastAsia="Arial" w:hAnsi="Arial" w:cs="Arial"/>
          <w:smallCaps/>
          <w:color w:val="5D2D90"/>
          <w:sz w:val="20"/>
          <w:szCs w:val="20"/>
        </w:rPr>
      </w:pPr>
      <w:r w:rsidRPr="009A03A9">
        <w:rPr>
          <w:rFonts w:asciiTheme="minorBidi" w:eastAsia="Arial" w:hAnsiTheme="minorBidi" w:cstheme="minorBidi"/>
          <w:noProof/>
          <w:color w:val="5D2D90"/>
          <w:sz w:val="20"/>
          <w:szCs w:val="20"/>
        </w:rPr>
        <w:drawing>
          <wp:anchor distT="0" distB="0" distL="114300" distR="114300" simplePos="0" relativeHeight="251658240" behindDoc="0" locked="0" layoutInCell="1" hidden="0" allowOverlap="1" wp14:anchorId="7AA42C7C" wp14:editId="074B8FFB">
            <wp:simplePos x="0" y="0"/>
            <wp:positionH relativeFrom="page">
              <wp:posOffset>566420</wp:posOffset>
            </wp:positionH>
            <wp:positionV relativeFrom="page">
              <wp:posOffset>556895</wp:posOffset>
            </wp:positionV>
            <wp:extent cx="2160905" cy="554355"/>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60905" cy="554355"/>
                    </a:xfrm>
                    <a:prstGeom prst="rect">
                      <a:avLst/>
                    </a:prstGeom>
                    <a:ln/>
                  </pic:spPr>
                </pic:pic>
              </a:graphicData>
            </a:graphic>
          </wp:anchor>
        </w:drawing>
      </w:r>
    </w:p>
    <w:p w14:paraId="413313CF" w14:textId="77777777" w:rsidR="009E76C3" w:rsidRPr="009A03A9" w:rsidRDefault="009E76C3" w:rsidP="1F1551B4">
      <w:pPr>
        <w:pBdr>
          <w:top w:val="nil"/>
          <w:left w:val="nil"/>
          <w:bottom w:val="nil"/>
          <w:right w:val="nil"/>
          <w:between w:val="nil"/>
        </w:pBdr>
        <w:spacing w:before="120" w:after="240"/>
        <w:jc w:val="both"/>
        <w:rPr>
          <w:rFonts w:ascii="Arial" w:eastAsia="Arial" w:hAnsi="Arial" w:cs="Arial"/>
          <w:smallCaps/>
          <w:color w:val="5D2D90"/>
          <w:sz w:val="20"/>
          <w:szCs w:val="20"/>
        </w:rPr>
      </w:pPr>
    </w:p>
    <w:p w14:paraId="5F8BC98F" w14:textId="77777777" w:rsidR="009E76C3" w:rsidRPr="009A03A9" w:rsidRDefault="009E76C3" w:rsidP="1F1551B4">
      <w:pPr>
        <w:pBdr>
          <w:top w:val="nil"/>
          <w:left w:val="nil"/>
          <w:bottom w:val="nil"/>
          <w:right w:val="nil"/>
          <w:between w:val="nil"/>
        </w:pBdr>
        <w:spacing w:before="120" w:after="240"/>
        <w:jc w:val="both"/>
        <w:rPr>
          <w:rFonts w:ascii="Arial" w:eastAsia="Arial" w:hAnsi="Arial" w:cs="Arial"/>
          <w:smallCaps/>
          <w:color w:val="5D2D90"/>
          <w:sz w:val="20"/>
          <w:szCs w:val="20"/>
        </w:rPr>
      </w:pPr>
    </w:p>
    <w:p w14:paraId="10C0593B" w14:textId="77777777" w:rsidR="009E76C3" w:rsidRPr="009A03A9" w:rsidRDefault="009E76C3" w:rsidP="1F1551B4">
      <w:pPr>
        <w:pBdr>
          <w:top w:val="nil"/>
          <w:left w:val="nil"/>
          <w:bottom w:val="nil"/>
          <w:right w:val="nil"/>
          <w:between w:val="nil"/>
        </w:pBdr>
        <w:spacing w:before="120" w:after="240"/>
        <w:jc w:val="both"/>
        <w:rPr>
          <w:rFonts w:ascii="Arial" w:eastAsia="Arial" w:hAnsi="Arial" w:cs="Arial"/>
          <w:smallCaps/>
          <w:color w:val="5D2D90"/>
          <w:sz w:val="20"/>
          <w:szCs w:val="20"/>
        </w:rPr>
      </w:pPr>
    </w:p>
    <w:p w14:paraId="3E2BDD96" w14:textId="77777777" w:rsidR="009E76C3" w:rsidRPr="009A03A9" w:rsidRDefault="009E76C3" w:rsidP="1F1551B4">
      <w:pPr>
        <w:jc w:val="both"/>
        <w:rPr>
          <w:rFonts w:ascii="Arial" w:eastAsia="Arial" w:hAnsi="Arial" w:cs="Arial"/>
          <w:sz w:val="20"/>
          <w:szCs w:val="20"/>
        </w:rPr>
      </w:pPr>
    </w:p>
    <w:p w14:paraId="33E0A354" w14:textId="77777777" w:rsidR="009E76C3" w:rsidRPr="009A03A9" w:rsidRDefault="009E76C3" w:rsidP="1F1551B4">
      <w:pPr>
        <w:rPr>
          <w:rFonts w:ascii="Arial" w:eastAsia="Arial" w:hAnsi="Arial" w:cs="Arial"/>
          <w:b/>
          <w:bCs/>
          <w:sz w:val="44"/>
          <w:szCs w:val="44"/>
        </w:rPr>
      </w:pPr>
    </w:p>
    <w:p w14:paraId="0562C67C" w14:textId="449727C5" w:rsidR="009E76C3" w:rsidRPr="001532E3" w:rsidRDefault="5B7D74EC" w:rsidP="001532E3">
      <w:pPr>
        <w:pStyle w:val="Title"/>
        <w:rPr>
          <w:rFonts w:ascii="Arial" w:eastAsia="Arial" w:hAnsi="Arial" w:cs="Arial"/>
          <w:color w:val="5D2D90"/>
          <w:sz w:val="20"/>
          <w:szCs w:val="20"/>
          <w:lang w:val="sv-SE"/>
        </w:rPr>
      </w:pPr>
      <w:bookmarkStart w:id="0" w:name="_Hlk148628405"/>
      <w:r w:rsidRPr="001532E3">
        <w:rPr>
          <w:rFonts w:ascii="Arial" w:eastAsia="Arial" w:hAnsi="Arial" w:cs="Arial"/>
          <w:lang w:val="sv-SE"/>
        </w:rPr>
        <w:t xml:space="preserve">Student </w:t>
      </w:r>
      <w:r w:rsidR="001532E3" w:rsidRPr="001532E3">
        <w:rPr>
          <w:rFonts w:ascii="Arial" w:eastAsia="Arial" w:hAnsi="Arial" w:cs="Arial"/>
          <w:lang w:val="sv-SE"/>
        </w:rPr>
        <w:t xml:space="preserve">Visa </w:t>
      </w:r>
      <w:proofErr w:type="spellStart"/>
      <w:r w:rsidR="001532E3" w:rsidRPr="001532E3">
        <w:rPr>
          <w:rFonts w:ascii="Arial" w:eastAsia="Arial" w:hAnsi="Arial" w:cs="Arial"/>
          <w:lang w:val="sv-SE"/>
        </w:rPr>
        <w:t>Holders</w:t>
      </w:r>
      <w:proofErr w:type="spellEnd"/>
      <w:r w:rsidR="001532E3">
        <w:rPr>
          <w:rFonts w:ascii="Arial" w:eastAsia="Arial" w:hAnsi="Arial" w:cs="Arial"/>
          <w:lang w:val="sv-SE"/>
        </w:rPr>
        <w:t xml:space="preserve"> </w:t>
      </w:r>
      <w:proofErr w:type="spellStart"/>
      <w:r w:rsidR="001532E3" w:rsidRPr="001532E3">
        <w:rPr>
          <w:rFonts w:ascii="Arial" w:eastAsia="Arial" w:hAnsi="Arial" w:cs="Arial"/>
          <w:lang w:val="sv-SE"/>
        </w:rPr>
        <w:t>Engagement</w:t>
      </w:r>
      <w:proofErr w:type="spellEnd"/>
      <w:r w:rsidR="001532E3" w:rsidRPr="001532E3">
        <w:rPr>
          <w:rFonts w:ascii="Arial" w:eastAsia="Arial" w:hAnsi="Arial" w:cs="Arial"/>
          <w:lang w:val="sv-SE"/>
        </w:rPr>
        <w:t xml:space="preserve"> </w:t>
      </w:r>
      <w:proofErr w:type="spellStart"/>
      <w:r w:rsidR="001532E3" w:rsidRPr="001532E3">
        <w:rPr>
          <w:rFonts w:ascii="Arial" w:eastAsia="Arial" w:hAnsi="Arial" w:cs="Arial"/>
          <w:lang w:val="sv-SE"/>
        </w:rPr>
        <w:t>Monitoring</w:t>
      </w:r>
      <w:proofErr w:type="spellEnd"/>
      <w:r w:rsidR="001532E3" w:rsidRPr="001532E3">
        <w:rPr>
          <w:rFonts w:ascii="Arial" w:eastAsia="Arial" w:hAnsi="Arial" w:cs="Arial"/>
          <w:lang w:val="sv-SE"/>
        </w:rPr>
        <w:t xml:space="preserve"> </w:t>
      </w:r>
      <w:proofErr w:type="spellStart"/>
      <w:r w:rsidR="001532E3" w:rsidRPr="001532E3">
        <w:rPr>
          <w:rFonts w:ascii="Arial" w:eastAsia="Arial" w:hAnsi="Arial" w:cs="Arial"/>
          <w:lang w:val="sv-SE"/>
        </w:rPr>
        <w:t>Procedu</w:t>
      </w:r>
      <w:r w:rsidR="001532E3">
        <w:rPr>
          <w:rFonts w:ascii="Arial" w:eastAsia="Arial" w:hAnsi="Arial" w:cs="Arial"/>
          <w:lang w:val="sv-SE"/>
        </w:rPr>
        <w:t>res</w:t>
      </w:r>
      <w:proofErr w:type="spellEnd"/>
    </w:p>
    <w:bookmarkEnd w:id="0"/>
    <w:p w14:paraId="3965419D" w14:textId="77777777" w:rsidR="009E76C3" w:rsidRPr="001532E3" w:rsidRDefault="009E76C3" w:rsidP="1F1551B4">
      <w:pPr>
        <w:jc w:val="both"/>
        <w:rPr>
          <w:rFonts w:ascii="Arial" w:eastAsia="Arial" w:hAnsi="Arial" w:cs="Arial"/>
          <w:sz w:val="20"/>
          <w:szCs w:val="20"/>
          <w:lang w:val="sv-SE"/>
        </w:rPr>
      </w:pPr>
    </w:p>
    <w:p w14:paraId="67D61A5F" w14:textId="1BBE9611" w:rsidR="00611C30" w:rsidRPr="001532E3" w:rsidRDefault="00611C30" w:rsidP="1F1551B4">
      <w:pPr>
        <w:jc w:val="both"/>
        <w:rPr>
          <w:rFonts w:ascii="Arial" w:eastAsia="Arial" w:hAnsi="Arial" w:cs="Arial"/>
          <w:sz w:val="20"/>
          <w:szCs w:val="20"/>
          <w:lang w:val="sv-SE"/>
        </w:rPr>
      </w:pPr>
    </w:p>
    <w:p w14:paraId="798FBEB3" w14:textId="1A93BF88" w:rsidR="00611C30" w:rsidRPr="001532E3" w:rsidRDefault="00611C30" w:rsidP="1F1551B4">
      <w:pPr>
        <w:jc w:val="both"/>
        <w:rPr>
          <w:rFonts w:ascii="Arial" w:eastAsia="Arial" w:hAnsi="Arial" w:cs="Arial"/>
          <w:sz w:val="20"/>
          <w:szCs w:val="20"/>
          <w:lang w:val="sv-SE"/>
        </w:rPr>
      </w:pPr>
    </w:p>
    <w:p w14:paraId="31278A77" w14:textId="54F7CAB3" w:rsidR="00611C30" w:rsidRPr="001532E3" w:rsidRDefault="00611C30" w:rsidP="1F1551B4">
      <w:pPr>
        <w:jc w:val="both"/>
        <w:rPr>
          <w:rFonts w:ascii="Arial" w:eastAsia="Arial" w:hAnsi="Arial" w:cs="Arial"/>
          <w:sz w:val="20"/>
          <w:szCs w:val="20"/>
          <w:lang w:val="sv-SE"/>
        </w:rPr>
      </w:pPr>
    </w:p>
    <w:p w14:paraId="41281C34" w14:textId="3ACED54D" w:rsidR="00611C30" w:rsidRPr="001532E3" w:rsidRDefault="00611C30" w:rsidP="1F1551B4">
      <w:pPr>
        <w:jc w:val="both"/>
        <w:rPr>
          <w:rFonts w:ascii="Arial" w:eastAsia="Arial" w:hAnsi="Arial" w:cs="Arial"/>
          <w:sz w:val="20"/>
          <w:szCs w:val="20"/>
          <w:lang w:val="sv-SE"/>
        </w:rPr>
      </w:pPr>
    </w:p>
    <w:p w14:paraId="2BD9BFB8" w14:textId="5B9CBA07" w:rsidR="00611C30" w:rsidRPr="001532E3" w:rsidRDefault="00611C30" w:rsidP="1F1551B4">
      <w:pPr>
        <w:jc w:val="both"/>
        <w:rPr>
          <w:rFonts w:ascii="Arial" w:eastAsia="Arial" w:hAnsi="Arial" w:cs="Arial"/>
          <w:sz w:val="20"/>
          <w:szCs w:val="20"/>
          <w:lang w:val="sv-SE"/>
        </w:rPr>
      </w:pPr>
    </w:p>
    <w:p w14:paraId="269983A0" w14:textId="6A5B45DF" w:rsidR="00611C30" w:rsidRPr="001532E3" w:rsidRDefault="00611C30" w:rsidP="1F1551B4">
      <w:pPr>
        <w:jc w:val="both"/>
        <w:rPr>
          <w:rFonts w:ascii="Arial" w:eastAsia="Arial" w:hAnsi="Arial" w:cs="Arial"/>
          <w:sz w:val="20"/>
          <w:szCs w:val="20"/>
          <w:lang w:val="sv-SE"/>
        </w:rPr>
      </w:pPr>
    </w:p>
    <w:p w14:paraId="4A94776B" w14:textId="77777777" w:rsidR="00611C30" w:rsidRDefault="00611C30" w:rsidP="1F1551B4">
      <w:pPr>
        <w:jc w:val="both"/>
        <w:rPr>
          <w:rFonts w:ascii="Arial" w:eastAsia="Arial" w:hAnsi="Arial" w:cs="Arial"/>
          <w:sz w:val="20"/>
          <w:szCs w:val="20"/>
          <w:lang w:val="sv-SE"/>
        </w:rPr>
      </w:pPr>
    </w:p>
    <w:p w14:paraId="56CB9C61" w14:textId="77777777" w:rsidR="001532E3" w:rsidRDefault="001532E3" w:rsidP="1F1551B4">
      <w:pPr>
        <w:jc w:val="both"/>
        <w:rPr>
          <w:rFonts w:ascii="Arial" w:eastAsia="Arial" w:hAnsi="Arial" w:cs="Arial"/>
          <w:sz w:val="20"/>
          <w:szCs w:val="20"/>
          <w:lang w:val="sv-SE"/>
        </w:rPr>
      </w:pPr>
    </w:p>
    <w:p w14:paraId="61A159B8" w14:textId="77777777" w:rsidR="001532E3" w:rsidRDefault="001532E3" w:rsidP="1F1551B4">
      <w:pPr>
        <w:jc w:val="both"/>
        <w:rPr>
          <w:rFonts w:ascii="Arial" w:eastAsia="Arial" w:hAnsi="Arial" w:cs="Arial"/>
          <w:sz w:val="20"/>
          <w:szCs w:val="20"/>
          <w:lang w:val="sv-SE"/>
        </w:rPr>
      </w:pPr>
    </w:p>
    <w:p w14:paraId="2924E703" w14:textId="77777777" w:rsidR="001532E3" w:rsidRDefault="001532E3" w:rsidP="1F1551B4">
      <w:pPr>
        <w:jc w:val="both"/>
        <w:rPr>
          <w:rFonts w:ascii="Arial" w:eastAsia="Arial" w:hAnsi="Arial" w:cs="Arial"/>
          <w:sz w:val="20"/>
          <w:szCs w:val="20"/>
          <w:lang w:val="sv-SE"/>
        </w:rPr>
      </w:pPr>
    </w:p>
    <w:p w14:paraId="4A424021" w14:textId="77777777" w:rsidR="001532E3" w:rsidRDefault="001532E3" w:rsidP="1F1551B4">
      <w:pPr>
        <w:jc w:val="both"/>
        <w:rPr>
          <w:rFonts w:ascii="Arial" w:eastAsia="Arial" w:hAnsi="Arial" w:cs="Arial"/>
          <w:sz w:val="20"/>
          <w:szCs w:val="20"/>
          <w:lang w:val="sv-SE"/>
        </w:rPr>
      </w:pPr>
    </w:p>
    <w:p w14:paraId="0C45F2FA" w14:textId="77777777" w:rsidR="001532E3" w:rsidRDefault="001532E3" w:rsidP="1F1551B4">
      <w:pPr>
        <w:jc w:val="both"/>
        <w:rPr>
          <w:rFonts w:ascii="Arial" w:eastAsia="Arial" w:hAnsi="Arial" w:cs="Arial"/>
          <w:sz w:val="20"/>
          <w:szCs w:val="20"/>
          <w:lang w:val="sv-SE"/>
        </w:rPr>
      </w:pPr>
    </w:p>
    <w:p w14:paraId="4198AB00" w14:textId="77777777" w:rsidR="001532E3" w:rsidRDefault="001532E3" w:rsidP="1F1551B4">
      <w:pPr>
        <w:jc w:val="both"/>
        <w:rPr>
          <w:rFonts w:ascii="Arial" w:eastAsia="Arial" w:hAnsi="Arial" w:cs="Arial"/>
          <w:sz w:val="20"/>
          <w:szCs w:val="20"/>
          <w:lang w:val="sv-SE"/>
        </w:rPr>
      </w:pPr>
    </w:p>
    <w:p w14:paraId="217BF52E" w14:textId="77777777" w:rsidR="001532E3" w:rsidRDefault="001532E3" w:rsidP="1F1551B4">
      <w:pPr>
        <w:jc w:val="both"/>
        <w:rPr>
          <w:rFonts w:ascii="Arial" w:eastAsia="Arial" w:hAnsi="Arial" w:cs="Arial"/>
          <w:sz w:val="20"/>
          <w:szCs w:val="20"/>
          <w:lang w:val="sv-SE"/>
        </w:rPr>
      </w:pPr>
    </w:p>
    <w:p w14:paraId="738C1162" w14:textId="77777777" w:rsidR="001532E3" w:rsidRDefault="001532E3" w:rsidP="1F1551B4">
      <w:pPr>
        <w:jc w:val="both"/>
        <w:rPr>
          <w:rFonts w:ascii="Arial" w:eastAsia="Arial" w:hAnsi="Arial" w:cs="Arial"/>
          <w:sz w:val="20"/>
          <w:szCs w:val="20"/>
          <w:lang w:val="sv-SE"/>
        </w:rPr>
      </w:pPr>
    </w:p>
    <w:p w14:paraId="5D4B0428" w14:textId="77777777" w:rsidR="001532E3" w:rsidRDefault="001532E3" w:rsidP="1F1551B4">
      <w:pPr>
        <w:jc w:val="both"/>
        <w:rPr>
          <w:rFonts w:ascii="Arial" w:eastAsia="Arial" w:hAnsi="Arial" w:cs="Arial"/>
          <w:sz w:val="20"/>
          <w:szCs w:val="20"/>
          <w:lang w:val="sv-SE"/>
        </w:rPr>
      </w:pPr>
    </w:p>
    <w:p w14:paraId="5B1A0777" w14:textId="77777777" w:rsidR="001532E3" w:rsidRDefault="001532E3" w:rsidP="1F1551B4">
      <w:pPr>
        <w:jc w:val="both"/>
        <w:rPr>
          <w:rFonts w:ascii="Arial" w:eastAsia="Arial" w:hAnsi="Arial" w:cs="Arial"/>
          <w:sz w:val="20"/>
          <w:szCs w:val="20"/>
          <w:lang w:val="sv-SE"/>
        </w:rPr>
      </w:pPr>
    </w:p>
    <w:p w14:paraId="7EFF85B6" w14:textId="77777777" w:rsidR="001532E3" w:rsidRDefault="001532E3" w:rsidP="1F1551B4">
      <w:pPr>
        <w:jc w:val="both"/>
        <w:rPr>
          <w:rFonts w:ascii="Arial" w:eastAsia="Arial" w:hAnsi="Arial" w:cs="Arial"/>
          <w:sz w:val="20"/>
          <w:szCs w:val="20"/>
          <w:lang w:val="sv-SE"/>
        </w:rPr>
      </w:pPr>
    </w:p>
    <w:p w14:paraId="083CE9FE" w14:textId="77777777" w:rsidR="001532E3" w:rsidRPr="001532E3" w:rsidRDefault="001532E3" w:rsidP="1F1551B4">
      <w:pPr>
        <w:jc w:val="both"/>
        <w:rPr>
          <w:rFonts w:ascii="Arial" w:eastAsia="Arial" w:hAnsi="Arial" w:cs="Arial"/>
          <w:sz w:val="20"/>
          <w:szCs w:val="20"/>
          <w:lang w:val="sv-SE"/>
        </w:rPr>
      </w:pPr>
    </w:p>
    <w:p w14:paraId="3292EF1B" w14:textId="77777777" w:rsidR="009E76C3" w:rsidRPr="001532E3" w:rsidRDefault="009E76C3" w:rsidP="1F1551B4">
      <w:pPr>
        <w:jc w:val="both"/>
        <w:rPr>
          <w:rFonts w:ascii="Arial" w:eastAsia="Arial" w:hAnsi="Arial" w:cs="Arial"/>
          <w:sz w:val="20"/>
          <w:szCs w:val="20"/>
          <w:lang w:val="sv-SE"/>
        </w:rPr>
      </w:pPr>
    </w:p>
    <w:p w14:paraId="6018A90B" w14:textId="4FBC1F42" w:rsidR="008D6EA4" w:rsidRPr="001532E3" w:rsidRDefault="008D6EA4" w:rsidP="1F1551B4">
      <w:pPr>
        <w:jc w:val="both"/>
        <w:rPr>
          <w:rFonts w:ascii="Arial" w:eastAsia="Arial" w:hAnsi="Arial" w:cs="Arial"/>
          <w:sz w:val="20"/>
          <w:szCs w:val="20"/>
          <w:lang w:val="sv-SE"/>
        </w:rPr>
      </w:pPr>
    </w:p>
    <w:p w14:paraId="79643BAE" w14:textId="5DC4EB2B" w:rsidR="009E76C3" w:rsidRPr="009A03A9" w:rsidRDefault="5B7D74EC" w:rsidP="1F1551B4">
      <w:pPr>
        <w:jc w:val="both"/>
        <w:rPr>
          <w:rFonts w:ascii="Arial" w:eastAsia="Arial" w:hAnsi="Arial" w:cs="Arial"/>
          <w:sz w:val="20"/>
          <w:szCs w:val="20"/>
        </w:rPr>
      </w:pPr>
      <w:r w:rsidRPr="1F1551B4">
        <w:rPr>
          <w:rFonts w:ascii="Arial" w:eastAsia="Arial" w:hAnsi="Arial" w:cs="Arial"/>
          <w:sz w:val="20"/>
          <w:szCs w:val="20"/>
        </w:rPr>
        <w:t>Version</w:t>
      </w:r>
      <w:r w:rsidR="178CCF8C" w:rsidRPr="1F1551B4">
        <w:rPr>
          <w:rFonts w:ascii="Arial" w:eastAsia="Arial" w:hAnsi="Arial" w:cs="Arial"/>
          <w:sz w:val="20"/>
          <w:szCs w:val="20"/>
        </w:rPr>
        <w:t xml:space="preserve"> 1</w:t>
      </w:r>
      <w:r w:rsidRPr="1F1551B4">
        <w:rPr>
          <w:rFonts w:ascii="Arial" w:eastAsia="Arial" w:hAnsi="Arial" w:cs="Arial"/>
          <w:sz w:val="20"/>
          <w:szCs w:val="20"/>
        </w:rPr>
        <w:t xml:space="preserve"> </w:t>
      </w:r>
      <w:r w:rsidR="38B9F2EF" w:rsidRPr="1F1551B4">
        <w:rPr>
          <w:rFonts w:ascii="Arial" w:eastAsia="Arial" w:hAnsi="Arial" w:cs="Arial"/>
          <w:sz w:val="20"/>
          <w:szCs w:val="20"/>
        </w:rPr>
        <w:t xml:space="preserve">for Academic Year </w:t>
      </w:r>
      <w:r w:rsidR="404D203F" w:rsidRPr="1F1551B4">
        <w:rPr>
          <w:rFonts w:ascii="Arial" w:eastAsia="Arial" w:hAnsi="Arial" w:cs="Arial"/>
          <w:sz w:val="20"/>
          <w:szCs w:val="20"/>
        </w:rPr>
        <w:t>20</w:t>
      </w:r>
      <w:r w:rsidR="15503DA7" w:rsidRPr="1F1551B4">
        <w:rPr>
          <w:rFonts w:ascii="Arial" w:eastAsia="Arial" w:hAnsi="Arial" w:cs="Arial"/>
          <w:sz w:val="20"/>
          <w:szCs w:val="20"/>
        </w:rPr>
        <w:t>23/24</w:t>
      </w:r>
    </w:p>
    <w:p w14:paraId="1B70940A" w14:textId="3E11CC27" w:rsidR="00975241" w:rsidRPr="009A03A9" w:rsidRDefault="490A6468" w:rsidP="1F1551B4">
      <w:pPr>
        <w:jc w:val="both"/>
        <w:rPr>
          <w:rFonts w:ascii="Arial" w:eastAsia="Arial" w:hAnsi="Arial" w:cs="Arial"/>
          <w:sz w:val="20"/>
          <w:szCs w:val="20"/>
        </w:rPr>
      </w:pPr>
      <w:r w:rsidRPr="1F1551B4">
        <w:rPr>
          <w:rFonts w:ascii="Arial" w:eastAsia="Arial" w:hAnsi="Arial" w:cs="Arial"/>
          <w:sz w:val="20"/>
          <w:szCs w:val="20"/>
        </w:rPr>
        <w:t>Sept 202</w:t>
      </w:r>
      <w:r w:rsidR="15503DA7" w:rsidRPr="1F1551B4">
        <w:rPr>
          <w:rFonts w:ascii="Arial" w:eastAsia="Arial" w:hAnsi="Arial" w:cs="Arial"/>
          <w:sz w:val="20"/>
          <w:szCs w:val="20"/>
        </w:rPr>
        <w:t>3</w:t>
      </w:r>
    </w:p>
    <w:p w14:paraId="4851DB2B" w14:textId="77777777" w:rsidR="00C36320" w:rsidRPr="009A03A9" w:rsidRDefault="2B0AEF76" w:rsidP="1F1551B4">
      <w:pPr>
        <w:jc w:val="both"/>
        <w:rPr>
          <w:rFonts w:ascii="Arial" w:eastAsia="Arial" w:hAnsi="Arial" w:cs="Arial"/>
          <w:sz w:val="20"/>
          <w:szCs w:val="20"/>
        </w:rPr>
      </w:pPr>
      <w:r w:rsidRPr="1F1551B4">
        <w:rPr>
          <w:rFonts w:ascii="Arial" w:eastAsia="Arial" w:hAnsi="Arial" w:cs="Arial"/>
          <w:sz w:val="20"/>
          <w:szCs w:val="20"/>
        </w:rPr>
        <w:t>Natalia Mulley</w:t>
      </w:r>
    </w:p>
    <w:p w14:paraId="1836FBB5" w14:textId="426D189E" w:rsidR="009E76C3" w:rsidRDefault="77777E8A" w:rsidP="1F1551B4">
      <w:pPr>
        <w:rPr>
          <w:rFonts w:ascii="Arial" w:eastAsia="Arial" w:hAnsi="Arial" w:cs="Arial"/>
          <w:sz w:val="20"/>
          <w:szCs w:val="20"/>
        </w:rPr>
      </w:pPr>
      <w:r w:rsidRPr="1F1551B4">
        <w:rPr>
          <w:rFonts w:ascii="Arial" w:eastAsia="Arial" w:hAnsi="Arial" w:cs="Arial"/>
          <w:sz w:val="20"/>
          <w:szCs w:val="20"/>
        </w:rPr>
        <w:t xml:space="preserve">Head of </w:t>
      </w:r>
      <w:r w:rsidR="7B41A4A9" w:rsidRPr="1F1551B4">
        <w:rPr>
          <w:rFonts w:ascii="Arial" w:eastAsia="Arial" w:hAnsi="Arial" w:cs="Arial"/>
          <w:sz w:val="20"/>
          <w:szCs w:val="20"/>
        </w:rPr>
        <w:t>I</w:t>
      </w:r>
      <w:r w:rsidR="404D203F" w:rsidRPr="1F1551B4">
        <w:rPr>
          <w:rFonts w:ascii="Arial" w:eastAsia="Arial" w:hAnsi="Arial" w:cs="Arial"/>
          <w:sz w:val="20"/>
          <w:szCs w:val="20"/>
        </w:rPr>
        <w:t>nternational</w:t>
      </w:r>
      <w:r w:rsidR="769C7667" w:rsidRPr="1F1551B4">
        <w:rPr>
          <w:rFonts w:ascii="Arial" w:eastAsia="Arial" w:hAnsi="Arial" w:cs="Arial"/>
          <w:sz w:val="20"/>
          <w:szCs w:val="20"/>
        </w:rPr>
        <w:t xml:space="preserve"> </w:t>
      </w:r>
      <w:r w:rsidR="404D203F" w:rsidRPr="1F1551B4">
        <w:rPr>
          <w:rFonts w:ascii="Arial" w:eastAsia="Arial" w:hAnsi="Arial" w:cs="Arial"/>
          <w:sz w:val="20"/>
          <w:szCs w:val="20"/>
        </w:rPr>
        <w:t>Support and Compliance</w:t>
      </w:r>
    </w:p>
    <w:p w14:paraId="0E70A68C" w14:textId="63A6E8A1" w:rsidR="00540288" w:rsidRDefault="00540288" w:rsidP="1F1551B4">
      <w:pPr>
        <w:rPr>
          <w:rFonts w:ascii="Arial" w:eastAsia="Arial" w:hAnsi="Arial" w:cs="Arial"/>
          <w:sz w:val="20"/>
          <w:szCs w:val="20"/>
        </w:rPr>
      </w:pPr>
      <w:r>
        <w:rPr>
          <w:rFonts w:ascii="Arial" w:eastAsia="Arial" w:hAnsi="Arial" w:cs="Arial"/>
          <w:sz w:val="20"/>
          <w:szCs w:val="20"/>
        </w:rPr>
        <w:t>Approved November 2023</w:t>
      </w:r>
    </w:p>
    <w:p w14:paraId="7CECF9B9" w14:textId="77777777" w:rsidR="00393D24" w:rsidRDefault="00393D24" w:rsidP="1F1551B4">
      <w:pPr>
        <w:rPr>
          <w:rFonts w:ascii="Arial" w:eastAsia="Arial" w:hAnsi="Arial" w:cs="Arial"/>
          <w:sz w:val="20"/>
          <w:szCs w:val="20"/>
        </w:rPr>
      </w:pPr>
    </w:p>
    <w:p w14:paraId="53091D7F" w14:textId="77777777" w:rsidR="00393D24" w:rsidRDefault="00393D24" w:rsidP="1F1551B4">
      <w:pPr>
        <w:rPr>
          <w:rFonts w:ascii="Arial" w:eastAsia="Arial" w:hAnsi="Arial" w:cs="Arial"/>
          <w:sz w:val="20"/>
          <w:szCs w:val="20"/>
        </w:rPr>
      </w:pPr>
    </w:p>
    <w:p w14:paraId="4F3EA783" w14:textId="77777777" w:rsidR="001532E3" w:rsidRDefault="001532E3" w:rsidP="1F1551B4">
      <w:pPr>
        <w:rPr>
          <w:rFonts w:ascii="Arial" w:eastAsia="Arial" w:hAnsi="Arial" w:cs="Arial"/>
          <w:sz w:val="20"/>
          <w:szCs w:val="20"/>
        </w:rPr>
      </w:pPr>
    </w:p>
    <w:p w14:paraId="5CD5C28B" w14:textId="77777777" w:rsidR="001532E3" w:rsidRDefault="001532E3" w:rsidP="1F1551B4">
      <w:pPr>
        <w:rPr>
          <w:rFonts w:ascii="Arial" w:eastAsia="Arial" w:hAnsi="Arial" w:cs="Arial"/>
          <w:sz w:val="20"/>
          <w:szCs w:val="20"/>
        </w:rPr>
      </w:pPr>
    </w:p>
    <w:p w14:paraId="6913B315" w14:textId="77777777" w:rsidR="001532E3" w:rsidRDefault="001532E3" w:rsidP="1F1551B4">
      <w:pPr>
        <w:rPr>
          <w:rFonts w:ascii="Arial" w:eastAsia="Arial" w:hAnsi="Arial" w:cs="Arial"/>
          <w:sz w:val="20"/>
          <w:szCs w:val="20"/>
        </w:rPr>
      </w:pPr>
    </w:p>
    <w:p w14:paraId="6D2404B0" w14:textId="77777777" w:rsidR="001532E3" w:rsidRDefault="001532E3" w:rsidP="1F1551B4">
      <w:pPr>
        <w:rPr>
          <w:rFonts w:ascii="Arial" w:eastAsia="Arial" w:hAnsi="Arial" w:cs="Arial"/>
          <w:sz w:val="20"/>
          <w:szCs w:val="20"/>
        </w:rPr>
      </w:pPr>
    </w:p>
    <w:p w14:paraId="12E15197" w14:textId="77777777" w:rsidR="001532E3" w:rsidRDefault="001532E3" w:rsidP="1F1551B4">
      <w:pPr>
        <w:rPr>
          <w:rFonts w:ascii="Arial" w:eastAsia="Arial" w:hAnsi="Arial" w:cs="Arial"/>
          <w:sz w:val="20"/>
          <w:szCs w:val="20"/>
        </w:rPr>
      </w:pPr>
    </w:p>
    <w:p w14:paraId="508CC682" w14:textId="77777777" w:rsidR="001532E3" w:rsidRDefault="001532E3" w:rsidP="1F1551B4">
      <w:pPr>
        <w:rPr>
          <w:rFonts w:ascii="Arial" w:eastAsia="Arial" w:hAnsi="Arial" w:cs="Arial"/>
          <w:sz w:val="20"/>
          <w:szCs w:val="20"/>
        </w:rPr>
      </w:pPr>
    </w:p>
    <w:p w14:paraId="27F9A22C" w14:textId="77777777" w:rsidR="001532E3" w:rsidRDefault="001532E3" w:rsidP="1F1551B4">
      <w:pPr>
        <w:rPr>
          <w:rFonts w:ascii="Arial" w:eastAsia="Arial" w:hAnsi="Arial" w:cs="Arial"/>
          <w:sz w:val="20"/>
          <w:szCs w:val="20"/>
        </w:rPr>
      </w:pPr>
    </w:p>
    <w:p w14:paraId="5C2A8E0C" w14:textId="77777777" w:rsidR="001532E3" w:rsidRDefault="001532E3" w:rsidP="1F1551B4">
      <w:pPr>
        <w:rPr>
          <w:rFonts w:ascii="Arial" w:eastAsia="Arial" w:hAnsi="Arial" w:cs="Arial"/>
          <w:sz w:val="20"/>
          <w:szCs w:val="20"/>
        </w:rPr>
      </w:pPr>
    </w:p>
    <w:p w14:paraId="43448D65" w14:textId="77777777" w:rsidR="00393D24" w:rsidRPr="009A03A9" w:rsidRDefault="00393D24" w:rsidP="1F1551B4">
      <w:pPr>
        <w:rPr>
          <w:rFonts w:ascii="Arial" w:eastAsia="Arial" w:hAnsi="Arial" w:cs="Arial"/>
          <w:sz w:val="20"/>
          <w:szCs w:val="20"/>
        </w:rPr>
      </w:pPr>
    </w:p>
    <w:bookmarkStart w:id="1" w:name="_Toc151107659" w:displacedByCustomXml="next"/>
    <w:sdt>
      <w:sdtPr>
        <w:rPr>
          <w:rFonts w:ascii="Times New Roman" w:eastAsia="Times New Roman" w:hAnsi="Times New Roman" w:cs="Times New Roman"/>
          <w:color w:val="auto"/>
          <w:sz w:val="24"/>
          <w:szCs w:val="24"/>
          <w:lang w:val="en-GB"/>
        </w:rPr>
        <w:id w:val="2025693550"/>
        <w:docPartObj>
          <w:docPartGallery w:val="Table of Contents"/>
          <w:docPartUnique/>
        </w:docPartObj>
      </w:sdtPr>
      <w:sdtContent>
        <w:p w14:paraId="796F43BA" w14:textId="3E46E412" w:rsidR="009A03A9" w:rsidRPr="009A03A9" w:rsidRDefault="3481275D" w:rsidP="1F1551B4">
          <w:pPr>
            <w:pStyle w:val="TOCHeading"/>
            <w:rPr>
              <w:rFonts w:ascii="Arial" w:eastAsia="Arial" w:hAnsi="Arial" w:cs="Arial"/>
            </w:rPr>
          </w:pPr>
          <w:r w:rsidRPr="1F1551B4">
            <w:rPr>
              <w:rFonts w:ascii="Arial" w:eastAsia="Arial" w:hAnsi="Arial" w:cs="Arial"/>
            </w:rPr>
            <w:t>Contents</w:t>
          </w:r>
          <w:bookmarkEnd w:id="1"/>
        </w:p>
        <w:p w14:paraId="3E5107B1" w14:textId="596287C9" w:rsidR="001532E3" w:rsidRDefault="003E4510">
          <w:pPr>
            <w:pStyle w:val="TOC1"/>
            <w:tabs>
              <w:tab w:val="right" w:leader="dot" w:pos="9038"/>
            </w:tabs>
            <w:rPr>
              <w:rFonts w:asciiTheme="minorHAnsi" w:eastAsiaTheme="minorEastAsia" w:hAnsiTheme="minorHAnsi" w:cstheme="minorBidi"/>
              <w:noProof/>
              <w:kern w:val="2"/>
              <w:sz w:val="22"/>
              <w:szCs w:val="22"/>
              <w:lang w:eastAsia="en-GB"/>
              <w14:ligatures w14:val="standardContextual"/>
            </w:rPr>
          </w:pPr>
          <w:r>
            <w:fldChar w:fldCharType="begin"/>
          </w:r>
          <w:r w:rsidR="009A03A9">
            <w:instrText>TOC \o "1-3" \h \z \u</w:instrText>
          </w:r>
          <w:r>
            <w:fldChar w:fldCharType="separate"/>
          </w:r>
          <w:hyperlink w:anchor="_Toc151107659" w:history="1">
            <w:r w:rsidR="001532E3" w:rsidRPr="00000C16">
              <w:rPr>
                <w:rStyle w:val="Hyperlink"/>
                <w:rFonts w:ascii="Arial" w:eastAsia="Arial" w:hAnsi="Arial" w:cs="Arial"/>
                <w:noProof/>
              </w:rPr>
              <w:t>Contents</w:t>
            </w:r>
            <w:r w:rsidR="001532E3">
              <w:rPr>
                <w:noProof/>
                <w:webHidden/>
              </w:rPr>
              <w:tab/>
            </w:r>
            <w:r w:rsidR="001532E3">
              <w:rPr>
                <w:noProof/>
                <w:webHidden/>
              </w:rPr>
              <w:fldChar w:fldCharType="begin"/>
            </w:r>
            <w:r w:rsidR="001532E3">
              <w:rPr>
                <w:noProof/>
                <w:webHidden/>
              </w:rPr>
              <w:instrText xml:space="preserve"> PAGEREF _Toc151107659 \h </w:instrText>
            </w:r>
            <w:r w:rsidR="001532E3">
              <w:rPr>
                <w:noProof/>
                <w:webHidden/>
              </w:rPr>
            </w:r>
            <w:r w:rsidR="001532E3">
              <w:rPr>
                <w:noProof/>
                <w:webHidden/>
              </w:rPr>
              <w:fldChar w:fldCharType="separate"/>
            </w:r>
            <w:r w:rsidR="001532E3">
              <w:rPr>
                <w:noProof/>
                <w:webHidden/>
              </w:rPr>
              <w:t>2</w:t>
            </w:r>
            <w:r w:rsidR="001532E3">
              <w:rPr>
                <w:noProof/>
                <w:webHidden/>
              </w:rPr>
              <w:fldChar w:fldCharType="end"/>
            </w:r>
          </w:hyperlink>
        </w:p>
        <w:p w14:paraId="45A0F315" w14:textId="3C43BC4F" w:rsidR="001532E3" w:rsidRDefault="001532E3">
          <w:pPr>
            <w:pStyle w:val="TOC1"/>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660" w:history="1">
            <w:r w:rsidRPr="00000C16">
              <w:rPr>
                <w:rStyle w:val="Hyperlink"/>
                <w:noProof/>
              </w:rPr>
              <w:t>Monitoring of Attendance and Engagement</w:t>
            </w:r>
            <w:r>
              <w:rPr>
                <w:noProof/>
                <w:webHidden/>
              </w:rPr>
              <w:tab/>
            </w:r>
            <w:r>
              <w:rPr>
                <w:noProof/>
                <w:webHidden/>
              </w:rPr>
              <w:fldChar w:fldCharType="begin"/>
            </w:r>
            <w:r>
              <w:rPr>
                <w:noProof/>
                <w:webHidden/>
              </w:rPr>
              <w:instrText xml:space="preserve"> PAGEREF _Toc151107660 \h </w:instrText>
            </w:r>
            <w:r>
              <w:rPr>
                <w:noProof/>
                <w:webHidden/>
              </w:rPr>
            </w:r>
            <w:r>
              <w:rPr>
                <w:noProof/>
                <w:webHidden/>
              </w:rPr>
              <w:fldChar w:fldCharType="separate"/>
            </w:r>
            <w:r>
              <w:rPr>
                <w:noProof/>
                <w:webHidden/>
              </w:rPr>
              <w:t>3</w:t>
            </w:r>
            <w:r>
              <w:rPr>
                <w:noProof/>
                <w:webHidden/>
              </w:rPr>
              <w:fldChar w:fldCharType="end"/>
            </w:r>
          </w:hyperlink>
        </w:p>
        <w:p w14:paraId="4A9A480B" w14:textId="73B15A36" w:rsidR="001532E3" w:rsidRDefault="001532E3">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661" w:history="1">
            <w:r w:rsidRPr="00000C16">
              <w:rPr>
                <w:rStyle w:val="Hyperlink"/>
                <w:noProof/>
              </w:rPr>
              <w:t>General</w:t>
            </w:r>
            <w:r>
              <w:rPr>
                <w:noProof/>
                <w:webHidden/>
              </w:rPr>
              <w:tab/>
            </w:r>
            <w:r>
              <w:rPr>
                <w:noProof/>
                <w:webHidden/>
              </w:rPr>
              <w:fldChar w:fldCharType="begin"/>
            </w:r>
            <w:r>
              <w:rPr>
                <w:noProof/>
                <w:webHidden/>
              </w:rPr>
              <w:instrText xml:space="preserve"> PAGEREF _Toc151107661 \h </w:instrText>
            </w:r>
            <w:r>
              <w:rPr>
                <w:noProof/>
                <w:webHidden/>
              </w:rPr>
            </w:r>
            <w:r>
              <w:rPr>
                <w:noProof/>
                <w:webHidden/>
              </w:rPr>
              <w:fldChar w:fldCharType="separate"/>
            </w:r>
            <w:r>
              <w:rPr>
                <w:noProof/>
                <w:webHidden/>
              </w:rPr>
              <w:t>3</w:t>
            </w:r>
            <w:r>
              <w:rPr>
                <w:noProof/>
                <w:webHidden/>
              </w:rPr>
              <w:fldChar w:fldCharType="end"/>
            </w:r>
          </w:hyperlink>
        </w:p>
        <w:p w14:paraId="1BCA988D" w14:textId="343276C7" w:rsidR="001532E3" w:rsidRDefault="001532E3">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662" w:history="1">
            <w:r w:rsidRPr="00000C16">
              <w:rPr>
                <w:rStyle w:val="Hyperlink"/>
                <w:noProof/>
              </w:rPr>
              <w:t>Engagement Methods</w:t>
            </w:r>
            <w:r>
              <w:rPr>
                <w:noProof/>
                <w:webHidden/>
              </w:rPr>
              <w:tab/>
            </w:r>
            <w:r>
              <w:rPr>
                <w:noProof/>
                <w:webHidden/>
              </w:rPr>
              <w:fldChar w:fldCharType="begin"/>
            </w:r>
            <w:r>
              <w:rPr>
                <w:noProof/>
                <w:webHidden/>
              </w:rPr>
              <w:instrText xml:space="preserve"> PAGEREF _Toc151107662 \h </w:instrText>
            </w:r>
            <w:r>
              <w:rPr>
                <w:noProof/>
                <w:webHidden/>
              </w:rPr>
            </w:r>
            <w:r>
              <w:rPr>
                <w:noProof/>
                <w:webHidden/>
              </w:rPr>
              <w:fldChar w:fldCharType="separate"/>
            </w:r>
            <w:r>
              <w:rPr>
                <w:noProof/>
                <w:webHidden/>
              </w:rPr>
              <w:t>3</w:t>
            </w:r>
            <w:r>
              <w:rPr>
                <w:noProof/>
                <w:webHidden/>
              </w:rPr>
              <w:fldChar w:fldCharType="end"/>
            </w:r>
          </w:hyperlink>
        </w:p>
        <w:p w14:paraId="464B28CC" w14:textId="19A68201" w:rsidR="001532E3" w:rsidRDefault="001532E3">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663" w:history="1">
            <w:r w:rsidRPr="00000C16">
              <w:rPr>
                <w:rStyle w:val="Hyperlink"/>
                <w:noProof/>
              </w:rPr>
              <w:t>Monitoring</w:t>
            </w:r>
            <w:r>
              <w:rPr>
                <w:noProof/>
                <w:webHidden/>
              </w:rPr>
              <w:tab/>
            </w:r>
            <w:r>
              <w:rPr>
                <w:noProof/>
                <w:webHidden/>
              </w:rPr>
              <w:fldChar w:fldCharType="begin"/>
            </w:r>
            <w:r>
              <w:rPr>
                <w:noProof/>
                <w:webHidden/>
              </w:rPr>
              <w:instrText xml:space="preserve"> PAGEREF _Toc151107663 \h </w:instrText>
            </w:r>
            <w:r>
              <w:rPr>
                <w:noProof/>
                <w:webHidden/>
              </w:rPr>
            </w:r>
            <w:r>
              <w:rPr>
                <w:noProof/>
                <w:webHidden/>
              </w:rPr>
              <w:fldChar w:fldCharType="separate"/>
            </w:r>
            <w:r>
              <w:rPr>
                <w:noProof/>
                <w:webHidden/>
              </w:rPr>
              <w:t>4</w:t>
            </w:r>
            <w:r>
              <w:rPr>
                <w:noProof/>
                <w:webHidden/>
              </w:rPr>
              <w:fldChar w:fldCharType="end"/>
            </w:r>
          </w:hyperlink>
        </w:p>
        <w:p w14:paraId="4C68F034" w14:textId="0D754ED6" w:rsidR="001532E3" w:rsidRDefault="001532E3">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664" w:history="1">
            <w:r w:rsidRPr="00000C16">
              <w:rPr>
                <w:rStyle w:val="Hyperlink"/>
                <w:noProof/>
              </w:rPr>
              <w:t>Monitoring of Students on work placements</w:t>
            </w:r>
            <w:r>
              <w:rPr>
                <w:noProof/>
                <w:webHidden/>
              </w:rPr>
              <w:tab/>
            </w:r>
            <w:r>
              <w:rPr>
                <w:noProof/>
                <w:webHidden/>
              </w:rPr>
              <w:fldChar w:fldCharType="begin"/>
            </w:r>
            <w:r>
              <w:rPr>
                <w:noProof/>
                <w:webHidden/>
              </w:rPr>
              <w:instrText xml:space="preserve"> PAGEREF _Toc151107664 \h </w:instrText>
            </w:r>
            <w:r>
              <w:rPr>
                <w:noProof/>
                <w:webHidden/>
              </w:rPr>
            </w:r>
            <w:r>
              <w:rPr>
                <w:noProof/>
                <w:webHidden/>
              </w:rPr>
              <w:fldChar w:fldCharType="separate"/>
            </w:r>
            <w:r>
              <w:rPr>
                <w:noProof/>
                <w:webHidden/>
              </w:rPr>
              <w:t>5</w:t>
            </w:r>
            <w:r>
              <w:rPr>
                <w:noProof/>
                <w:webHidden/>
              </w:rPr>
              <w:fldChar w:fldCharType="end"/>
            </w:r>
          </w:hyperlink>
        </w:p>
        <w:p w14:paraId="70D3C96A" w14:textId="6FBCD67E" w:rsidR="001532E3" w:rsidRDefault="001532E3">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665" w:history="1">
            <w:r w:rsidRPr="00000C16">
              <w:rPr>
                <w:rStyle w:val="Hyperlink"/>
                <w:noProof/>
              </w:rPr>
              <w:t>Absences</w:t>
            </w:r>
            <w:r>
              <w:rPr>
                <w:noProof/>
                <w:webHidden/>
              </w:rPr>
              <w:tab/>
            </w:r>
            <w:r>
              <w:rPr>
                <w:noProof/>
                <w:webHidden/>
              </w:rPr>
              <w:fldChar w:fldCharType="begin"/>
            </w:r>
            <w:r>
              <w:rPr>
                <w:noProof/>
                <w:webHidden/>
              </w:rPr>
              <w:instrText xml:space="preserve"> PAGEREF _Toc151107665 \h </w:instrText>
            </w:r>
            <w:r>
              <w:rPr>
                <w:noProof/>
                <w:webHidden/>
              </w:rPr>
            </w:r>
            <w:r>
              <w:rPr>
                <w:noProof/>
                <w:webHidden/>
              </w:rPr>
              <w:fldChar w:fldCharType="separate"/>
            </w:r>
            <w:r>
              <w:rPr>
                <w:noProof/>
                <w:webHidden/>
              </w:rPr>
              <w:t>6</w:t>
            </w:r>
            <w:r>
              <w:rPr>
                <w:noProof/>
                <w:webHidden/>
              </w:rPr>
              <w:fldChar w:fldCharType="end"/>
            </w:r>
          </w:hyperlink>
        </w:p>
        <w:p w14:paraId="07E2CF23" w14:textId="594A8C25" w:rsidR="001532E3" w:rsidRDefault="001532E3">
          <w:pPr>
            <w:pStyle w:val="TOC1"/>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666" w:history="1">
            <w:r w:rsidRPr="00000C16">
              <w:rPr>
                <w:rStyle w:val="Hyperlink"/>
                <w:noProof/>
              </w:rPr>
              <w:t>Appendix A</w:t>
            </w:r>
            <w:r>
              <w:rPr>
                <w:noProof/>
                <w:webHidden/>
              </w:rPr>
              <w:tab/>
            </w:r>
            <w:r>
              <w:rPr>
                <w:noProof/>
                <w:webHidden/>
              </w:rPr>
              <w:fldChar w:fldCharType="begin"/>
            </w:r>
            <w:r>
              <w:rPr>
                <w:noProof/>
                <w:webHidden/>
              </w:rPr>
              <w:instrText xml:space="preserve"> PAGEREF _Toc151107666 \h </w:instrText>
            </w:r>
            <w:r>
              <w:rPr>
                <w:noProof/>
                <w:webHidden/>
              </w:rPr>
            </w:r>
            <w:r>
              <w:rPr>
                <w:noProof/>
                <w:webHidden/>
              </w:rPr>
              <w:fldChar w:fldCharType="separate"/>
            </w:r>
            <w:r>
              <w:rPr>
                <w:noProof/>
                <w:webHidden/>
              </w:rPr>
              <w:t>7</w:t>
            </w:r>
            <w:r>
              <w:rPr>
                <w:noProof/>
                <w:webHidden/>
              </w:rPr>
              <w:fldChar w:fldCharType="end"/>
            </w:r>
          </w:hyperlink>
        </w:p>
        <w:p w14:paraId="23312D49" w14:textId="219CC7CB" w:rsidR="001532E3" w:rsidRDefault="001532E3">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667" w:history="1">
            <w:r w:rsidRPr="00000C16">
              <w:rPr>
                <w:rStyle w:val="Hyperlink"/>
                <w:noProof/>
              </w:rPr>
              <w:t>Students visa holders on Work Based Learning Modules.</w:t>
            </w:r>
            <w:r>
              <w:rPr>
                <w:noProof/>
                <w:webHidden/>
              </w:rPr>
              <w:tab/>
            </w:r>
            <w:r>
              <w:rPr>
                <w:noProof/>
                <w:webHidden/>
              </w:rPr>
              <w:fldChar w:fldCharType="begin"/>
            </w:r>
            <w:r>
              <w:rPr>
                <w:noProof/>
                <w:webHidden/>
              </w:rPr>
              <w:instrText xml:space="preserve"> PAGEREF _Toc151107667 \h </w:instrText>
            </w:r>
            <w:r>
              <w:rPr>
                <w:noProof/>
                <w:webHidden/>
              </w:rPr>
            </w:r>
            <w:r>
              <w:rPr>
                <w:noProof/>
                <w:webHidden/>
              </w:rPr>
              <w:fldChar w:fldCharType="separate"/>
            </w:r>
            <w:r>
              <w:rPr>
                <w:noProof/>
                <w:webHidden/>
              </w:rPr>
              <w:t>7</w:t>
            </w:r>
            <w:r>
              <w:rPr>
                <w:noProof/>
                <w:webHidden/>
              </w:rPr>
              <w:fldChar w:fldCharType="end"/>
            </w:r>
          </w:hyperlink>
        </w:p>
        <w:p w14:paraId="30A30C82" w14:textId="44957277" w:rsidR="001532E3" w:rsidRDefault="001532E3">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668" w:history="1">
            <w:r w:rsidRPr="00000C16">
              <w:rPr>
                <w:rStyle w:val="Hyperlink"/>
                <w:noProof/>
              </w:rPr>
              <w:t>Categorisation of Placements</w:t>
            </w:r>
            <w:r>
              <w:rPr>
                <w:noProof/>
                <w:webHidden/>
              </w:rPr>
              <w:tab/>
            </w:r>
            <w:r>
              <w:rPr>
                <w:noProof/>
                <w:webHidden/>
              </w:rPr>
              <w:fldChar w:fldCharType="begin"/>
            </w:r>
            <w:r>
              <w:rPr>
                <w:noProof/>
                <w:webHidden/>
              </w:rPr>
              <w:instrText xml:space="preserve"> PAGEREF _Toc151107668 \h </w:instrText>
            </w:r>
            <w:r>
              <w:rPr>
                <w:noProof/>
                <w:webHidden/>
              </w:rPr>
            </w:r>
            <w:r>
              <w:rPr>
                <w:noProof/>
                <w:webHidden/>
              </w:rPr>
              <w:fldChar w:fldCharType="separate"/>
            </w:r>
            <w:r>
              <w:rPr>
                <w:noProof/>
                <w:webHidden/>
              </w:rPr>
              <w:t>7</w:t>
            </w:r>
            <w:r>
              <w:rPr>
                <w:noProof/>
                <w:webHidden/>
              </w:rPr>
              <w:fldChar w:fldCharType="end"/>
            </w:r>
          </w:hyperlink>
        </w:p>
        <w:p w14:paraId="55C1E684" w14:textId="7A239989" w:rsidR="003E4510" w:rsidRDefault="003E4510" w:rsidP="1F1551B4">
          <w:pPr>
            <w:pStyle w:val="TOC3"/>
            <w:tabs>
              <w:tab w:val="right" w:leader="dot" w:pos="9045"/>
            </w:tabs>
            <w:rPr>
              <w:rStyle w:val="Hyperlink"/>
              <w:noProof/>
              <w:kern w:val="2"/>
              <w:lang w:eastAsia="en-GB"/>
              <w14:ligatures w14:val="standardContextual"/>
            </w:rPr>
          </w:pPr>
          <w:r>
            <w:fldChar w:fldCharType="end"/>
          </w:r>
        </w:p>
      </w:sdtContent>
    </w:sdt>
    <w:p w14:paraId="3C862C35" w14:textId="2A88B075" w:rsidR="009A03A9" w:rsidRPr="009A03A9" w:rsidRDefault="009A03A9" w:rsidP="1F1551B4">
      <w:pPr>
        <w:rPr>
          <w:rFonts w:ascii="Arial" w:eastAsia="Arial" w:hAnsi="Arial" w:cs="Arial"/>
        </w:rPr>
      </w:pPr>
    </w:p>
    <w:p w14:paraId="3FEDB752" w14:textId="77777777" w:rsidR="009E76C3" w:rsidRPr="009A03A9" w:rsidRDefault="009E76C3" w:rsidP="1F1551B4">
      <w:pPr>
        <w:rPr>
          <w:rFonts w:ascii="Arial" w:eastAsia="Arial" w:hAnsi="Arial" w:cs="Arial"/>
          <w:sz w:val="20"/>
          <w:szCs w:val="20"/>
        </w:rPr>
      </w:pPr>
    </w:p>
    <w:p w14:paraId="3ACD912C" w14:textId="7C389DA8" w:rsidR="009E76C3" w:rsidRPr="009A03A9" w:rsidRDefault="00897280" w:rsidP="001532E3">
      <w:pPr>
        <w:pStyle w:val="Heading1"/>
        <w:rPr>
          <w:sz w:val="20"/>
          <w:szCs w:val="20"/>
        </w:rPr>
      </w:pPr>
      <w:r w:rsidRPr="1F1551B4">
        <w:br w:type="page"/>
      </w:r>
    </w:p>
    <w:p w14:paraId="7B470FE9" w14:textId="77777777" w:rsidR="009E76C3" w:rsidRPr="009A03A9" w:rsidRDefault="009E76C3" w:rsidP="1F1551B4">
      <w:pPr>
        <w:rPr>
          <w:rFonts w:ascii="Arial" w:eastAsia="Arial" w:hAnsi="Arial" w:cs="Arial"/>
          <w:sz w:val="20"/>
          <w:szCs w:val="20"/>
        </w:rPr>
      </w:pPr>
    </w:p>
    <w:p w14:paraId="703A500F" w14:textId="7554C7B7" w:rsidR="009E76C3" w:rsidRPr="009A03A9" w:rsidRDefault="001532E3" w:rsidP="1F1551B4">
      <w:pPr>
        <w:rPr>
          <w:rFonts w:ascii="Arial" w:eastAsia="Arial" w:hAnsi="Arial" w:cs="Arial"/>
          <w:sz w:val="20"/>
          <w:szCs w:val="20"/>
        </w:rPr>
      </w:pPr>
      <w:r>
        <w:rPr>
          <w:rFonts w:ascii="Arial" w:eastAsia="Arial" w:hAnsi="Arial" w:cs="Arial"/>
          <w:sz w:val="20"/>
          <w:szCs w:val="20"/>
        </w:rPr>
        <w:t>This is an excerpt from the wider Sponsor Compliance Procedures and Processes document, available from the International Support and Compliance Team.</w:t>
      </w:r>
    </w:p>
    <w:p w14:paraId="13A0804C" w14:textId="507EAAA5" w:rsidR="009E76C3" w:rsidRPr="009A03A9" w:rsidRDefault="5B7D74EC" w:rsidP="1F1551B4">
      <w:pPr>
        <w:pStyle w:val="Heading1"/>
      </w:pPr>
      <w:bookmarkStart w:id="2" w:name="_Toc151107660"/>
      <w:r w:rsidRPr="1F1551B4">
        <w:t>Monitoring of Attendance and Engagement</w:t>
      </w:r>
      <w:bookmarkEnd w:id="2"/>
      <w:r w:rsidRPr="1F1551B4">
        <w:t xml:space="preserve"> </w:t>
      </w:r>
    </w:p>
    <w:p w14:paraId="0F66906C" w14:textId="77777777" w:rsidR="009E76C3" w:rsidRPr="009A03A9" w:rsidRDefault="009E76C3" w:rsidP="1F1551B4">
      <w:pPr>
        <w:pBdr>
          <w:top w:val="nil"/>
          <w:left w:val="nil"/>
          <w:bottom w:val="nil"/>
          <w:right w:val="nil"/>
          <w:between w:val="nil"/>
        </w:pBdr>
        <w:ind w:left="142"/>
        <w:rPr>
          <w:rFonts w:ascii="Arial" w:eastAsia="Arial" w:hAnsi="Arial" w:cs="Arial"/>
          <w:color w:val="000000"/>
          <w:sz w:val="20"/>
          <w:szCs w:val="20"/>
        </w:rPr>
      </w:pPr>
    </w:p>
    <w:p w14:paraId="6CBF3B2D" w14:textId="7AFE9188" w:rsidR="009E76C3" w:rsidRPr="009A03A9" w:rsidRDefault="5B7D74EC" w:rsidP="1F1551B4">
      <w:pPr>
        <w:rPr>
          <w:rFonts w:ascii="Arial" w:eastAsia="Arial" w:hAnsi="Arial" w:cs="Arial"/>
          <w:sz w:val="20"/>
          <w:szCs w:val="20"/>
        </w:rPr>
      </w:pPr>
      <w:r w:rsidRPr="1F1551B4">
        <w:rPr>
          <w:rFonts w:ascii="Arial" w:eastAsia="Arial" w:hAnsi="Arial" w:cs="Arial"/>
          <w:b/>
          <w:bCs/>
          <w:sz w:val="20"/>
          <w:szCs w:val="20"/>
        </w:rPr>
        <w:t>Senior Manager responsible for this process:</w:t>
      </w:r>
      <w:r w:rsidRPr="1F1551B4">
        <w:rPr>
          <w:rFonts w:ascii="Arial" w:eastAsia="Arial" w:hAnsi="Arial" w:cs="Arial"/>
          <w:sz w:val="20"/>
          <w:szCs w:val="20"/>
        </w:rPr>
        <w:t xml:space="preserve"> </w:t>
      </w:r>
      <w:r w:rsidR="32FC3946" w:rsidRPr="1F1551B4">
        <w:rPr>
          <w:rFonts w:ascii="Arial" w:eastAsia="Arial" w:hAnsi="Arial" w:cs="Arial"/>
          <w:sz w:val="20"/>
          <w:szCs w:val="20"/>
        </w:rPr>
        <w:t>Deputy Vice Chancellor Academic</w:t>
      </w:r>
    </w:p>
    <w:p w14:paraId="7F4E132C" w14:textId="77777777" w:rsidR="009E76C3" w:rsidRPr="009A03A9" w:rsidRDefault="009E76C3" w:rsidP="1F1551B4">
      <w:pPr>
        <w:rPr>
          <w:rFonts w:ascii="Arial" w:eastAsia="Arial" w:hAnsi="Arial" w:cs="Arial"/>
          <w:sz w:val="20"/>
          <w:szCs w:val="20"/>
        </w:rPr>
      </w:pPr>
    </w:p>
    <w:p w14:paraId="7142797D" w14:textId="4C19F1B6" w:rsidR="009E76C3" w:rsidRPr="009A03A9" w:rsidRDefault="5B7D74EC" w:rsidP="1F1551B4">
      <w:pPr>
        <w:rPr>
          <w:rFonts w:ascii="Arial" w:eastAsia="Arial" w:hAnsi="Arial" w:cs="Arial"/>
          <w:sz w:val="20"/>
          <w:szCs w:val="20"/>
        </w:rPr>
      </w:pPr>
      <w:r w:rsidRPr="1F1551B4">
        <w:rPr>
          <w:rFonts w:ascii="Arial" w:eastAsia="Arial" w:hAnsi="Arial" w:cs="Arial"/>
          <w:b/>
          <w:bCs/>
          <w:sz w:val="20"/>
          <w:szCs w:val="20"/>
        </w:rPr>
        <w:t>Operational Responsibility:</w:t>
      </w:r>
      <w:r w:rsidR="68E2567D" w:rsidRPr="1F1551B4">
        <w:rPr>
          <w:rFonts w:ascii="Arial" w:eastAsia="Arial" w:hAnsi="Arial" w:cs="Arial"/>
          <w:b/>
          <w:bCs/>
          <w:sz w:val="20"/>
          <w:szCs w:val="20"/>
        </w:rPr>
        <w:t xml:space="preserve"> Head of</w:t>
      </w:r>
      <w:r w:rsidRPr="1F1551B4">
        <w:rPr>
          <w:rFonts w:ascii="Arial" w:eastAsia="Arial" w:hAnsi="Arial" w:cs="Arial"/>
          <w:b/>
          <w:bCs/>
          <w:sz w:val="20"/>
          <w:szCs w:val="20"/>
        </w:rPr>
        <w:t xml:space="preserve"> </w:t>
      </w:r>
      <w:r w:rsidRPr="1F1551B4">
        <w:rPr>
          <w:rFonts w:ascii="Arial" w:eastAsia="Arial" w:hAnsi="Arial" w:cs="Arial"/>
          <w:sz w:val="20"/>
          <w:szCs w:val="20"/>
        </w:rPr>
        <w:t xml:space="preserve">International Support and Compliance </w:t>
      </w:r>
    </w:p>
    <w:p w14:paraId="1E3BB004" w14:textId="77777777" w:rsidR="009E76C3" w:rsidRDefault="009E76C3" w:rsidP="1F1551B4">
      <w:pPr>
        <w:rPr>
          <w:rFonts w:ascii="Arial" w:eastAsia="Arial" w:hAnsi="Arial" w:cs="Arial"/>
          <w:sz w:val="20"/>
          <w:szCs w:val="20"/>
        </w:rPr>
      </w:pPr>
    </w:p>
    <w:p w14:paraId="3769822D" w14:textId="77777777" w:rsidR="006179D6" w:rsidRPr="00090962" w:rsidRDefault="68E2567D" w:rsidP="1F1551B4">
      <w:pPr>
        <w:rPr>
          <w:rFonts w:ascii="Arial" w:eastAsia="Arial" w:hAnsi="Arial" w:cs="Arial"/>
        </w:rPr>
      </w:pPr>
      <w:r w:rsidRPr="1F1551B4">
        <w:rPr>
          <w:rFonts w:ascii="Arial" w:eastAsia="Arial" w:hAnsi="Arial" w:cs="Arial"/>
        </w:rPr>
        <w:t>Associated Regulation: General Student Regulations 2023-24</w:t>
      </w:r>
    </w:p>
    <w:p w14:paraId="65B3C034" w14:textId="19BECC8C" w:rsidR="006179D6" w:rsidRPr="009A03A9" w:rsidRDefault="68E2567D" w:rsidP="1F1551B4">
      <w:pPr>
        <w:tabs>
          <w:tab w:val="left" w:pos="709"/>
        </w:tabs>
        <w:rPr>
          <w:rFonts w:ascii="Arial" w:eastAsia="Arial" w:hAnsi="Arial" w:cs="Arial"/>
          <w:sz w:val="20"/>
          <w:szCs w:val="20"/>
        </w:rPr>
      </w:pPr>
      <w:r w:rsidRPr="1F1551B4">
        <w:rPr>
          <w:rFonts w:ascii="Arial" w:eastAsia="Arial" w:hAnsi="Arial" w:cs="Arial"/>
        </w:rPr>
        <w:t>Section 1 – International Students; 5. After enrolment</w:t>
      </w:r>
    </w:p>
    <w:p w14:paraId="6CC01741" w14:textId="77777777" w:rsidR="006179D6" w:rsidRPr="009A03A9" w:rsidRDefault="006179D6" w:rsidP="1F1551B4">
      <w:pPr>
        <w:rPr>
          <w:rFonts w:ascii="Arial" w:eastAsia="Arial" w:hAnsi="Arial" w:cs="Arial"/>
          <w:sz w:val="20"/>
          <w:szCs w:val="20"/>
        </w:rPr>
      </w:pPr>
    </w:p>
    <w:p w14:paraId="72DC49D0" w14:textId="4F9E537B" w:rsidR="009E76C3" w:rsidRPr="009A03A9" w:rsidRDefault="5B7D74EC" w:rsidP="1F1551B4">
      <w:pPr>
        <w:pStyle w:val="Heading2"/>
      </w:pPr>
      <w:bookmarkStart w:id="3" w:name="_Toc151107661"/>
      <w:r w:rsidRPr="1F1551B4">
        <w:t>G</w:t>
      </w:r>
      <w:r w:rsidR="68F19F29" w:rsidRPr="1F1551B4">
        <w:t>eneral</w:t>
      </w:r>
      <w:bookmarkEnd w:id="3"/>
    </w:p>
    <w:p w14:paraId="0808B1E4" w14:textId="77777777" w:rsidR="009E76C3" w:rsidRPr="009A03A9" w:rsidRDefault="009E76C3" w:rsidP="1F1551B4">
      <w:pPr>
        <w:rPr>
          <w:rFonts w:ascii="Arial" w:eastAsia="Arial" w:hAnsi="Arial" w:cs="Arial"/>
          <w:sz w:val="20"/>
          <w:szCs w:val="20"/>
        </w:rPr>
      </w:pPr>
    </w:p>
    <w:p w14:paraId="534AAB82" w14:textId="66C36482" w:rsidR="009E76C3" w:rsidRPr="009A03A9" w:rsidRDefault="770BCD9A" w:rsidP="1F1551B4">
      <w:pPr>
        <w:spacing w:line="259" w:lineRule="auto"/>
        <w:rPr>
          <w:rFonts w:ascii="Arial" w:eastAsia="Arial" w:hAnsi="Arial" w:cs="Arial"/>
          <w:sz w:val="20"/>
          <w:szCs w:val="20"/>
        </w:rPr>
      </w:pPr>
      <w:r w:rsidRPr="1F1551B4">
        <w:rPr>
          <w:rFonts w:ascii="Arial" w:eastAsia="Arial" w:hAnsi="Arial" w:cs="Arial"/>
          <w:sz w:val="20"/>
          <w:szCs w:val="20"/>
        </w:rPr>
        <w:t>6.1</w:t>
      </w:r>
      <w:bookmarkStart w:id="4" w:name="_heading=h.gjdgxs"/>
      <w:bookmarkEnd w:id="4"/>
      <w:r w:rsidR="00897280">
        <w:tab/>
      </w:r>
      <w:r w:rsidR="68E2567D" w:rsidRPr="1F1551B4">
        <w:rPr>
          <w:rFonts w:ascii="Arial" w:eastAsia="Arial" w:hAnsi="Arial" w:cs="Arial"/>
          <w:sz w:val="20"/>
          <w:szCs w:val="20"/>
        </w:rPr>
        <w:t>The monitoring procedures detailed in this document</w:t>
      </w:r>
      <w:r w:rsidR="78D75BFF" w:rsidRPr="1F1551B4">
        <w:rPr>
          <w:rFonts w:ascii="Arial" w:eastAsia="Arial" w:hAnsi="Arial" w:cs="Arial"/>
          <w:sz w:val="20"/>
          <w:szCs w:val="20"/>
        </w:rPr>
        <w:t xml:space="preserve"> ha</w:t>
      </w:r>
      <w:r w:rsidR="3D886EBA" w:rsidRPr="1F1551B4">
        <w:rPr>
          <w:rFonts w:ascii="Arial" w:eastAsia="Arial" w:hAnsi="Arial" w:cs="Arial"/>
          <w:sz w:val="20"/>
          <w:szCs w:val="20"/>
        </w:rPr>
        <w:t xml:space="preserve">ve </w:t>
      </w:r>
      <w:r w:rsidR="78D75BFF" w:rsidRPr="1F1551B4">
        <w:rPr>
          <w:rFonts w:ascii="Arial" w:eastAsia="Arial" w:hAnsi="Arial" w:cs="Arial"/>
          <w:sz w:val="20"/>
          <w:szCs w:val="20"/>
        </w:rPr>
        <w:t xml:space="preserve">been developed in accordance with </w:t>
      </w:r>
      <w:hyperlink r:id="rId10">
        <w:r w:rsidR="78D75BFF" w:rsidRPr="1F1551B4">
          <w:rPr>
            <w:rStyle w:val="Hyperlink"/>
            <w:rFonts w:ascii="Arial" w:eastAsia="Arial" w:hAnsi="Arial" w:cs="Arial"/>
            <w:sz w:val="20"/>
            <w:szCs w:val="20"/>
          </w:rPr>
          <w:t>UK Visas and Immigration Guidance for Sponsors (</w:t>
        </w:r>
        <w:r w:rsidR="68E2567D" w:rsidRPr="1F1551B4">
          <w:rPr>
            <w:rStyle w:val="Hyperlink"/>
            <w:rFonts w:ascii="Arial" w:eastAsia="Arial" w:hAnsi="Arial" w:cs="Arial"/>
            <w:sz w:val="20"/>
            <w:szCs w:val="20"/>
          </w:rPr>
          <w:t>July 2023</w:t>
        </w:r>
        <w:r w:rsidR="78D75BFF" w:rsidRPr="1F1551B4">
          <w:rPr>
            <w:rStyle w:val="Hyperlink"/>
            <w:rFonts w:ascii="Arial" w:eastAsia="Arial" w:hAnsi="Arial" w:cs="Arial"/>
            <w:sz w:val="20"/>
            <w:szCs w:val="20"/>
          </w:rPr>
          <w:t>)</w:t>
        </w:r>
      </w:hyperlink>
      <w:r w:rsidR="78D75BFF" w:rsidRPr="1F1551B4">
        <w:rPr>
          <w:rFonts w:ascii="Arial" w:eastAsia="Arial" w:hAnsi="Arial" w:cs="Arial"/>
          <w:sz w:val="20"/>
          <w:szCs w:val="20"/>
        </w:rPr>
        <w:t xml:space="preserve">, and the University </w:t>
      </w:r>
      <w:hyperlink r:id="rId11">
        <w:r w:rsidR="78D75BFF" w:rsidRPr="1F1551B4">
          <w:rPr>
            <w:rStyle w:val="Hyperlink"/>
            <w:rFonts w:ascii="Arial" w:eastAsia="Arial" w:hAnsi="Arial" w:cs="Arial"/>
            <w:sz w:val="20"/>
            <w:szCs w:val="20"/>
          </w:rPr>
          <w:t>Student Regulations</w:t>
        </w:r>
      </w:hyperlink>
      <w:r w:rsidR="78D75BFF" w:rsidRPr="1F1551B4">
        <w:rPr>
          <w:rFonts w:ascii="Arial" w:eastAsia="Arial" w:hAnsi="Arial" w:cs="Arial"/>
          <w:sz w:val="20"/>
          <w:szCs w:val="20"/>
        </w:rPr>
        <w:t xml:space="preserve"> and Engagement Policy.</w:t>
      </w:r>
    </w:p>
    <w:p w14:paraId="6F1114B4" w14:textId="7D542264" w:rsidR="00DA7D1B" w:rsidRPr="009A03A9" w:rsidRDefault="00DA7D1B" w:rsidP="1F1551B4">
      <w:pPr>
        <w:rPr>
          <w:rFonts w:ascii="Arial" w:eastAsia="Arial" w:hAnsi="Arial" w:cs="Arial"/>
          <w:sz w:val="20"/>
          <w:szCs w:val="20"/>
        </w:rPr>
      </w:pPr>
    </w:p>
    <w:p w14:paraId="7E7BB8FB" w14:textId="5FDF8EC5" w:rsidR="006E3E16" w:rsidRPr="009A03A9" w:rsidRDefault="66C7D04A" w:rsidP="1F1551B4">
      <w:pPr>
        <w:spacing w:line="259" w:lineRule="auto"/>
        <w:rPr>
          <w:rFonts w:ascii="Arial" w:eastAsia="Arial" w:hAnsi="Arial" w:cs="Arial"/>
          <w:sz w:val="20"/>
          <w:szCs w:val="20"/>
        </w:rPr>
      </w:pPr>
      <w:r w:rsidRPr="1F1551B4">
        <w:rPr>
          <w:rFonts w:ascii="Arial" w:eastAsia="Arial" w:hAnsi="Arial" w:cs="Arial"/>
          <w:sz w:val="20"/>
          <w:szCs w:val="20"/>
        </w:rPr>
        <w:t>6.2</w:t>
      </w:r>
      <w:r w:rsidR="00DA7D1B">
        <w:tab/>
      </w:r>
      <w:r w:rsidR="68E2567D" w:rsidRPr="1F1551B4">
        <w:rPr>
          <w:rFonts w:ascii="Arial" w:eastAsia="Arial" w:hAnsi="Arial" w:cs="Arial"/>
          <w:sz w:val="20"/>
          <w:szCs w:val="20"/>
        </w:rPr>
        <w:t>These procedures</w:t>
      </w:r>
      <w:r w:rsidR="78D75BFF" w:rsidRPr="1F1551B4">
        <w:rPr>
          <w:rFonts w:ascii="Arial" w:eastAsia="Arial" w:hAnsi="Arial" w:cs="Arial"/>
          <w:sz w:val="20"/>
          <w:szCs w:val="20"/>
        </w:rPr>
        <w:t xml:space="preserve"> will be reviewed regularly and</w:t>
      </w:r>
      <w:r w:rsidR="3DD4083C" w:rsidRPr="1F1551B4">
        <w:rPr>
          <w:rFonts w:ascii="Arial" w:eastAsia="Arial" w:hAnsi="Arial" w:cs="Arial"/>
          <w:sz w:val="20"/>
          <w:szCs w:val="20"/>
        </w:rPr>
        <w:t xml:space="preserve"> are</w:t>
      </w:r>
      <w:r w:rsidR="78D75BFF" w:rsidRPr="1F1551B4">
        <w:rPr>
          <w:rFonts w:ascii="Arial" w:eastAsia="Arial" w:hAnsi="Arial" w:cs="Arial"/>
          <w:sz w:val="20"/>
          <w:szCs w:val="20"/>
        </w:rPr>
        <w:t xml:space="preserve"> subject to change following guidance from the UK government or the wider University.</w:t>
      </w:r>
    </w:p>
    <w:p w14:paraId="16B2E8A7" w14:textId="68940823" w:rsidR="005A76E1" w:rsidRPr="009A03A9" w:rsidRDefault="005A76E1" w:rsidP="1F1551B4">
      <w:pPr>
        <w:rPr>
          <w:rFonts w:ascii="Arial" w:eastAsia="Arial" w:hAnsi="Arial" w:cs="Arial"/>
          <w:sz w:val="20"/>
          <w:szCs w:val="20"/>
        </w:rPr>
      </w:pPr>
    </w:p>
    <w:p w14:paraId="12090CC5" w14:textId="5F6B2D71" w:rsidR="005A76E1" w:rsidRPr="009A03A9" w:rsidRDefault="641AEAD7" w:rsidP="1F1551B4">
      <w:pPr>
        <w:spacing w:line="259" w:lineRule="auto"/>
        <w:rPr>
          <w:rFonts w:ascii="Arial" w:eastAsia="Arial" w:hAnsi="Arial" w:cs="Arial"/>
          <w:sz w:val="20"/>
          <w:szCs w:val="20"/>
        </w:rPr>
      </w:pPr>
      <w:r w:rsidRPr="1F1551B4">
        <w:rPr>
          <w:rFonts w:ascii="Arial" w:eastAsia="Arial" w:hAnsi="Arial" w:cs="Arial"/>
          <w:sz w:val="20"/>
          <w:szCs w:val="20"/>
        </w:rPr>
        <w:t>6.3</w:t>
      </w:r>
      <w:r w:rsidR="005A76E1">
        <w:tab/>
      </w:r>
      <w:r w:rsidR="592233C0" w:rsidRPr="1F1551B4">
        <w:rPr>
          <w:rFonts w:ascii="Arial" w:eastAsia="Arial" w:hAnsi="Arial" w:cs="Arial"/>
          <w:sz w:val="20"/>
          <w:szCs w:val="20"/>
        </w:rPr>
        <w:t>All teaching is expected to be on campus for all international visa students following the below procedures. Student</w:t>
      </w:r>
      <w:r w:rsidR="349BF4B5" w:rsidRPr="1F1551B4">
        <w:rPr>
          <w:rFonts w:ascii="Arial" w:eastAsia="Arial" w:hAnsi="Arial" w:cs="Arial"/>
          <w:sz w:val="20"/>
          <w:szCs w:val="20"/>
        </w:rPr>
        <w:t xml:space="preserve"> visa holders</w:t>
      </w:r>
      <w:r w:rsidR="592233C0" w:rsidRPr="1F1551B4">
        <w:rPr>
          <w:rFonts w:ascii="Arial" w:eastAsia="Arial" w:hAnsi="Arial" w:cs="Arial"/>
          <w:sz w:val="20"/>
          <w:szCs w:val="20"/>
        </w:rPr>
        <w:t xml:space="preserve"> will have access to online materials through </w:t>
      </w:r>
      <w:proofErr w:type="spellStart"/>
      <w:r w:rsidR="592233C0" w:rsidRPr="1F1551B4">
        <w:rPr>
          <w:rFonts w:ascii="Arial" w:eastAsia="Arial" w:hAnsi="Arial" w:cs="Arial"/>
          <w:sz w:val="20"/>
          <w:szCs w:val="20"/>
        </w:rPr>
        <w:t>Weblearn</w:t>
      </w:r>
      <w:proofErr w:type="spellEnd"/>
      <w:r w:rsidR="592233C0" w:rsidRPr="1F1551B4">
        <w:rPr>
          <w:rFonts w:ascii="Arial" w:eastAsia="Arial" w:hAnsi="Arial" w:cs="Arial"/>
          <w:sz w:val="20"/>
          <w:szCs w:val="20"/>
        </w:rPr>
        <w:t xml:space="preserve"> but this will not replace face to face teaching nor allow for any distance learning in accordance with UKVI Sponsor Guidance.</w:t>
      </w:r>
    </w:p>
    <w:p w14:paraId="56C20DF6" w14:textId="6D9E7320" w:rsidR="00E56A05" w:rsidRPr="009A03A9" w:rsidRDefault="00E56A05" w:rsidP="1F1551B4">
      <w:pPr>
        <w:rPr>
          <w:rFonts w:ascii="Arial" w:eastAsia="Arial" w:hAnsi="Arial" w:cs="Arial"/>
          <w:sz w:val="20"/>
          <w:szCs w:val="20"/>
        </w:rPr>
      </w:pPr>
    </w:p>
    <w:p w14:paraId="6D56E94C" w14:textId="04148C29" w:rsidR="00E56A05" w:rsidRPr="009A03A9" w:rsidRDefault="3B8DB352" w:rsidP="1F1551B4">
      <w:pPr>
        <w:pStyle w:val="Heading2"/>
      </w:pPr>
      <w:bookmarkStart w:id="5" w:name="_Toc151107662"/>
      <w:r w:rsidRPr="1F1551B4">
        <w:t>Engagement Methods</w:t>
      </w:r>
      <w:bookmarkEnd w:id="5"/>
    </w:p>
    <w:p w14:paraId="3A40EC7D" w14:textId="3677EF00" w:rsidR="00E56A05" w:rsidRPr="009A03A9" w:rsidRDefault="555BF650" w:rsidP="1F1551B4">
      <w:pPr>
        <w:spacing w:after="160" w:line="259" w:lineRule="auto"/>
        <w:rPr>
          <w:rFonts w:ascii="Arial" w:eastAsia="Arial" w:hAnsi="Arial" w:cs="Arial"/>
          <w:sz w:val="20"/>
          <w:szCs w:val="20"/>
        </w:rPr>
      </w:pPr>
      <w:r w:rsidRPr="1F1551B4">
        <w:rPr>
          <w:rFonts w:ascii="Arial" w:eastAsia="Arial" w:hAnsi="Arial" w:cs="Arial"/>
          <w:sz w:val="20"/>
          <w:szCs w:val="20"/>
        </w:rPr>
        <w:t>6.4</w:t>
      </w:r>
      <w:r w:rsidR="00E56A05">
        <w:tab/>
      </w:r>
      <w:r w:rsidR="3B8DB352" w:rsidRPr="1F1551B4">
        <w:rPr>
          <w:rFonts w:ascii="Arial" w:eastAsia="Arial" w:hAnsi="Arial" w:cs="Arial"/>
          <w:sz w:val="20"/>
          <w:szCs w:val="20"/>
        </w:rPr>
        <w:t xml:space="preserve">All </w:t>
      </w:r>
      <w:r w:rsidR="349BF4B5" w:rsidRPr="1F1551B4">
        <w:rPr>
          <w:rFonts w:ascii="Arial" w:eastAsia="Arial" w:hAnsi="Arial" w:cs="Arial"/>
          <w:sz w:val="20"/>
          <w:szCs w:val="20"/>
        </w:rPr>
        <w:t>engagement</w:t>
      </w:r>
      <w:r w:rsidR="3B8DB352" w:rsidRPr="1F1551B4">
        <w:rPr>
          <w:rFonts w:ascii="Arial" w:eastAsia="Arial" w:hAnsi="Arial" w:cs="Arial"/>
          <w:sz w:val="20"/>
          <w:szCs w:val="20"/>
        </w:rPr>
        <w:t xml:space="preserve"> activity will be monitored via access to registration data taken on a weekly basis.</w:t>
      </w:r>
    </w:p>
    <w:p w14:paraId="5B5CE4E8" w14:textId="343E7496" w:rsidR="00E56A05" w:rsidRPr="009A03A9" w:rsidRDefault="5FB41C10" w:rsidP="1F1551B4">
      <w:pPr>
        <w:spacing w:after="160" w:line="259" w:lineRule="auto"/>
        <w:rPr>
          <w:rFonts w:ascii="Arial" w:eastAsia="Arial" w:hAnsi="Arial" w:cs="Arial"/>
          <w:sz w:val="20"/>
          <w:szCs w:val="20"/>
        </w:rPr>
      </w:pPr>
      <w:r w:rsidRPr="1F1551B4">
        <w:rPr>
          <w:rFonts w:ascii="Arial" w:eastAsia="Arial" w:hAnsi="Arial" w:cs="Arial"/>
          <w:sz w:val="20"/>
          <w:szCs w:val="20"/>
        </w:rPr>
        <w:t>6.5</w:t>
      </w:r>
      <w:r w:rsidR="00E56A05">
        <w:tab/>
      </w:r>
      <w:r w:rsidR="3B8DB352" w:rsidRPr="1F1551B4">
        <w:rPr>
          <w:rFonts w:ascii="Arial" w:eastAsia="Arial" w:hAnsi="Arial" w:cs="Arial"/>
          <w:sz w:val="20"/>
          <w:szCs w:val="20"/>
        </w:rPr>
        <w:t xml:space="preserve">Data from </w:t>
      </w:r>
      <w:proofErr w:type="spellStart"/>
      <w:r w:rsidR="3B8DB352" w:rsidRPr="1F1551B4">
        <w:rPr>
          <w:rFonts w:ascii="Arial" w:eastAsia="Arial" w:hAnsi="Arial" w:cs="Arial"/>
          <w:sz w:val="20"/>
          <w:szCs w:val="20"/>
        </w:rPr>
        <w:t>Weblearn</w:t>
      </w:r>
      <w:proofErr w:type="spellEnd"/>
      <w:r w:rsidR="3B8DB352" w:rsidRPr="1F1551B4">
        <w:rPr>
          <w:rFonts w:ascii="Arial" w:eastAsia="Arial" w:hAnsi="Arial" w:cs="Arial"/>
          <w:sz w:val="20"/>
          <w:szCs w:val="20"/>
        </w:rPr>
        <w:t xml:space="preserve"> for Tier 4/Student visa holders will be provided to the International Support team for review on a weekly basis</w:t>
      </w:r>
      <w:r w:rsidR="349BF4B5" w:rsidRPr="1F1551B4">
        <w:rPr>
          <w:rFonts w:ascii="Arial" w:eastAsia="Arial" w:hAnsi="Arial" w:cs="Arial"/>
          <w:sz w:val="20"/>
          <w:szCs w:val="20"/>
        </w:rPr>
        <w:t xml:space="preserve"> as part of reporting from the Power BI suite of engagement reports</w:t>
      </w:r>
      <w:r w:rsidR="3B8DB352" w:rsidRPr="1F1551B4">
        <w:rPr>
          <w:rFonts w:ascii="Arial" w:eastAsia="Arial" w:hAnsi="Arial" w:cs="Arial"/>
          <w:sz w:val="20"/>
          <w:szCs w:val="20"/>
        </w:rPr>
        <w:t>.</w:t>
      </w:r>
    </w:p>
    <w:p w14:paraId="3D6B88D0" w14:textId="5801B49C" w:rsidR="00E56A05" w:rsidRPr="009A03A9" w:rsidRDefault="28DBE8D8" w:rsidP="1F1551B4">
      <w:pPr>
        <w:spacing w:after="160" w:line="259" w:lineRule="auto"/>
        <w:rPr>
          <w:rFonts w:ascii="Arial" w:eastAsia="Arial" w:hAnsi="Arial" w:cs="Arial"/>
          <w:sz w:val="20"/>
          <w:szCs w:val="20"/>
        </w:rPr>
      </w:pPr>
      <w:r w:rsidRPr="1F1551B4">
        <w:rPr>
          <w:rFonts w:ascii="Arial" w:eastAsia="Arial" w:hAnsi="Arial" w:cs="Arial"/>
          <w:sz w:val="20"/>
          <w:szCs w:val="20"/>
        </w:rPr>
        <w:t>6.6</w:t>
      </w:r>
      <w:r w:rsidR="00E56A05">
        <w:tab/>
      </w:r>
      <w:r w:rsidR="3B8DB352" w:rsidRPr="1F1551B4">
        <w:rPr>
          <w:rFonts w:ascii="Arial" w:eastAsia="Arial" w:hAnsi="Arial" w:cs="Arial"/>
          <w:sz w:val="20"/>
          <w:szCs w:val="20"/>
        </w:rPr>
        <w:t>Students who hold a Tier 4/Student visa in the UK will be expected to attend on campus activity unless there is good reason for them not to do so, such as illness or changes in personal risk factors where the Authorised Absence policy will come into force.</w:t>
      </w:r>
    </w:p>
    <w:p w14:paraId="15B110FC" w14:textId="77777777" w:rsidR="00E56A05" w:rsidRPr="009A03A9" w:rsidRDefault="00E56A05" w:rsidP="1F1551B4">
      <w:pPr>
        <w:rPr>
          <w:rFonts w:ascii="Arial" w:eastAsia="Arial" w:hAnsi="Arial" w:cs="Arial"/>
          <w:sz w:val="20"/>
          <w:szCs w:val="20"/>
        </w:rPr>
      </w:pPr>
    </w:p>
    <w:p w14:paraId="4A891DC4" w14:textId="66CBDF31" w:rsidR="1F1551B4" w:rsidRDefault="1F1551B4" w:rsidP="1F1551B4">
      <w:pPr>
        <w:rPr>
          <w:rFonts w:ascii="Arial" w:eastAsia="Arial" w:hAnsi="Arial" w:cs="Arial"/>
          <w:sz w:val="20"/>
          <w:szCs w:val="20"/>
        </w:rPr>
      </w:pPr>
    </w:p>
    <w:p w14:paraId="72A28A64" w14:textId="25604088" w:rsidR="009E76C3" w:rsidRPr="009A03A9" w:rsidRDefault="5B7D74EC" w:rsidP="1F1551B4">
      <w:pPr>
        <w:pStyle w:val="Heading2"/>
      </w:pPr>
      <w:bookmarkStart w:id="6" w:name="_Toc151107663"/>
      <w:r w:rsidRPr="1F1551B4">
        <w:lastRenderedPageBreak/>
        <w:t>M</w:t>
      </w:r>
      <w:r w:rsidR="68F19F29" w:rsidRPr="1F1551B4">
        <w:t>onitoring</w:t>
      </w:r>
      <w:bookmarkEnd w:id="6"/>
    </w:p>
    <w:p w14:paraId="60A41B4F" w14:textId="77777777" w:rsidR="009E76C3" w:rsidRPr="009A03A9" w:rsidRDefault="009E76C3" w:rsidP="1F1551B4">
      <w:pPr>
        <w:pBdr>
          <w:top w:val="nil"/>
          <w:left w:val="nil"/>
          <w:bottom w:val="nil"/>
          <w:right w:val="nil"/>
          <w:between w:val="nil"/>
        </w:pBdr>
        <w:rPr>
          <w:rFonts w:ascii="Arial" w:eastAsia="Arial" w:hAnsi="Arial" w:cs="Arial"/>
          <w:color w:val="000000"/>
          <w:sz w:val="20"/>
          <w:szCs w:val="20"/>
        </w:rPr>
      </w:pPr>
    </w:p>
    <w:p w14:paraId="34DBFAF0" w14:textId="2B6F1FD2" w:rsidR="00E56A05" w:rsidRPr="009A03A9" w:rsidRDefault="2C1BBEA2"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6.7</w:t>
      </w:r>
      <w:r w:rsidR="00E56A05">
        <w:tab/>
      </w:r>
      <w:r w:rsidR="3B8DB352" w:rsidRPr="1F1551B4">
        <w:rPr>
          <w:rFonts w:ascii="Arial" w:eastAsia="Arial" w:hAnsi="Arial" w:cs="Arial"/>
          <w:color w:val="222222"/>
          <w:sz w:val="20"/>
          <w:szCs w:val="20"/>
        </w:rPr>
        <w:t xml:space="preserve">Any student on a Tier 4 or Student visa in the UK must </w:t>
      </w:r>
      <w:r w:rsidR="349BF4B5" w:rsidRPr="1F1551B4">
        <w:rPr>
          <w:rFonts w:ascii="Arial" w:eastAsia="Arial" w:hAnsi="Arial" w:cs="Arial"/>
          <w:color w:val="222222"/>
          <w:sz w:val="20"/>
          <w:szCs w:val="20"/>
        </w:rPr>
        <w:t>attend</w:t>
      </w:r>
      <w:r w:rsidR="3B8DB352" w:rsidRPr="1F1551B4">
        <w:rPr>
          <w:rFonts w:ascii="Arial" w:eastAsia="Arial" w:hAnsi="Arial" w:cs="Arial"/>
          <w:color w:val="222222"/>
          <w:sz w:val="20"/>
          <w:szCs w:val="20"/>
        </w:rPr>
        <w:t xml:space="preserve"> on campus teaching activity.</w:t>
      </w:r>
    </w:p>
    <w:p w14:paraId="763689C6" w14:textId="77777777" w:rsidR="00E56A05" w:rsidRPr="009A03A9" w:rsidRDefault="00E56A05" w:rsidP="1F1551B4">
      <w:pPr>
        <w:shd w:val="clear" w:color="auto" w:fill="FFFFFF" w:themeFill="background1"/>
        <w:rPr>
          <w:rFonts w:ascii="Arial" w:eastAsia="Arial" w:hAnsi="Arial" w:cs="Arial"/>
          <w:color w:val="222222"/>
          <w:sz w:val="20"/>
          <w:szCs w:val="20"/>
        </w:rPr>
      </w:pPr>
    </w:p>
    <w:p w14:paraId="255060CD" w14:textId="36E4ED1C" w:rsidR="00E56A05" w:rsidRPr="009A03A9" w:rsidRDefault="05DCBE8D"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6.8</w:t>
      </w:r>
      <w:r w:rsidR="00E56A05">
        <w:tab/>
      </w:r>
      <w:r w:rsidR="3B8DB352" w:rsidRPr="1F1551B4">
        <w:rPr>
          <w:rFonts w:ascii="Arial" w:eastAsia="Arial" w:hAnsi="Arial" w:cs="Arial"/>
          <w:color w:val="222222"/>
          <w:sz w:val="20"/>
          <w:szCs w:val="20"/>
        </w:rPr>
        <w:t xml:space="preserve">Attendance and engagement will be monitored on a weekly basis. </w:t>
      </w:r>
    </w:p>
    <w:p w14:paraId="179E534B" w14:textId="77777777" w:rsidR="00E56A05" w:rsidRPr="009A03A9" w:rsidRDefault="00E56A05" w:rsidP="1F1551B4">
      <w:pPr>
        <w:shd w:val="clear" w:color="auto" w:fill="FFFFFF" w:themeFill="background1"/>
        <w:rPr>
          <w:rFonts w:ascii="Arial" w:eastAsia="Arial" w:hAnsi="Arial" w:cs="Arial"/>
          <w:color w:val="222222"/>
          <w:sz w:val="20"/>
          <w:szCs w:val="20"/>
        </w:rPr>
      </w:pPr>
    </w:p>
    <w:p w14:paraId="6FC764F5" w14:textId="304F29E2" w:rsidR="00E1070D" w:rsidRDefault="342399D1"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6.9</w:t>
      </w:r>
      <w:bookmarkStart w:id="7" w:name="_Hlk53761687"/>
      <w:r w:rsidR="00E56A05">
        <w:tab/>
      </w:r>
      <w:r w:rsidR="3B8DB352" w:rsidRPr="1F1551B4">
        <w:rPr>
          <w:rFonts w:ascii="Arial" w:eastAsia="Arial" w:hAnsi="Arial" w:cs="Arial"/>
          <w:color w:val="222222"/>
          <w:sz w:val="20"/>
          <w:szCs w:val="20"/>
        </w:rPr>
        <w:t xml:space="preserve">Students will be considered engaging where there is evidence </w:t>
      </w:r>
      <w:r w:rsidR="18520B22" w:rsidRPr="1F1551B4">
        <w:rPr>
          <w:rFonts w:ascii="Arial" w:eastAsia="Arial" w:hAnsi="Arial" w:cs="Arial"/>
          <w:color w:val="222222"/>
          <w:sz w:val="20"/>
          <w:szCs w:val="20"/>
        </w:rPr>
        <w:t>of weekly activity. Engagement activities include, but are not limited to,</w:t>
      </w:r>
    </w:p>
    <w:p w14:paraId="0BD07639" w14:textId="7CB652F7" w:rsidR="00E1070D" w:rsidRPr="0098016E" w:rsidRDefault="18520B22" w:rsidP="1F1551B4">
      <w:pPr>
        <w:pStyle w:val="ListParagraph"/>
        <w:numPr>
          <w:ilvl w:val="0"/>
          <w:numId w:val="46"/>
        </w:num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Attending required lectures, seminars or tutorials</w:t>
      </w:r>
    </w:p>
    <w:p w14:paraId="57542CF7" w14:textId="40E6CBEE" w:rsidR="00E1070D" w:rsidRPr="0098016E" w:rsidRDefault="18520B22" w:rsidP="1F1551B4">
      <w:pPr>
        <w:pStyle w:val="ListParagraph"/>
        <w:numPr>
          <w:ilvl w:val="0"/>
          <w:numId w:val="46"/>
        </w:num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Undertaking required laboratory work</w:t>
      </w:r>
    </w:p>
    <w:p w14:paraId="534DEBC7" w14:textId="027EE213" w:rsidR="00E1070D" w:rsidRPr="0098016E" w:rsidRDefault="18520B22" w:rsidP="1F1551B4">
      <w:pPr>
        <w:pStyle w:val="ListParagraph"/>
        <w:numPr>
          <w:ilvl w:val="0"/>
          <w:numId w:val="46"/>
        </w:num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Undertaking research or fieldwork</w:t>
      </w:r>
    </w:p>
    <w:p w14:paraId="2FEE2E47" w14:textId="1A9BCBF8" w:rsidR="00E56A05" w:rsidRPr="0098016E" w:rsidRDefault="18520B22" w:rsidP="1F1551B4">
      <w:pPr>
        <w:pStyle w:val="ListParagraph"/>
        <w:numPr>
          <w:ilvl w:val="0"/>
          <w:numId w:val="46"/>
        </w:num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Submitting essays, assignments and attending examinations</w:t>
      </w:r>
      <w:r w:rsidR="2F38D9A5" w:rsidRPr="1F1551B4">
        <w:rPr>
          <w:rFonts w:ascii="Arial" w:eastAsia="Arial" w:hAnsi="Arial" w:cs="Arial"/>
          <w:color w:val="222222"/>
          <w:sz w:val="20"/>
          <w:szCs w:val="20"/>
        </w:rPr>
        <w:t>, on campus or remotely</w:t>
      </w:r>
    </w:p>
    <w:bookmarkEnd w:id="7"/>
    <w:p w14:paraId="5F721EF3" w14:textId="77777777" w:rsidR="00E56A05" w:rsidRPr="009A03A9" w:rsidRDefault="00E56A05" w:rsidP="1F1551B4">
      <w:pPr>
        <w:shd w:val="clear" w:color="auto" w:fill="FFFFFF" w:themeFill="background1"/>
        <w:rPr>
          <w:rFonts w:ascii="Arial" w:eastAsia="Arial" w:hAnsi="Arial" w:cs="Arial"/>
          <w:color w:val="222222"/>
          <w:sz w:val="20"/>
          <w:szCs w:val="20"/>
        </w:rPr>
      </w:pPr>
    </w:p>
    <w:p w14:paraId="381A4338" w14:textId="7CE1B714" w:rsidR="00E56A05" w:rsidRPr="009A03A9" w:rsidRDefault="2A0D3AF5"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6.10</w:t>
      </w:r>
      <w:bookmarkStart w:id="8" w:name="_Hlk53762516"/>
      <w:r w:rsidR="00E56A05">
        <w:tab/>
      </w:r>
      <w:r w:rsidR="3B8DB352" w:rsidRPr="1F1551B4">
        <w:rPr>
          <w:rFonts w:ascii="Arial" w:eastAsia="Arial" w:hAnsi="Arial" w:cs="Arial"/>
          <w:color w:val="222222"/>
          <w:sz w:val="20"/>
          <w:szCs w:val="20"/>
        </w:rPr>
        <w:t>Where a student is found to not be engaging, the International Support and Compliance team will reach out to students at the following points:</w:t>
      </w:r>
    </w:p>
    <w:p w14:paraId="6291873F" w14:textId="77777777" w:rsidR="00E56A05" w:rsidRPr="009A03A9" w:rsidRDefault="00E56A05" w:rsidP="1F1551B4">
      <w:pPr>
        <w:shd w:val="clear" w:color="auto" w:fill="FFFFFF" w:themeFill="background1"/>
        <w:rPr>
          <w:rFonts w:ascii="Arial" w:eastAsia="Arial" w:hAnsi="Arial" w:cs="Arial"/>
          <w:color w:val="222222"/>
          <w:sz w:val="20"/>
          <w:szCs w:val="20"/>
        </w:rPr>
      </w:pPr>
    </w:p>
    <w:p w14:paraId="43DC97CE" w14:textId="20E7D74B" w:rsidR="00E56A05" w:rsidRPr="009A03A9" w:rsidRDefault="760983B7" w:rsidP="1F1551B4">
      <w:pPr>
        <w:shd w:val="clear" w:color="auto" w:fill="FFFFFF" w:themeFill="background1"/>
        <w:spacing w:line="259" w:lineRule="auto"/>
        <w:ind w:firstLine="294"/>
        <w:rPr>
          <w:rFonts w:ascii="Arial" w:eastAsia="Arial" w:hAnsi="Arial" w:cs="Arial"/>
          <w:color w:val="222222"/>
          <w:sz w:val="20"/>
          <w:szCs w:val="20"/>
        </w:rPr>
      </w:pPr>
      <w:r w:rsidRPr="1F1551B4">
        <w:rPr>
          <w:rFonts w:ascii="Arial" w:eastAsia="Arial" w:hAnsi="Arial" w:cs="Arial"/>
          <w:color w:val="222222"/>
          <w:sz w:val="20"/>
          <w:szCs w:val="20"/>
        </w:rPr>
        <w:t>6.10.1</w:t>
      </w:r>
      <w:r w:rsidR="00E56A05">
        <w:tab/>
      </w:r>
      <w:r w:rsidR="592233C0" w:rsidRPr="1F1551B4">
        <w:rPr>
          <w:rFonts w:ascii="Arial" w:eastAsia="Arial" w:hAnsi="Arial" w:cs="Arial"/>
          <w:color w:val="222222"/>
          <w:sz w:val="20"/>
          <w:szCs w:val="20"/>
        </w:rPr>
        <w:t>I</w:t>
      </w:r>
      <w:r w:rsidR="3B8DB352" w:rsidRPr="1F1551B4">
        <w:rPr>
          <w:rFonts w:ascii="Arial" w:eastAsia="Arial" w:hAnsi="Arial" w:cs="Arial"/>
          <w:color w:val="222222"/>
          <w:sz w:val="20"/>
          <w:szCs w:val="20"/>
        </w:rPr>
        <w:t>f a student has not engaged for two weeks without authorised absence or contact, we will provide a first formal warning</w:t>
      </w:r>
      <w:r w:rsidR="0780F659" w:rsidRPr="1F1551B4">
        <w:rPr>
          <w:rFonts w:ascii="Arial" w:eastAsia="Arial" w:hAnsi="Arial" w:cs="Arial"/>
          <w:color w:val="222222"/>
          <w:sz w:val="20"/>
          <w:szCs w:val="20"/>
        </w:rPr>
        <w:t>, reminding students of their responsibilities and expect a response.</w:t>
      </w:r>
    </w:p>
    <w:p w14:paraId="00B88871" w14:textId="77777777" w:rsidR="00E56A05" w:rsidRPr="009A03A9" w:rsidRDefault="00E56A05" w:rsidP="1F1551B4">
      <w:pPr>
        <w:shd w:val="clear" w:color="auto" w:fill="FFFFFF" w:themeFill="background1"/>
        <w:ind w:firstLine="294"/>
        <w:rPr>
          <w:rFonts w:ascii="Arial" w:eastAsia="Arial" w:hAnsi="Arial" w:cs="Arial"/>
          <w:color w:val="222222"/>
          <w:sz w:val="20"/>
          <w:szCs w:val="20"/>
        </w:rPr>
      </w:pPr>
    </w:p>
    <w:p w14:paraId="4256F8EB" w14:textId="4D3C2381" w:rsidR="00E56A05" w:rsidRPr="009A03A9" w:rsidRDefault="1D313B19" w:rsidP="1F1551B4">
      <w:pPr>
        <w:shd w:val="clear" w:color="auto" w:fill="FFFFFF" w:themeFill="background1"/>
        <w:spacing w:line="259" w:lineRule="auto"/>
        <w:ind w:firstLine="294"/>
        <w:rPr>
          <w:rFonts w:ascii="Arial" w:eastAsia="Arial" w:hAnsi="Arial" w:cs="Arial"/>
          <w:color w:val="222222"/>
          <w:sz w:val="20"/>
          <w:szCs w:val="20"/>
        </w:rPr>
      </w:pPr>
      <w:r w:rsidRPr="1F1551B4">
        <w:rPr>
          <w:rFonts w:ascii="Arial" w:eastAsia="Arial" w:hAnsi="Arial" w:cs="Arial"/>
          <w:color w:val="222222"/>
          <w:sz w:val="20"/>
          <w:szCs w:val="20"/>
        </w:rPr>
        <w:t>6.10.2</w:t>
      </w:r>
      <w:r w:rsidR="00E56A05">
        <w:tab/>
      </w:r>
      <w:r w:rsidR="3B8DB352" w:rsidRPr="1F1551B4">
        <w:rPr>
          <w:rFonts w:ascii="Arial" w:eastAsia="Arial" w:hAnsi="Arial" w:cs="Arial"/>
          <w:color w:val="222222"/>
          <w:sz w:val="20"/>
          <w:szCs w:val="20"/>
        </w:rPr>
        <w:t>If a student has not engaged for three weeks without authorised absence or contact, we will provide a final warning and explain that at four weeks (30 days) we will be obliged to withdraw sponsorship</w:t>
      </w:r>
    </w:p>
    <w:p w14:paraId="72075306" w14:textId="3032A2FF" w:rsidR="00E56A05" w:rsidRPr="009A03A9" w:rsidRDefault="4D0DEEBE" w:rsidP="1F1551B4">
      <w:pPr>
        <w:shd w:val="clear" w:color="auto" w:fill="FFFFFF" w:themeFill="background1"/>
        <w:spacing w:line="259" w:lineRule="auto"/>
        <w:ind w:firstLine="294"/>
        <w:rPr>
          <w:rFonts w:ascii="Arial" w:eastAsia="Arial" w:hAnsi="Arial" w:cs="Arial"/>
          <w:color w:val="222222"/>
          <w:sz w:val="20"/>
          <w:szCs w:val="20"/>
        </w:rPr>
      </w:pPr>
      <w:r w:rsidRPr="1F1551B4">
        <w:rPr>
          <w:rFonts w:ascii="Arial" w:eastAsia="Arial" w:hAnsi="Arial" w:cs="Arial"/>
          <w:color w:val="222222"/>
          <w:sz w:val="20"/>
          <w:szCs w:val="20"/>
        </w:rPr>
        <w:t>6.10.3</w:t>
      </w:r>
      <w:r w:rsidR="00E56A05">
        <w:tab/>
      </w:r>
      <w:r w:rsidR="3B8DB352" w:rsidRPr="1F1551B4">
        <w:rPr>
          <w:rFonts w:ascii="Arial" w:eastAsia="Arial" w:hAnsi="Arial" w:cs="Arial"/>
          <w:color w:val="222222"/>
          <w:sz w:val="20"/>
          <w:szCs w:val="20"/>
        </w:rPr>
        <w:t xml:space="preserve">Once a student reaches four weeks of unauthorised absence or contact, </w:t>
      </w:r>
      <w:r w:rsidR="6A58536D" w:rsidRPr="1F1551B4">
        <w:rPr>
          <w:rFonts w:ascii="Arial" w:eastAsia="Arial" w:hAnsi="Arial" w:cs="Arial"/>
          <w:color w:val="222222"/>
          <w:sz w:val="20"/>
          <w:szCs w:val="20"/>
        </w:rPr>
        <w:t>they will be contacted by the International Support and Compliance team indicating the termination process will begin, including withdrawal of Student visa sponsorship.</w:t>
      </w:r>
      <w:bookmarkEnd w:id="8"/>
    </w:p>
    <w:p w14:paraId="1E0914CD" w14:textId="77777777" w:rsidR="00E56A05" w:rsidRPr="009A03A9" w:rsidRDefault="00E56A05" w:rsidP="1F1551B4">
      <w:pPr>
        <w:shd w:val="clear" w:color="auto" w:fill="FFFFFF" w:themeFill="background1"/>
        <w:ind w:firstLine="294"/>
        <w:rPr>
          <w:rFonts w:ascii="Arial" w:eastAsia="Arial" w:hAnsi="Arial" w:cs="Arial"/>
          <w:color w:val="222222"/>
          <w:sz w:val="20"/>
          <w:szCs w:val="20"/>
        </w:rPr>
      </w:pPr>
    </w:p>
    <w:p w14:paraId="7515B4F1" w14:textId="2E91A369" w:rsidR="004C4916" w:rsidRDefault="751EEB56"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6.11</w:t>
      </w:r>
      <w:r w:rsidR="00E56A05">
        <w:tab/>
      </w:r>
      <w:r w:rsidR="688A8486" w:rsidRPr="1F1551B4">
        <w:rPr>
          <w:rFonts w:ascii="Arial" w:eastAsia="Arial" w:hAnsi="Arial" w:cs="Arial"/>
          <w:color w:val="222222"/>
          <w:sz w:val="20"/>
          <w:szCs w:val="20"/>
        </w:rPr>
        <w:t xml:space="preserve">Students completing the dissertation element of a taught post-graduate degree </w:t>
      </w:r>
      <w:r w:rsidR="6A58536D" w:rsidRPr="1F1551B4">
        <w:rPr>
          <w:rFonts w:ascii="Arial" w:eastAsia="Arial" w:hAnsi="Arial" w:cs="Arial"/>
          <w:color w:val="222222"/>
          <w:sz w:val="20"/>
          <w:szCs w:val="20"/>
        </w:rPr>
        <w:t xml:space="preserve">do not attend on campus lectures or activities in the same timetabled way as during taught </w:t>
      </w:r>
      <w:r w:rsidR="44DE40E4" w:rsidRPr="1F1551B4">
        <w:rPr>
          <w:rFonts w:ascii="Arial" w:eastAsia="Arial" w:hAnsi="Arial" w:cs="Arial"/>
          <w:color w:val="222222"/>
          <w:sz w:val="20"/>
          <w:szCs w:val="20"/>
        </w:rPr>
        <w:t>lessons</w:t>
      </w:r>
      <w:r w:rsidR="6A58536D" w:rsidRPr="1F1551B4">
        <w:rPr>
          <w:rFonts w:ascii="Arial" w:eastAsia="Arial" w:hAnsi="Arial" w:cs="Arial"/>
          <w:color w:val="222222"/>
          <w:sz w:val="20"/>
          <w:szCs w:val="20"/>
        </w:rPr>
        <w:t xml:space="preserve">. However, they </w:t>
      </w:r>
      <w:r w:rsidR="688A8486" w:rsidRPr="1F1551B4">
        <w:rPr>
          <w:rFonts w:ascii="Arial" w:eastAsia="Arial" w:hAnsi="Arial" w:cs="Arial"/>
          <w:color w:val="222222"/>
          <w:sz w:val="20"/>
          <w:szCs w:val="20"/>
        </w:rPr>
        <w:t xml:space="preserve">will be expected to remain engaged with their </w:t>
      </w:r>
      <w:r w:rsidR="73938393" w:rsidRPr="1F1551B4">
        <w:rPr>
          <w:rFonts w:ascii="Arial" w:eastAsia="Arial" w:hAnsi="Arial" w:cs="Arial"/>
          <w:color w:val="222222"/>
          <w:sz w:val="20"/>
          <w:szCs w:val="20"/>
        </w:rPr>
        <w:t xml:space="preserve">studies </w:t>
      </w:r>
      <w:r w:rsidR="688A8486" w:rsidRPr="1F1551B4">
        <w:rPr>
          <w:rFonts w:ascii="Arial" w:eastAsia="Arial" w:hAnsi="Arial" w:cs="Arial"/>
          <w:color w:val="222222"/>
          <w:sz w:val="20"/>
          <w:szCs w:val="20"/>
        </w:rPr>
        <w:t xml:space="preserve">on a regular basis, </w:t>
      </w:r>
      <w:r w:rsidR="73938393" w:rsidRPr="1F1551B4">
        <w:rPr>
          <w:rFonts w:ascii="Arial" w:eastAsia="Arial" w:hAnsi="Arial" w:cs="Arial"/>
          <w:color w:val="222222"/>
          <w:sz w:val="20"/>
          <w:szCs w:val="20"/>
        </w:rPr>
        <w:t>and there should be engagement activity noted at least once every four weeks, including, but not limited to</w:t>
      </w:r>
      <w:r w:rsidR="688A8486" w:rsidRPr="1F1551B4">
        <w:rPr>
          <w:rFonts w:ascii="Arial" w:eastAsia="Arial" w:hAnsi="Arial" w:cs="Arial"/>
          <w:color w:val="222222"/>
          <w:sz w:val="20"/>
          <w:szCs w:val="20"/>
        </w:rPr>
        <w:t>, meeting with a supervisor</w:t>
      </w:r>
      <w:r w:rsidR="73938393" w:rsidRPr="1F1551B4">
        <w:rPr>
          <w:rFonts w:ascii="Arial" w:eastAsia="Arial" w:hAnsi="Arial" w:cs="Arial"/>
          <w:color w:val="222222"/>
          <w:sz w:val="20"/>
          <w:szCs w:val="20"/>
        </w:rPr>
        <w:t>, visiting the library</w:t>
      </w:r>
      <w:r w:rsidR="688A8486" w:rsidRPr="1F1551B4">
        <w:rPr>
          <w:rFonts w:ascii="Arial" w:eastAsia="Arial" w:hAnsi="Arial" w:cs="Arial"/>
          <w:color w:val="222222"/>
          <w:sz w:val="20"/>
          <w:szCs w:val="20"/>
        </w:rPr>
        <w:t xml:space="preserve"> or other related activity. This will be monitored with gate access to the University </w:t>
      </w:r>
      <w:r w:rsidR="73938393" w:rsidRPr="1F1551B4">
        <w:rPr>
          <w:rFonts w:ascii="Arial" w:eastAsia="Arial" w:hAnsi="Arial" w:cs="Arial"/>
          <w:color w:val="222222"/>
          <w:sz w:val="20"/>
          <w:szCs w:val="20"/>
        </w:rPr>
        <w:t xml:space="preserve">and </w:t>
      </w:r>
      <w:r w:rsidR="688A8486" w:rsidRPr="1F1551B4">
        <w:rPr>
          <w:rFonts w:ascii="Arial" w:eastAsia="Arial" w:hAnsi="Arial" w:cs="Arial"/>
          <w:color w:val="222222"/>
          <w:sz w:val="20"/>
          <w:szCs w:val="20"/>
        </w:rPr>
        <w:t>using the attendance systems in place at the University</w:t>
      </w:r>
      <w:r w:rsidR="73938393" w:rsidRPr="1F1551B4">
        <w:rPr>
          <w:rFonts w:ascii="Arial" w:eastAsia="Arial" w:hAnsi="Arial" w:cs="Arial"/>
          <w:color w:val="222222"/>
          <w:sz w:val="20"/>
          <w:szCs w:val="20"/>
        </w:rPr>
        <w:t xml:space="preserve">. </w:t>
      </w:r>
    </w:p>
    <w:p w14:paraId="62CA1571" w14:textId="553631F4" w:rsidR="002A48A9" w:rsidRDefault="111791C1"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6.12</w:t>
      </w:r>
      <w:r w:rsidR="00FF16D6">
        <w:rPr>
          <w:rFonts w:asciiTheme="minorBidi" w:hAnsiTheme="minorBidi" w:cstheme="minorBidi"/>
          <w:color w:val="222222"/>
          <w:sz w:val="20"/>
          <w:szCs w:val="20"/>
        </w:rPr>
        <w:tab/>
      </w:r>
      <w:r w:rsidR="73938393" w:rsidRPr="1F1551B4">
        <w:rPr>
          <w:rFonts w:ascii="Arial" w:eastAsia="Arial" w:hAnsi="Arial" w:cs="Arial"/>
          <w:color w:val="222222"/>
          <w:sz w:val="20"/>
          <w:szCs w:val="20"/>
        </w:rPr>
        <w:t>Students completing dissertations who do not demonstrate any engagement in four weeks, will be contacted by the University to remind them of their responsibilities</w:t>
      </w:r>
      <w:r w:rsidR="6A58536D" w:rsidRPr="1F1551B4">
        <w:rPr>
          <w:rFonts w:ascii="Arial" w:eastAsia="Arial" w:hAnsi="Arial" w:cs="Arial"/>
          <w:color w:val="222222"/>
          <w:sz w:val="20"/>
          <w:szCs w:val="20"/>
        </w:rPr>
        <w:t>.</w:t>
      </w:r>
    </w:p>
    <w:p w14:paraId="2A974726" w14:textId="4B19953C" w:rsidR="00FF16D6" w:rsidRDefault="18F044F8" w:rsidP="1F1551B4">
      <w:pPr>
        <w:spacing w:after="160" w:line="259" w:lineRule="auto"/>
        <w:ind w:firstLine="720"/>
        <w:rPr>
          <w:rFonts w:ascii="Arial" w:eastAsia="Arial" w:hAnsi="Arial" w:cs="Arial"/>
          <w:color w:val="222222"/>
          <w:sz w:val="20"/>
          <w:szCs w:val="20"/>
        </w:rPr>
      </w:pPr>
      <w:r w:rsidRPr="1F1551B4">
        <w:rPr>
          <w:rFonts w:ascii="Arial" w:eastAsia="Arial" w:hAnsi="Arial" w:cs="Arial"/>
          <w:color w:val="222222"/>
          <w:sz w:val="20"/>
          <w:szCs w:val="20"/>
        </w:rPr>
        <w:t>6.12.1</w:t>
      </w:r>
      <w:r w:rsidR="002A48A9">
        <w:tab/>
      </w:r>
      <w:r w:rsidR="6A58536D" w:rsidRPr="1F1551B4">
        <w:rPr>
          <w:rFonts w:ascii="Arial" w:eastAsia="Arial" w:hAnsi="Arial" w:cs="Arial"/>
          <w:color w:val="222222"/>
          <w:sz w:val="20"/>
          <w:szCs w:val="20"/>
        </w:rPr>
        <w:t>At eight weeks of non-engagement, students will receive a first formal warning.</w:t>
      </w:r>
      <w:r w:rsidR="73938393" w:rsidRPr="1F1551B4">
        <w:rPr>
          <w:rFonts w:ascii="Arial" w:eastAsia="Arial" w:hAnsi="Arial" w:cs="Arial"/>
          <w:color w:val="222222"/>
          <w:sz w:val="20"/>
          <w:szCs w:val="20"/>
        </w:rPr>
        <w:t xml:space="preserve"> </w:t>
      </w:r>
    </w:p>
    <w:p w14:paraId="32130BE5" w14:textId="18DC7CE7" w:rsidR="00FF16D6" w:rsidRDefault="42668F02" w:rsidP="1F1551B4">
      <w:pPr>
        <w:spacing w:after="160" w:line="259" w:lineRule="auto"/>
        <w:ind w:firstLine="720"/>
        <w:rPr>
          <w:rFonts w:ascii="Arial" w:eastAsia="Arial" w:hAnsi="Arial" w:cs="Arial"/>
          <w:color w:val="222222"/>
          <w:sz w:val="20"/>
          <w:szCs w:val="20"/>
        </w:rPr>
      </w:pPr>
      <w:r w:rsidRPr="1F1551B4">
        <w:rPr>
          <w:rFonts w:ascii="Arial" w:eastAsia="Arial" w:hAnsi="Arial" w:cs="Arial"/>
          <w:color w:val="222222"/>
          <w:sz w:val="20"/>
          <w:szCs w:val="20"/>
        </w:rPr>
        <w:t>6.12.2</w:t>
      </w:r>
      <w:r w:rsidR="00FF16D6">
        <w:rPr>
          <w:rFonts w:asciiTheme="minorBidi" w:hAnsiTheme="minorBidi" w:cstheme="minorBidi"/>
          <w:color w:val="222222"/>
          <w:sz w:val="20"/>
          <w:szCs w:val="20"/>
        </w:rPr>
        <w:tab/>
      </w:r>
      <w:r w:rsidR="73938393" w:rsidRPr="1F1551B4">
        <w:rPr>
          <w:rFonts w:ascii="Arial" w:eastAsia="Arial" w:hAnsi="Arial" w:cs="Arial"/>
          <w:color w:val="222222"/>
          <w:sz w:val="20"/>
          <w:szCs w:val="20"/>
        </w:rPr>
        <w:t>Once the student has reached</w:t>
      </w:r>
      <w:r w:rsidR="6A58536D" w:rsidRPr="1F1551B4">
        <w:rPr>
          <w:rFonts w:ascii="Arial" w:eastAsia="Arial" w:hAnsi="Arial" w:cs="Arial"/>
          <w:color w:val="222222"/>
          <w:sz w:val="20"/>
          <w:szCs w:val="20"/>
        </w:rPr>
        <w:t xml:space="preserve"> </w:t>
      </w:r>
      <w:r w:rsidR="24B50D7C" w:rsidRPr="1F1551B4">
        <w:rPr>
          <w:rFonts w:ascii="Arial" w:eastAsia="Arial" w:hAnsi="Arial" w:cs="Arial"/>
          <w:color w:val="222222"/>
          <w:sz w:val="20"/>
          <w:szCs w:val="20"/>
        </w:rPr>
        <w:t>12</w:t>
      </w:r>
      <w:r w:rsidR="73938393" w:rsidRPr="1F1551B4">
        <w:rPr>
          <w:rFonts w:ascii="Arial" w:eastAsia="Arial" w:hAnsi="Arial" w:cs="Arial"/>
          <w:color w:val="222222"/>
          <w:sz w:val="20"/>
          <w:szCs w:val="20"/>
        </w:rPr>
        <w:t xml:space="preserve"> weeks of non-engagement, they will receive a second warning indicating</w:t>
      </w:r>
      <w:r w:rsidR="6A58536D" w:rsidRPr="1F1551B4">
        <w:rPr>
          <w:rFonts w:ascii="Arial" w:eastAsia="Arial" w:hAnsi="Arial" w:cs="Arial"/>
          <w:color w:val="222222"/>
          <w:sz w:val="20"/>
          <w:szCs w:val="20"/>
        </w:rPr>
        <w:t xml:space="preserve"> the</w:t>
      </w:r>
      <w:r w:rsidR="73938393" w:rsidRPr="1F1551B4">
        <w:rPr>
          <w:rFonts w:ascii="Arial" w:eastAsia="Arial" w:hAnsi="Arial" w:cs="Arial"/>
          <w:color w:val="222222"/>
          <w:sz w:val="20"/>
          <w:szCs w:val="20"/>
        </w:rPr>
        <w:t xml:space="preserve"> </w:t>
      </w:r>
      <w:r w:rsidR="6A58536D" w:rsidRPr="1F1551B4">
        <w:rPr>
          <w:rFonts w:ascii="Arial" w:eastAsia="Arial" w:hAnsi="Arial" w:cs="Arial"/>
          <w:color w:val="222222"/>
          <w:sz w:val="20"/>
          <w:szCs w:val="20"/>
        </w:rPr>
        <w:t>termination</w:t>
      </w:r>
      <w:r w:rsidR="73938393" w:rsidRPr="1F1551B4">
        <w:rPr>
          <w:rFonts w:ascii="Arial" w:eastAsia="Arial" w:hAnsi="Arial" w:cs="Arial"/>
          <w:color w:val="222222"/>
          <w:sz w:val="20"/>
          <w:szCs w:val="20"/>
        </w:rPr>
        <w:t xml:space="preserve"> proce</w:t>
      </w:r>
      <w:r w:rsidR="6A58536D" w:rsidRPr="1F1551B4">
        <w:rPr>
          <w:rFonts w:ascii="Arial" w:eastAsia="Arial" w:hAnsi="Arial" w:cs="Arial"/>
          <w:color w:val="222222"/>
          <w:sz w:val="20"/>
          <w:szCs w:val="20"/>
        </w:rPr>
        <w:t>ss</w:t>
      </w:r>
      <w:r w:rsidR="73938393" w:rsidRPr="1F1551B4">
        <w:rPr>
          <w:rFonts w:ascii="Arial" w:eastAsia="Arial" w:hAnsi="Arial" w:cs="Arial"/>
          <w:color w:val="222222"/>
          <w:sz w:val="20"/>
          <w:szCs w:val="20"/>
        </w:rPr>
        <w:t xml:space="preserve"> will begin</w:t>
      </w:r>
      <w:r w:rsidR="6A58536D" w:rsidRPr="1F1551B4">
        <w:rPr>
          <w:rFonts w:ascii="Arial" w:eastAsia="Arial" w:hAnsi="Arial" w:cs="Arial"/>
          <w:color w:val="222222"/>
          <w:sz w:val="20"/>
          <w:szCs w:val="20"/>
        </w:rPr>
        <w:t>, including withdrawal of Student visa sponsorship</w:t>
      </w:r>
      <w:r w:rsidR="73938393" w:rsidRPr="1F1551B4">
        <w:rPr>
          <w:rFonts w:ascii="Arial" w:eastAsia="Arial" w:hAnsi="Arial" w:cs="Arial"/>
          <w:color w:val="222222"/>
          <w:sz w:val="20"/>
          <w:szCs w:val="20"/>
        </w:rPr>
        <w:t>.</w:t>
      </w:r>
    </w:p>
    <w:p w14:paraId="25301BBD" w14:textId="7F59E060" w:rsidR="00E56A05" w:rsidRDefault="00E56A05" w:rsidP="1F1551B4">
      <w:pPr>
        <w:spacing w:after="160" w:line="259" w:lineRule="auto"/>
        <w:rPr>
          <w:rFonts w:ascii="Arial" w:eastAsia="Arial" w:hAnsi="Arial" w:cs="Arial"/>
          <w:color w:val="222222"/>
          <w:sz w:val="20"/>
          <w:szCs w:val="20"/>
        </w:rPr>
      </w:pPr>
    </w:p>
    <w:p w14:paraId="2F500AB7" w14:textId="59D5A24F" w:rsidR="00BA1614" w:rsidRDefault="44DE40E4"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6</w:t>
      </w:r>
      <w:r w:rsidR="04078015" w:rsidRPr="1F1551B4">
        <w:rPr>
          <w:rFonts w:ascii="Arial" w:eastAsia="Arial" w:hAnsi="Arial" w:cs="Arial"/>
          <w:color w:val="222222"/>
          <w:sz w:val="20"/>
          <w:szCs w:val="20"/>
        </w:rPr>
        <w:t>.13</w:t>
      </w:r>
      <w:r w:rsidR="00BA1614">
        <w:tab/>
      </w:r>
      <w:r w:rsidRPr="1F1551B4">
        <w:rPr>
          <w:rFonts w:ascii="Arial" w:eastAsia="Arial" w:hAnsi="Arial" w:cs="Arial"/>
          <w:color w:val="222222"/>
          <w:sz w:val="20"/>
          <w:szCs w:val="20"/>
        </w:rPr>
        <w:t xml:space="preserve"> Students completing an intensive programme of study, such as </w:t>
      </w:r>
      <w:r w:rsidR="69FFB5CD" w:rsidRPr="1F1551B4">
        <w:rPr>
          <w:rFonts w:ascii="Arial" w:eastAsia="Arial" w:hAnsi="Arial" w:cs="Arial"/>
          <w:color w:val="222222"/>
          <w:sz w:val="20"/>
          <w:szCs w:val="20"/>
        </w:rPr>
        <w:t>the</w:t>
      </w:r>
      <w:r w:rsidRPr="1F1551B4">
        <w:rPr>
          <w:rFonts w:ascii="Arial" w:eastAsia="Arial" w:hAnsi="Arial" w:cs="Arial"/>
          <w:color w:val="222222"/>
          <w:sz w:val="20"/>
          <w:szCs w:val="20"/>
        </w:rPr>
        <w:t xml:space="preserve"> Pre-Masters Programme</w:t>
      </w:r>
      <w:r w:rsidR="69FFB5CD" w:rsidRPr="1F1551B4">
        <w:rPr>
          <w:rFonts w:ascii="Arial" w:eastAsia="Arial" w:hAnsi="Arial" w:cs="Arial"/>
          <w:color w:val="222222"/>
          <w:sz w:val="20"/>
          <w:szCs w:val="20"/>
        </w:rPr>
        <w:t xml:space="preserve">, will be monitored in the same way described in this section, however, the outreach may take place earlier; first warning at one week of unauthorised absence and a second at two weeks, followed by review for termination. This is due to the intensive nature of teaching on the shorter programme and students are required to attend more regularly </w:t>
      </w:r>
      <w:r w:rsidRPr="1F1551B4">
        <w:rPr>
          <w:rFonts w:ascii="Arial" w:eastAsia="Arial" w:hAnsi="Arial" w:cs="Arial"/>
          <w:color w:val="222222"/>
          <w:sz w:val="20"/>
          <w:szCs w:val="20"/>
        </w:rPr>
        <w:t xml:space="preserve"> </w:t>
      </w:r>
    </w:p>
    <w:p w14:paraId="7AEAFD39" w14:textId="480239AD" w:rsidR="00E1070D" w:rsidRPr="009A03A9" w:rsidRDefault="5A1CE56E"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6.14</w:t>
      </w:r>
      <w:r w:rsidR="00E56A05">
        <w:tab/>
      </w:r>
      <w:r w:rsidR="18520B22" w:rsidRPr="1F1551B4">
        <w:rPr>
          <w:rFonts w:ascii="Arial" w:eastAsia="Arial" w:hAnsi="Arial" w:cs="Arial"/>
          <w:color w:val="222222"/>
          <w:sz w:val="20"/>
          <w:szCs w:val="20"/>
        </w:rPr>
        <w:t xml:space="preserve">Students following doctoral or post-graduate by research degrees will be expected to remain in contact with their supervisor as normal. They will be expected to engage directly with the University </w:t>
      </w:r>
      <w:r w:rsidR="18520B22" w:rsidRPr="1F1551B4">
        <w:rPr>
          <w:rFonts w:ascii="Arial" w:eastAsia="Arial" w:hAnsi="Arial" w:cs="Arial"/>
          <w:color w:val="222222"/>
          <w:sz w:val="20"/>
          <w:szCs w:val="20"/>
        </w:rPr>
        <w:lastRenderedPageBreak/>
        <w:t>and their supervisor at least once every four weeks. This contact will be recorded using the attendance systems in place at the University.</w:t>
      </w:r>
    </w:p>
    <w:p w14:paraId="240171D0" w14:textId="79933083" w:rsidR="00E1070D" w:rsidRDefault="7BA2826A" w:rsidP="1F1551B4">
      <w:pPr>
        <w:spacing w:after="160" w:line="259" w:lineRule="auto"/>
        <w:ind w:firstLine="720"/>
        <w:rPr>
          <w:rFonts w:ascii="Arial" w:eastAsia="Arial" w:hAnsi="Arial" w:cs="Arial"/>
          <w:color w:val="222222"/>
          <w:sz w:val="20"/>
          <w:szCs w:val="20"/>
        </w:rPr>
      </w:pPr>
      <w:r w:rsidRPr="1F1551B4">
        <w:rPr>
          <w:rFonts w:ascii="Arial" w:eastAsia="Arial" w:hAnsi="Arial" w:cs="Arial"/>
          <w:color w:val="222222"/>
          <w:sz w:val="20"/>
          <w:szCs w:val="20"/>
        </w:rPr>
        <w:t>6.14.1</w:t>
      </w:r>
      <w:r w:rsidR="00E1070D">
        <w:tab/>
      </w:r>
      <w:r w:rsidR="18520B22" w:rsidRPr="1F1551B4">
        <w:rPr>
          <w:rFonts w:ascii="Arial" w:eastAsia="Arial" w:hAnsi="Arial" w:cs="Arial"/>
          <w:color w:val="222222"/>
          <w:sz w:val="20"/>
          <w:szCs w:val="20"/>
        </w:rPr>
        <w:t xml:space="preserve">Students following doctoral or post-graduate by research degrees (RQF 8) will be contacted </w:t>
      </w:r>
      <w:r w:rsidR="6A58536D" w:rsidRPr="1F1551B4">
        <w:rPr>
          <w:rFonts w:ascii="Arial" w:eastAsia="Arial" w:hAnsi="Arial" w:cs="Arial"/>
          <w:color w:val="222222"/>
          <w:sz w:val="20"/>
          <w:szCs w:val="20"/>
        </w:rPr>
        <w:t>at</w:t>
      </w:r>
      <w:r w:rsidR="18520B22" w:rsidRPr="1F1551B4">
        <w:rPr>
          <w:rFonts w:ascii="Arial" w:eastAsia="Arial" w:hAnsi="Arial" w:cs="Arial"/>
          <w:color w:val="222222"/>
          <w:sz w:val="20"/>
          <w:szCs w:val="20"/>
        </w:rPr>
        <w:t xml:space="preserve"> two months (</w:t>
      </w:r>
      <w:r w:rsidR="73938393" w:rsidRPr="1F1551B4">
        <w:rPr>
          <w:rFonts w:ascii="Arial" w:eastAsia="Arial" w:hAnsi="Arial" w:cs="Arial"/>
          <w:color w:val="222222"/>
          <w:sz w:val="20"/>
          <w:szCs w:val="20"/>
        </w:rPr>
        <w:t>eight</w:t>
      </w:r>
      <w:r w:rsidR="18520B22" w:rsidRPr="1F1551B4">
        <w:rPr>
          <w:rFonts w:ascii="Arial" w:eastAsia="Arial" w:hAnsi="Arial" w:cs="Arial"/>
          <w:color w:val="222222"/>
          <w:sz w:val="20"/>
          <w:szCs w:val="20"/>
        </w:rPr>
        <w:t xml:space="preserve"> weeks) of missed engagement or contact points and reminded of their responsibilities.</w:t>
      </w:r>
    </w:p>
    <w:p w14:paraId="4BEB188A" w14:textId="34352CB0" w:rsidR="00E1070D" w:rsidRDefault="244AFF6C" w:rsidP="1F1551B4">
      <w:pPr>
        <w:spacing w:after="160" w:line="259" w:lineRule="auto"/>
        <w:ind w:firstLine="720"/>
        <w:rPr>
          <w:rFonts w:ascii="Arial" w:eastAsia="Arial" w:hAnsi="Arial" w:cs="Arial"/>
          <w:color w:val="222222"/>
          <w:sz w:val="20"/>
          <w:szCs w:val="20"/>
        </w:rPr>
      </w:pPr>
      <w:r w:rsidRPr="1F1551B4">
        <w:rPr>
          <w:rFonts w:ascii="Arial" w:eastAsia="Arial" w:hAnsi="Arial" w:cs="Arial"/>
          <w:color w:val="222222"/>
          <w:sz w:val="20"/>
          <w:szCs w:val="20"/>
        </w:rPr>
        <w:t>6.14.2</w:t>
      </w:r>
      <w:r w:rsidR="00E1070D">
        <w:rPr>
          <w:rFonts w:asciiTheme="minorBidi" w:hAnsiTheme="minorBidi" w:cstheme="minorBidi"/>
          <w:color w:val="222222"/>
          <w:sz w:val="20"/>
          <w:szCs w:val="20"/>
        </w:rPr>
        <w:tab/>
      </w:r>
      <w:r w:rsidR="6A58536D" w:rsidRPr="1F1551B4">
        <w:rPr>
          <w:rFonts w:ascii="Arial" w:eastAsia="Arial" w:hAnsi="Arial" w:cs="Arial"/>
          <w:color w:val="222222"/>
          <w:sz w:val="20"/>
          <w:szCs w:val="20"/>
        </w:rPr>
        <w:t xml:space="preserve">At </w:t>
      </w:r>
      <w:r w:rsidR="18520B22" w:rsidRPr="1F1551B4">
        <w:rPr>
          <w:rFonts w:ascii="Arial" w:eastAsia="Arial" w:hAnsi="Arial" w:cs="Arial"/>
          <w:color w:val="222222"/>
          <w:sz w:val="20"/>
          <w:szCs w:val="20"/>
        </w:rPr>
        <w:t>12 weeks</w:t>
      </w:r>
      <w:r w:rsidR="688A8486" w:rsidRPr="1F1551B4">
        <w:rPr>
          <w:rFonts w:ascii="Arial" w:eastAsia="Arial" w:hAnsi="Arial" w:cs="Arial"/>
          <w:color w:val="222222"/>
          <w:sz w:val="20"/>
          <w:szCs w:val="20"/>
        </w:rPr>
        <w:t xml:space="preserve"> </w:t>
      </w:r>
      <w:r w:rsidR="73938393" w:rsidRPr="1F1551B4">
        <w:rPr>
          <w:rFonts w:ascii="Arial" w:eastAsia="Arial" w:hAnsi="Arial" w:cs="Arial"/>
          <w:color w:val="222222"/>
          <w:sz w:val="20"/>
          <w:szCs w:val="20"/>
        </w:rPr>
        <w:t>without engagement, they will be contacted with a formal warning and reminded of thei</w:t>
      </w:r>
      <w:r w:rsidR="6A58536D" w:rsidRPr="1F1551B4">
        <w:rPr>
          <w:rFonts w:ascii="Arial" w:eastAsia="Arial" w:hAnsi="Arial" w:cs="Arial"/>
          <w:color w:val="222222"/>
          <w:sz w:val="20"/>
          <w:szCs w:val="20"/>
        </w:rPr>
        <w:t>r responsibilities</w:t>
      </w:r>
    </w:p>
    <w:p w14:paraId="1A690E26" w14:textId="58C9D5AE" w:rsidR="002A48A9" w:rsidRDefault="19AAF82D" w:rsidP="1F1551B4">
      <w:pPr>
        <w:spacing w:after="160" w:line="259" w:lineRule="auto"/>
        <w:ind w:firstLine="720"/>
        <w:rPr>
          <w:rFonts w:ascii="Arial" w:eastAsia="Arial" w:hAnsi="Arial" w:cs="Arial"/>
          <w:color w:val="222222"/>
          <w:sz w:val="20"/>
          <w:szCs w:val="20"/>
        </w:rPr>
      </w:pPr>
      <w:r w:rsidRPr="1F1551B4">
        <w:rPr>
          <w:rFonts w:ascii="Arial" w:eastAsia="Arial" w:hAnsi="Arial" w:cs="Arial"/>
          <w:color w:val="222222"/>
          <w:sz w:val="20"/>
          <w:szCs w:val="20"/>
        </w:rPr>
        <w:t>6.12.3</w:t>
      </w:r>
      <w:r w:rsidR="002A48A9">
        <w:rPr>
          <w:rFonts w:asciiTheme="minorBidi" w:hAnsiTheme="minorBidi" w:cstheme="minorBidi"/>
          <w:color w:val="222222"/>
          <w:sz w:val="20"/>
          <w:szCs w:val="20"/>
        </w:rPr>
        <w:tab/>
      </w:r>
      <w:r w:rsidR="6A58536D" w:rsidRPr="1F1551B4">
        <w:rPr>
          <w:rFonts w:ascii="Arial" w:eastAsia="Arial" w:hAnsi="Arial" w:cs="Arial"/>
          <w:color w:val="222222"/>
          <w:sz w:val="20"/>
          <w:szCs w:val="20"/>
        </w:rPr>
        <w:t>At 16 weeks of non-engagement, students will receive a final warning and the termination process will begin.</w:t>
      </w:r>
    </w:p>
    <w:p w14:paraId="41A4E65F" w14:textId="41F2AC2C" w:rsidR="00E56A05" w:rsidRPr="009A03A9" w:rsidRDefault="3B8DB352"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 xml:space="preserve"> </w:t>
      </w:r>
    </w:p>
    <w:p w14:paraId="596DA9F2" w14:textId="47662A50" w:rsidR="00BA1614" w:rsidRDefault="179A0477"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6.15</w:t>
      </w:r>
      <w:r w:rsidR="69FFB5CD" w:rsidRPr="1F1551B4">
        <w:rPr>
          <w:rFonts w:ascii="Arial" w:eastAsia="Arial" w:hAnsi="Arial" w:cs="Arial"/>
          <w:color w:val="222222"/>
          <w:sz w:val="20"/>
          <w:szCs w:val="20"/>
        </w:rPr>
        <w:t xml:space="preserve"> </w:t>
      </w:r>
      <w:r w:rsidR="00E56A05">
        <w:tab/>
      </w:r>
      <w:r w:rsidR="44DE40E4" w:rsidRPr="1F1551B4">
        <w:rPr>
          <w:rFonts w:ascii="Arial" w:eastAsia="Arial" w:hAnsi="Arial" w:cs="Arial"/>
          <w:color w:val="222222"/>
          <w:sz w:val="20"/>
          <w:szCs w:val="20"/>
        </w:rPr>
        <w:t>Students following doctoral or post-graduate by research degrees may, on occasion, request a period of overseas research. This period must be approved by the supervisor and notified to the International Support and Compliance team who will provide any required advice to the student. The student should continue to engage with their supervisor for the period of overseas research and will be subject to the same procedures as in 5.3.6.</w:t>
      </w:r>
    </w:p>
    <w:p w14:paraId="58FADF35" w14:textId="692FE6B6" w:rsidR="00E56A05" w:rsidRPr="009A03A9" w:rsidRDefault="3B8DB352"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w:t>
      </w:r>
    </w:p>
    <w:p w14:paraId="3AD879BC" w14:textId="51017687" w:rsidR="00E56A05" w:rsidRPr="009A03A9" w:rsidRDefault="78BFB954" w:rsidP="1F1551B4">
      <w:p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6.16</w:t>
      </w:r>
      <w:r w:rsidR="00280B6C">
        <w:tab/>
      </w:r>
      <w:r w:rsidR="60C310AE" w:rsidRPr="1F1551B4">
        <w:rPr>
          <w:rFonts w:ascii="Arial" w:eastAsia="Arial" w:hAnsi="Arial" w:cs="Arial"/>
          <w:color w:val="222222"/>
          <w:sz w:val="20"/>
          <w:szCs w:val="20"/>
        </w:rPr>
        <w:t>Students completing a period as Student Union Sabbatical Officers will be expected to remain in contact with their manager or supervisor in accordance to their role. The International Support and Compliance Team will request confirmation from the manager or supervisor that the Officer is engaging in activities as expected.</w:t>
      </w:r>
    </w:p>
    <w:p w14:paraId="1DC2F478" w14:textId="77777777" w:rsidR="00E56A05" w:rsidRPr="009A03A9" w:rsidRDefault="00E56A05" w:rsidP="1F1551B4">
      <w:pPr>
        <w:shd w:val="clear" w:color="auto" w:fill="FFFFFF" w:themeFill="background1"/>
        <w:rPr>
          <w:rFonts w:ascii="Arial" w:eastAsia="Arial" w:hAnsi="Arial" w:cs="Arial"/>
          <w:color w:val="222222"/>
          <w:sz w:val="20"/>
          <w:szCs w:val="20"/>
        </w:rPr>
      </w:pPr>
    </w:p>
    <w:p w14:paraId="5B296AE5" w14:textId="6D98F1A0" w:rsidR="00E56A05" w:rsidRDefault="1325B73B" w:rsidP="1F1551B4">
      <w:p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6.17</w:t>
      </w:r>
      <w:r w:rsidR="00280B6C">
        <w:tab/>
      </w:r>
      <w:r w:rsidR="238A7549" w:rsidRPr="1F1551B4">
        <w:rPr>
          <w:rFonts w:ascii="Arial" w:eastAsia="Arial" w:hAnsi="Arial" w:cs="Arial"/>
          <w:color w:val="222222"/>
          <w:sz w:val="20"/>
          <w:szCs w:val="20"/>
        </w:rPr>
        <w:t xml:space="preserve">Where there is an instance of missing data for engagement monitoring, including, but not limited to, on campus registers or events, the International Support and Compliance team will reach out to relevant colleagues in Schools or professional services as required to </w:t>
      </w:r>
      <w:r w:rsidR="2F38D9A5" w:rsidRPr="1F1551B4">
        <w:rPr>
          <w:rFonts w:ascii="Arial" w:eastAsia="Arial" w:hAnsi="Arial" w:cs="Arial"/>
          <w:color w:val="222222"/>
          <w:sz w:val="20"/>
          <w:szCs w:val="20"/>
        </w:rPr>
        <w:t>request the necessary information to complete the above procedures, escalating as necessary through the management line until the situation is resolved and data obtained</w:t>
      </w:r>
      <w:r w:rsidR="238A7549" w:rsidRPr="1F1551B4">
        <w:rPr>
          <w:rFonts w:ascii="Arial" w:eastAsia="Arial" w:hAnsi="Arial" w:cs="Arial"/>
          <w:color w:val="222222"/>
          <w:sz w:val="20"/>
          <w:szCs w:val="20"/>
        </w:rPr>
        <w:t>.</w:t>
      </w:r>
      <w:r w:rsidR="00280B6C">
        <w:tab/>
      </w:r>
    </w:p>
    <w:p w14:paraId="44AEBCF1" w14:textId="77777777" w:rsidR="00DB6924" w:rsidRDefault="00DB6924" w:rsidP="1F1551B4">
      <w:pPr>
        <w:shd w:val="clear" w:color="auto" w:fill="FFFFFF" w:themeFill="background1"/>
        <w:rPr>
          <w:rFonts w:ascii="Arial" w:eastAsia="Arial" w:hAnsi="Arial" w:cs="Arial"/>
          <w:color w:val="222222"/>
          <w:sz w:val="20"/>
          <w:szCs w:val="20"/>
        </w:rPr>
      </w:pPr>
    </w:p>
    <w:p w14:paraId="5214FB60" w14:textId="77777777" w:rsidR="006662CC" w:rsidRPr="009A03A9" w:rsidRDefault="006662CC" w:rsidP="1F1551B4">
      <w:pPr>
        <w:shd w:val="clear" w:color="auto" w:fill="FFFFFF" w:themeFill="background1"/>
        <w:rPr>
          <w:rFonts w:ascii="Arial" w:eastAsia="Arial" w:hAnsi="Arial" w:cs="Arial"/>
          <w:color w:val="222222"/>
          <w:sz w:val="20"/>
          <w:szCs w:val="20"/>
        </w:rPr>
      </w:pPr>
    </w:p>
    <w:p w14:paraId="08A1FD2B" w14:textId="497A070E" w:rsidR="00280B6C" w:rsidRPr="009A03A9" w:rsidRDefault="00280B6C" w:rsidP="1F1551B4">
      <w:pPr>
        <w:shd w:val="clear" w:color="auto" w:fill="FFFFFF" w:themeFill="background1"/>
        <w:rPr>
          <w:rFonts w:ascii="Arial" w:eastAsia="Arial" w:hAnsi="Arial" w:cs="Arial"/>
          <w:color w:val="222222"/>
          <w:sz w:val="20"/>
          <w:szCs w:val="20"/>
        </w:rPr>
      </w:pPr>
    </w:p>
    <w:p w14:paraId="0C6CD1EA" w14:textId="171794BD" w:rsidR="0091090B" w:rsidRPr="009A03A9" w:rsidRDefault="5A40C85E" w:rsidP="1F1551B4">
      <w:pPr>
        <w:pStyle w:val="Heading2"/>
      </w:pPr>
      <w:bookmarkStart w:id="9" w:name="_Toc151107664"/>
      <w:r w:rsidRPr="1F1551B4">
        <w:t>M</w:t>
      </w:r>
      <w:r w:rsidR="68F19F29" w:rsidRPr="1F1551B4">
        <w:t>onitoring of Students on work placements</w:t>
      </w:r>
      <w:bookmarkEnd w:id="9"/>
    </w:p>
    <w:p w14:paraId="45BDBA40" w14:textId="5CCC74CB" w:rsidR="0091090B" w:rsidRPr="009A03A9" w:rsidRDefault="5DD60657"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6.18</w:t>
      </w:r>
      <w:r w:rsidR="0091090B">
        <w:tab/>
      </w:r>
      <w:r w:rsidR="5A40C85E" w:rsidRPr="1F1551B4">
        <w:rPr>
          <w:rFonts w:ascii="Arial" w:eastAsia="Arial" w:hAnsi="Arial" w:cs="Arial"/>
          <w:color w:val="222222"/>
          <w:sz w:val="20"/>
          <w:szCs w:val="20"/>
        </w:rPr>
        <w:t xml:space="preserve">Guidance on work placements for Student/Tier 4 visa holders is detailed in the </w:t>
      </w:r>
      <w:hyperlink r:id="rId12">
        <w:r w:rsidR="5A40C85E" w:rsidRPr="1F1551B4">
          <w:rPr>
            <w:rStyle w:val="Hyperlink"/>
            <w:rFonts w:ascii="Arial" w:eastAsia="Arial" w:hAnsi="Arial" w:cs="Arial"/>
            <w:sz w:val="20"/>
            <w:szCs w:val="20"/>
          </w:rPr>
          <w:t>Student sponsor guidance – Doc 2 para 6.4 to 6.23</w:t>
        </w:r>
      </w:hyperlink>
      <w:r w:rsidR="5A40C85E" w:rsidRPr="1F1551B4">
        <w:rPr>
          <w:rFonts w:ascii="Arial" w:eastAsia="Arial" w:hAnsi="Arial" w:cs="Arial"/>
          <w:color w:val="222222"/>
          <w:sz w:val="20"/>
          <w:szCs w:val="20"/>
        </w:rPr>
        <w:t xml:space="preserve">. </w:t>
      </w:r>
    </w:p>
    <w:p w14:paraId="1A9F0497" w14:textId="1C13F36A" w:rsidR="0091090B" w:rsidRPr="009A03A9" w:rsidRDefault="192B9E29"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6.19</w:t>
      </w:r>
      <w:r w:rsidR="5A40C85E" w:rsidRPr="1F1551B4">
        <w:rPr>
          <w:rFonts w:ascii="Arial" w:eastAsia="Arial" w:hAnsi="Arial" w:cs="Arial"/>
          <w:color w:val="222222"/>
          <w:sz w:val="20"/>
          <w:szCs w:val="20"/>
        </w:rPr>
        <w:t xml:space="preserve">    Work placements </w:t>
      </w:r>
      <w:r w:rsidR="2BD90447" w:rsidRPr="1F1551B4">
        <w:rPr>
          <w:rFonts w:ascii="Arial" w:eastAsia="Arial" w:hAnsi="Arial" w:cs="Arial"/>
          <w:color w:val="222222"/>
          <w:sz w:val="20"/>
          <w:szCs w:val="20"/>
        </w:rPr>
        <w:t xml:space="preserve">for Student visa holders </w:t>
      </w:r>
      <w:r w:rsidR="5A40C85E" w:rsidRPr="1F1551B4">
        <w:rPr>
          <w:rFonts w:ascii="Arial" w:eastAsia="Arial" w:hAnsi="Arial" w:cs="Arial"/>
          <w:color w:val="222222"/>
          <w:sz w:val="20"/>
          <w:szCs w:val="20"/>
        </w:rPr>
        <w:t>are permitted provided they are an integral and assessed part of the course. For London Met, this will be determined by whether the placement is compulsory to allow to practice in the profession e.g. Social Work (UG and PG), PGCEs/Teaching, Dietetics, Sports Therapy, Early Childhood Studies and MSc Computer Networking and Cyber Security (with placement) and these will be considered reportable under UKVI Sponsor guidelines. Students completing any other core or optional work placement modules will be able to do so under standard work allowance regulation. Further detail can be found in Appendix A – Categorisation of Placements.</w:t>
      </w:r>
    </w:p>
    <w:p w14:paraId="617FD870" w14:textId="50C08589" w:rsidR="0091090B" w:rsidRPr="009A03A9" w:rsidRDefault="6610284A"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6.20</w:t>
      </w:r>
      <w:r w:rsidR="0091090B">
        <w:tab/>
      </w:r>
      <w:r w:rsidR="5A40C85E" w:rsidRPr="1F1551B4">
        <w:rPr>
          <w:rFonts w:ascii="Arial" w:eastAsia="Arial" w:hAnsi="Arial" w:cs="Arial"/>
          <w:color w:val="222222"/>
          <w:sz w:val="20"/>
          <w:szCs w:val="20"/>
        </w:rPr>
        <w:t>No placement can be more than 50% of the total length of the course (in time) unless there is a statutory requirement.</w:t>
      </w:r>
      <w:r w:rsidR="2BD90447" w:rsidRPr="1F1551B4">
        <w:rPr>
          <w:rFonts w:ascii="Arial" w:eastAsia="Arial" w:hAnsi="Arial" w:cs="Arial"/>
          <w:color w:val="222222"/>
          <w:sz w:val="20"/>
          <w:szCs w:val="20"/>
        </w:rPr>
        <w:t xml:space="preserve"> This will be detailed on the CAS.</w:t>
      </w:r>
    </w:p>
    <w:p w14:paraId="009F3AC0" w14:textId="0A13CB3E" w:rsidR="0091090B" w:rsidRPr="009A03A9" w:rsidRDefault="12944288"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lastRenderedPageBreak/>
        <w:t>6.21</w:t>
      </w:r>
      <w:r w:rsidR="0091090B">
        <w:tab/>
      </w:r>
      <w:r w:rsidR="5A40C85E" w:rsidRPr="1F1551B4">
        <w:rPr>
          <w:rFonts w:ascii="Arial" w:eastAsia="Arial" w:hAnsi="Arial" w:cs="Arial"/>
          <w:color w:val="222222"/>
          <w:sz w:val="20"/>
          <w:szCs w:val="20"/>
        </w:rPr>
        <w:t>For Student/Tier 4 visa holders completing a core work placement module, the International Support and Compliance Team will work with the Work Based Learning (WBL) team to ensure all are captured on a shared report.</w:t>
      </w:r>
    </w:p>
    <w:p w14:paraId="779D871A" w14:textId="5ACF40CB" w:rsidR="0091090B" w:rsidRPr="009A03A9" w:rsidRDefault="6838941D"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6.22</w:t>
      </w:r>
      <w:r w:rsidR="0091090B">
        <w:tab/>
      </w:r>
      <w:r w:rsidR="5A40C85E" w:rsidRPr="1F1551B4">
        <w:rPr>
          <w:rFonts w:ascii="Arial" w:eastAsia="Arial" w:hAnsi="Arial" w:cs="Arial"/>
          <w:color w:val="222222"/>
          <w:sz w:val="20"/>
          <w:szCs w:val="20"/>
        </w:rPr>
        <w:t xml:space="preserve">The relevant placement team (for each School) and International Support and Compliance Team must be informed of the approved placement/experience before it starts, to facilitate timely reporting and monitoring activities required by Student Sponsor regulations. For reports and tracking of placement students – see section </w:t>
      </w:r>
      <w:r w:rsidR="14A4DAD7" w:rsidRPr="1F1551B4">
        <w:rPr>
          <w:rFonts w:ascii="Arial" w:eastAsia="Arial" w:hAnsi="Arial" w:cs="Arial"/>
          <w:color w:val="222222"/>
          <w:sz w:val="20"/>
          <w:szCs w:val="20"/>
        </w:rPr>
        <w:t>9</w:t>
      </w:r>
    </w:p>
    <w:p w14:paraId="7154E8DB" w14:textId="6609F23F" w:rsidR="0091090B" w:rsidRPr="009A03A9" w:rsidRDefault="7F548589"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6.23</w:t>
      </w:r>
      <w:r w:rsidR="0091090B">
        <w:tab/>
      </w:r>
      <w:r w:rsidR="5A40C85E" w:rsidRPr="1F1551B4">
        <w:rPr>
          <w:rFonts w:ascii="Arial" w:eastAsia="Arial" w:hAnsi="Arial" w:cs="Arial"/>
          <w:color w:val="222222"/>
          <w:sz w:val="20"/>
          <w:szCs w:val="20"/>
        </w:rPr>
        <w:t>The International Support and Compliance Team will maintain the attendance record for that module on a separate document based on timesheets or confirmations received.</w:t>
      </w:r>
    </w:p>
    <w:p w14:paraId="6175FB0A" w14:textId="6F137587" w:rsidR="0091090B" w:rsidRPr="009A03A9" w:rsidRDefault="3B5B71C9"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6.24</w:t>
      </w:r>
      <w:r w:rsidR="0091090B">
        <w:tab/>
      </w:r>
      <w:r w:rsidR="5A40C85E" w:rsidRPr="1F1551B4">
        <w:rPr>
          <w:rFonts w:ascii="Arial" w:eastAsia="Arial" w:hAnsi="Arial" w:cs="Arial"/>
          <w:color w:val="222222"/>
          <w:sz w:val="20"/>
          <w:szCs w:val="20"/>
        </w:rPr>
        <w:t xml:space="preserve">Students completing work placement modules will also need to ensure they are engaging with the placement, whether this is in situ or remotely. Engagement will be monitored by </w:t>
      </w:r>
    </w:p>
    <w:p w14:paraId="062C949D" w14:textId="77777777" w:rsidR="0091090B" w:rsidRPr="009A03A9" w:rsidRDefault="5A40C85E" w:rsidP="1F1551B4">
      <w:pPr>
        <w:numPr>
          <w:ilvl w:val="0"/>
          <w:numId w:val="11"/>
        </w:numPr>
        <w:pBdr>
          <w:top w:val="nil"/>
          <w:left w:val="nil"/>
          <w:bottom w:val="nil"/>
          <w:right w:val="nil"/>
          <w:between w:val="nil"/>
        </w:pBdr>
        <w:spacing w:line="259" w:lineRule="auto"/>
        <w:rPr>
          <w:rFonts w:ascii="Arial" w:eastAsia="Arial" w:hAnsi="Arial" w:cs="Arial"/>
          <w:color w:val="222222"/>
          <w:sz w:val="20"/>
          <w:szCs w:val="20"/>
        </w:rPr>
      </w:pPr>
      <w:r w:rsidRPr="1F1551B4">
        <w:rPr>
          <w:rFonts w:ascii="Arial" w:eastAsia="Arial" w:hAnsi="Arial" w:cs="Arial"/>
          <w:color w:val="222222"/>
          <w:sz w:val="20"/>
          <w:szCs w:val="20"/>
        </w:rPr>
        <w:t>completed weekly timesheets for all in situ external placements</w:t>
      </w:r>
    </w:p>
    <w:p w14:paraId="774E06AD" w14:textId="77777777" w:rsidR="0091090B" w:rsidRPr="009A03A9" w:rsidRDefault="0091090B" w:rsidP="1F1551B4">
      <w:pPr>
        <w:pBdr>
          <w:top w:val="nil"/>
          <w:left w:val="nil"/>
          <w:bottom w:val="nil"/>
          <w:right w:val="nil"/>
          <w:between w:val="nil"/>
        </w:pBdr>
        <w:rPr>
          <w:rFonts w:ascii="Arial" w:eastAsia="Arial" w:hAnsi="Arial" w:cs="Arial"/>
          <w:color w:val="222222"/>
          <w:sz w:val="20"/>
          <w:szCs w:val="20"/>
        </w:rPr>
      </w:pPr>
    </w:p>
    <w:p w14:paraId="07630B2B" w14:textId="77777777" w:rsidR="0091090B" w:rsidRPr="009A03A9" w:rsidRDefault="5A40C85E" w:rsidP="1F1551B4">
      <w:pPr>
        <w:numPr>
          <w:ilvl w:val="0"/>
          <w:numId w:val="11"/>
        </w:numPr>
        <w:pBdr>
          <w:top w:val="nil"/>
          <w:left w:val="nil"/>
          <w:bottom w:val="nil"/>
          <w:right w:val="nil"/>
          <w:between w:val="nil"/>
        </w:pBdr>
        <w:spacing w:line="259" w:lineRule="auto"/>
        <w:rPr>
          <w:rFonts w:ascii="Arial" w:eastAsia="Arial" w:hAnsi="Arial" w:cs="Arial"/>
          <w:color w:val="222222"/>
          <w:sz w:val="20"/>
          <w:szCs w:val="20"/>
        </w:rPr>
      </w:pPr>
      <w:r w:rsidRPr="1F1551B4">
        <w:rPr>
          <w:rFonts w:ascii="Arial" w:eastAsia="Arial" w:hAnsi="Arial" w:cs="Arial"/>
          <w:color w:val="222222"/>
          <w:sz w:val="20"/>
          <w:szCs w:val="20"/>
        </w:rPr>
        <w:t>written weekly confirmation from the employer for all external placements taking place remotely and where the manager or supervisor is unable to provide a timesheet</w:t>
      </w:r>
    </w:p>
    <w:p w14:paraId="7DB02EE2" w14:textId="77777777" w:rsidR="0091090B" w:rsidRPr="009A03A9" w:rsidRDefault="0091090B" w:rsidP="1F1551B4">
      <w:pPr>
        <w:pBdr>
          <w:top w:val="nil"/>
          <w:left w:val="nil"/>
          <w:bottom w:val="nil"/>
          <w:right w:val="nil"/>
          <w:between w:val="nil"/>
        </w:pBdr>
        <w:rPr>
          <w:rFonts w:ascii="Arial" w:eastAsia="Arial" w:hAnsi="Arial" w:cs="Arial"/>
          <w:color w:val="222222"/>
          <w:sz w:val="20"/>
          <w:szCs w:val="20"/>
        </w:rPr>
      </w:pPr>
    </w:p>
    <w:p w14:paraId="6B039221" w14:textId="77777777" w:rsidR="0091090B" w:rsidRPr="009A03A9" w:rsidRDefault="5A40C85E" w:rsidP="1F1551B4">
      <w:pPr>
        <w:numPr>
          <w:ilvl w:val="0"/>
          <w:numId w:val="11"/>
        </w:numPr>
        <w:pBdr>
          <w:top w:val="nil"/>
          <w:left w:val="nil"/>
          <w:bottom w:val="nil"/>
          <w:right w:val="nil"/>
          <w:between w:val="nil"/>
        </w:pBdr>
        <w:spacing w:line="259" w:lineRule="auto"/>
        <w:rPr>
          <w:rFonts w:ascii="Arial" w:eastAsia="Arial" w:hAnsi="Arial" w:cs="Arial"/>
          <w:color w:val="222222"/>
          <w:sz w:val="20"/>
          <w:szCs w:val="20"/>
        </w:rPr>
      </w:pPr>
      <w:r w:rsidRPr="1F1551B4">
        <w:rPr>
          <w:rFonts w:ascii="Arial" w:eastAsia="Arial" w:hAnsi="Arial" w:cs="Arial"/>
          <w:color w:val="222222"/>
          <w:sz w:val="20"/>
          <w:szCs w:val="20"/>
        </w:rPr>
        <w:t>written weekly confirmation from the supervisor for students completing client briefs</w:t>
      </w:r>
    </w:p>
    <w:p w14:paraId="0309E9EA" w14:textId="77777777" w:rsidR="0091090B" w:rsidRPr="009A03A9" w:rsidRDefault="0091090B" w:rsidP="1F1551B4">
      <w:pPr>
        <w:pBdr>
          <w:top w:val="nil"/>
          <w:left w:val="nil"/>
          <w:bottom w:val="nil"/>
          <w:right w:val="nil"/>
          <w:between w:val="nil"/>
        </w:pBdr>
        <w:rPr>
          <w:rFonts w:ascii="Arial" w:eastAsia="Arial" w:hAnsi="Arial" w:cs="Arial"/>
          <w:color w:val="222222"/>
          <w:sz w:val="20"/>
          <w:szCs w:val="20"/>
        </w:rPr>
      </w:pPr>
    </w:p>
    <w:p w14:paraId="5A3C8221" w14:textId="342DC663" w:rsidR="009E76C3" w:rsidRPr="009A03A9" w:rsidRDefault="0A1ECB4C"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6.25</w:t>
      </w:r>
      <w:r w:rsidR="009E76C3">
        <w:tab/>
      </w:r>
      <w:r w:rsidR="5A40C85E" w:rsidRPr="1F1551B4">
        <w:rPr>
          <w:rFonts w:ascii="Arial" w:eastAsia="Arial" w:hAnsi="Arial" w:cs="Arial"/>
          <w:color w:val="222222"/>
          <w:sz w:val="20"/>
          <w:szCs w:val="20"/>
        </w:rPr>
        <w:t xml:space="preserve">Where a timesheet is submitted that indicates that a student has been absent from their placement for a full week the International Support and Compliance team and/or WBL team will contact the student to seek explanation and to instigate the authorised absence procedures where appropriate, seeking evidence if necessary. </w:t>
      </w:r>
    </w:p>
    <w:p w14:paraId="705A6AC9" w14:textId="364C61A3" w:rsidR="009E76C3" w:rsidRPr="009A03A9" w:rsidRDefault="68F19F29" w:rsidP="1F1551B4">
      <w:pPr>
        <w:pStyle w:val="Heading2"/>
      </w:pPr>
      <w:bookmarkStart w:id="10" w:name="_Toc151107665"/>
      <w:r w:rsidRPr="1F1551B4">
        <w:t>Absences</w:t>
      </w:r>
      <w:bookmarkEnd w:id="10"/>
      <w:r w:rsidRPr="1F1551B4">
        <w:t xml:space="preserve"> </w:t>
      </w:r>
    </w:p>
    <w:p w14:paraId="57BF8246" w14:textId="1443B1DF" w:rsidR="009E76C3" w:rsidRPr="009A03A9" w:rsidRDefault="45F69134"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6.26</w:t>
      </w:r>
      <w:r w:rsidR="00897280">
        <w:tab/>
      </w:r>
      <w:r w:rsidR="5B7D74EC" w:rsidRPr="1F1551B4">
        <w:rPr>
          <w:rFonts w:ascii="Arial" w:eastAsia="Arial" w:hAnsi="Arial" w:cs="Arial"/>
          <w:color w:val="222222"/>
          <w:sz w:val="20"/>
          <w:szCs w:val="20"/>
        </w:rPr>
        <w:t>If a Student/Tier 4 visa holder is unwell or needs to self-isolate, they should follow London Met University processes and reach out to their Course Leader as well as </w:t>
      </w:r>
      <w:hyperlink r:id="rId13">
        <w:r w:rsidR="5B7D74EC" w:rsidRPr="1F1551B4">
          <w:rPr>
            <w:rFonts w:ascii="Arial" w:eastAsia="Arial" w:hAnsi="Arial" w:cs="Arial"/>
            <w:color w:val="1155CC"/>
            <w:sz w:val="20"/>
            <w:szCs w:val="20"/>
            <w:u w:val="single"/>
          </w:rPr>
          <w:t>visa.compliance@londonmet.ac.uk</w:t>
        </w:r>
      </w:hyperlink>
      <w:r w:rsidR="5B7D74EC" w:rsidRPr="1F1551B4">
        <w:rPr>
          <w:rFonts w:ascii="Arial" w:eastAsia="Arial" w:hAnsi="Arial" w:cs="Arial"/>
          <w:color w:val="222222"/>
          <w:sz w:val="20"/>
          <w:szCs w:val="20"/>
        </w:rPr>
        <w:t> to inform the University they are unable to attend or engage in lessons.</w:t>
      </w:r>
    </w:p>
    <w:p w14:paraId="68F5AEF0" w14:textId="77777777" w:rsidR="009E76C3" w:rsidRPr="009A03A9" w:rsidRDefault="009E76C3" w:rsidP="1F1551B4">
      <w:pPr>
        <w:pBdr>
          <w:top w:val="nil"/>
          <w:left w:val="nil"/>
          <w:bottom w:val="nil"/>
          <w:right w:val="nil"/>
          <w:between w:val="nil"/>
        </w:pBdr>
        <w:shd w:val="clear" w:color="auto" w:fill="FFFFFF" w:themeFill="background1"/>
        <w:rPr>
          <w:rFonts w:ascii="Arial" w:eastAsia="Arial" w:hAnsi="Arial" w:cs="Arial"/>
          <w:color w:val="222222"/>
          <w:sz w:val="20"/>
          <w:szCs w:val="20"/>
        </w:rPr>
      </w:pPr>
    </w:p>
    <w:p w14:paraId="34452287" w14:textId="5DBF70CD" w:rsidR="009E76C3" w:rsidRPr="009A03A9" w:rsidRDefault="57A046AC"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6.27</w:t>
      </w:r>
      <w:r w:rsidR="00897280">
        <w:tab/>
      </w:r>
      <w:r w:rsidR="5B7D74EC" w:rsidRPr="1F1551B4">
        <w:rPr>
          <w:rFonts w:ascii="Arial" w:eastAsia="Arial" w:hAnsi="Arial" w:cs="Arial"/>
          <w:color w:val="222222"/>
          <w:sz w:val="20"/>
          <w:szCs w:val="20"/>
        </w:rPr>
        <w:t>The standard Authorised Absence policy will apply permitting absence of a maximum of three weeks in one term. Evidence may be requested to support the request.</w:t>
      </w:r>
      <w:r w:rsidR="5B7D74EC" w:rsidRPr="1F1551B4">
        <w:rPr>
          <w:rFonts w:ascii="Arial" w:eastAsia="Arial" w:hAnsi="Arial" w:cs="Arial"/>
          <w:sz w:val="20"/>
          <w:szCs w:val="20"/>
        </w:rPr>
        <w:t xml:space="preserve"> </w:t>
      </w:r>
      <w:r w:rsidR="5B7D74EC" w:rsidRPr="1F1551B4">
        <w:rPr>
          <w:rFonts w:ascii="Arial" w:eastAsia="Arial" w:hAnsi="Arial" w:cs="Arial"/>
          <w:color w:val="222222"/>
          <w:sz w:val="20"/>
          <w:szCs w:val="20"/>
        </w:rPr>
        <w:t>Satisfactory evidence could include</w:t>
      </w:r>
      <w:r w:rsidR="05F43AFC" w:rsidRPr="1F1551B4">
        <w:rPr>
          <w:rFonts w:ascii="Arial" w:eastAsia="Arial" w:hAnsi="Arial" w:cs="Arial"/>
          <w:color w:val="222222"/>
          <w:sz w:val="20"/>
          <w:szCs w:val="20"/>
        </w:rPr>
        <w:t xml:space="preserve"> but is not limited to</w:t>
      </w:r>
      <w:r w:rsidR="5B7D74EC" w:rsidRPr="1F1551B4">
        <w:rPr>
          <w:rFonts w:ascii="Arial" w:eastAsia="Arial" w:hAnsi="Arial" w:cs="Arial"/>
          <w:color w:val="222222"/>
          <w:sz w:val="20"/>
          <w:szCs w:val="20"/>
        </w:rPr>
        <w:t xml:space="preserve">: </w:t>
      </w:r>
    </w:p>
    <w:p w14:paraId="5B4A59C0" w14:textId="77777777" w:rsidR="009E76C3" w:rsidRPr="009A03A9" w:rsidRDefault="5B7D74EC" w:rsidP="1F1551B4">
      <w:pPr>
        <w:numPr>
          <w:ilvl w:val="0"/>
          <w:numId w:val="14"/>
        </w:numPr>
        <w:pBdr>
          <w:top w:val="nil"/>
          <w:left w:val="nil"/>
          <w:bottom w:val="nil"/>
          <w:right w:val="nil"/>
          <w:between w:val="nil"/>
        </w:pBd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Doctor’s certificate or positive Covid-19 test</w:t>
      </w:r>
    </w:p>
    <w:p w14:paraId="4E620A3E" w14:textId="77777777" w:rsidR="009E76C3" w:rsidRPr="009A03A9" w:rsidRDefault="5B7D74EC" w:rsidP="1F1551B4">
      <w:pPr>
        <w:numPr>
          <w:ilvl w:val="0"/>
          <w:numId w:val="14"/>
        </w:numPr>
        <w:pBdr>
          <w:top w:val="nil"/>
          <w:left w:val="nil"/>
          <w:bottom w:val="nil"/>
          <w:right w:val="nil"/>
          <w:between w:val="nil"/>
        </w:pBd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 xml:space="preserve">Death certificate (as evidence of bereavement) </w:t>
      </w:r>
    </w:p>
    <w:p w14:paraId="222FD127" w14:textId="77777777" w:rsidR="009E76C3" w:rsidRPr="009A03A9" w:rsidRDefault="5B7D74EC" w:rsidP="1F1551B4">
      <w:pPr>
        <w:numPr>
          <w:ilvl w:val="0"/>
          <w:numId w:val="14"/>
        </w:numPr>
        <w:pBdr>
          <w:top w:val="nil"/>
          <w:left w:val="nil"/>
          <w:bottom w:val="nil"/>
          <w:right w:val="nil"/>
          <w:between w:val="nil"/>
        </w:pBd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 xml:space="preserve">Counsellor/Other health professional’s letter </w:t>
      </w:r>
    </w:p>
    <w:p w14:paraId="1F779CD6" w14:textId="77777777" w:rsidR="009E76C3" w:rsidRPr="009A03A9" w:rsidRDefault="5B7D74EC" w:rsidP="1F1551B4">
      <w:pPr>
        <w:numPr>
          <w:ilvl w:val="0"/>
          <w:numId w:val="14"/>
        </w:numPr>
        <w:pBdr>
          <w:top w:val="nil"/>
          <w:left w:val="nil"/>
          <w:bottom w:val="nil"/>
          <w:right w:val="nil"/>
          <w:between w:val="nil"/>
        </w:pBd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 xml:space="preserve">Hospital letter </w:t>
      </w:r>
    </w:p>
    <w:p w14:paraId="4AC88526" w14:textId="77777777" w:rsidR="009E76C3" w:rsidRPr="009A03A9" w:rsidRDefault="5B7D74EC" w:rsidP="1F1551B4">
      <w:pPr>
        <w:numPr>
          <w:ilvl w:val="0"/>
          <w:numId w:val="14"/>
        </w:numPr>
        <w:pBdr>
          <w:top w:val="nil"/>
          <w:left w:val="nil"/>
          <w:bottom w:val="nil"/>
          <w:right w:val="nil"/>
          <w:between w:val="nil"/>
        </w:pBd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Police report</w:t>
      </w:r>
    </w:p>
    <w:p w14:paraId="09A8E09E" w14:textId="77777777" w:rsidR="009E76C3" w:rsidRPr="009A03A9" w:rsidRDefault="009E76C3" w:rsidP="1F1551B4">
      <w:pPr>
        <w:pBdr>
          <w:top w:val="nil"/>
          <w:left w:val="nil"/>
          <w:bottom w:val="nil"/>
          <w:right w:val="nil"/>
          <w:between w:val="nil"/>
        </w:pBdr>
        <w:shd w:val="clear" w:color="auto" w:fill="FFFFFF" w:themeFill="background1"/>
        <w:rPr>
          <w:rFonts w:ascii="Arial" w:eastAsia="Arial" w:hAnsi="Arial" w:cs="Arial"/>
          <w:color w:val="222222"/>
          <w:sz w:val="20"/>
          <w:szCs w:val="20"/>
        </w:rPr>
      </w:pPr>
    </w:p>
    <w:p w14:paraId="2EBDD0C3" w14:textId="3CD26623" w:rsidR="009E76C3" w:rsidRPr="009A03A9" w:rsidRDefault="1C2C5583"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6.28</w:t>
      </w:r>
      <w:r w:rsidR="00897280">
        <w:tab/>
      </w:r>
      <w:r w:rsidR="5B7D74EC" w:rsidRPr="1F1551B4">
        <w:rPr>
          <w:rFonts w:ascii="Arial" w:eastAsia="Arial" w:hAnsi="Arial" w:cs="Arial"/>
          <w:color w:val="222222"/>
          <w:sz w:val="20"/>
          <w:szCs w:val="20"/>
        </w:rPr>
        <w:t xml:space="preserve">Where a student is unable to provide sufficient justification (which may include evidence as listed above) for an extended period of absence, this will be recorded and considered in regards to progressions and performance. If a student is found to have patterns of regular periods of unexplained absence, the International Support and Compliance team will review whether Student/Tier 4 visa sponsorship will be continued. (See section </w:t>
      </w:r>
      <w:r w:rsidR="387F7911" w:rsidRPr="1F1551B4">
        <w:rPr>
          <w:rFonts w:ascii="Arial" w:eastAsia="Arial" w:hAnsi="Arial" w:cs="Arial"/>
          <w:color w:val="222222"/>
          <w:sz w:val="20"/>
          <w:szCs w:val="20"/>
        </w:rPr>
        <w:t>9</w:t>
      </w:r>
      <w:r w:rsidR="5B7D74EC" w:rsidRPr="1F1551B4">
        <w:rPr>
          <w:rFonts w:ascii="Arial" w:eastAsia="Arial" w:hAnsi="Arial" w:cs="Arial"/>
          <w:color w:val="222222"/>
          <w:sz w:val="20"/>
          <w:szCs w:val="20"/>
        </w:rPr>
        <w:t xml:space="preserve"> Reporting).</w:t>
      </w:r>
    </w:p>
    <w:p w14:paraId="42FE87A1" w14:textId="77777777" w:rsidR="009E76C3" w:rsidRPr="009A03A9" w:rsidRDefault="009E76C3" w:rsidP="1F1551B4">
      <w:pPr>
        <w:pBdr>
          <w:top w:val="nil"/>
          <w:left w:val="nil"/>
          <w:bottom w:val="nil"/>
          <w:right w:val="nil"/>
          <w:between w:val="nil"/>
        </w:pBdr>
        <w:shd w:val="clear" w:color="auto" w:fill="FFFFFF" w:themeFill="background1"/>
        <w:rPr>
          <w:rFonts w:ascii="Arial" w:eastAsia="Arial" w:hAnsi="Arial" w:cs="Arial"/>
          <w:color w:val="222222"/>
          <w:sz w:val="20"/>
          <w:szCs w:val="20"/>
        </w:rPr>
      </w:pPr>
    </w:p>
    <w:p w14:paraId="15D004F5" w14:textId="6222F289" w:rsidR="009E76C3" w:rsidRPr="009A03A9" w:rsidRDefault="009E76C3" w:rsidP="1F1551B4">
      <w:pPr>
        <w:rPr>
          <w:rFonts w:ascii="Arial" w:eastAsia="Arial" w:hAnsi="Arial" w:cs="Arial"/>
          <w:sz w:val="20"/>
          <w:szCs w:val="20"/>
        </w:rPr>
      </w:pPr>
    </w:p>
    <w:p w14:paraId="4BF3F58C" w14:textId="77777777" w:rsidR="0091090B" w:rsidRPr="009A03A9" w:rsidRDefault="5A40C85E" w:rsidP="1F1551B4">
      <w:pPr>
        <w:pStyle w:val="Heading1"/>
      </w:pPr>
      <w:bookmarkStart w:id="11" w:name="_Toc151107666"/>
      <w:r w:rsidRPr="1F1551B4">
        <w:lastRenderedPageBreak/>
        <w:t>Appendix A</w:t>
      </w:r>
      <w:bookmarkEnd w:id="11"/>
    </w:p>
    <w:p w14:paraId="691FEA87" w14:textId="77777777" w:rsidR="0091090B" w:rsidRPr="009A03A9" w:rsidRDefault="0091090B" w:rsidP="1F1551B4">
      <w:pPr>
        <w:rPr>
          <w:rFonts w:ascii="Arial" w:eastAsia="Arial" w:hAnsi="Arial" w:cs="Arial"/>
          <w:b/>
          <w:bCs/>
          <w:sz w:val="22"/>
          <w:szCs w:val="22"/>
        </w:rPr>
      </w:pPr>
    </w:p>
    <w:p w14:paraId="08752D37" w14:textId="286C35C7" w:rsidR="0091090B" w:rsidRPr="009A03A9" w:rsidRDefault="5A40C85E" w:rsidP="1F1551B4">
      <w:pPr>
        <w:pStyle w:val="Heading2"/>
      </w:pPr>
      <w:bookmarkStart w:id="12" w:name="_Toc151107667"/>
      <w:r w:rsidRPr="1F1551B4">
        <w:t>Students</w:t>
      </w:r>
      <w:r w:rsidR="1BB6330E" w:rsidRPr="1F1551B4">
        <w:t xml:space="preserve"> visa holders </w:t>
      </w:r>
      <w:r w:rsidRPr="1F1551B4">
        <w:t>on Work Based Learning Modules.</w:t>
      </w:r>
      <w:bookmarkEnd w:id="12"/>
      <w:r w:rsidRPr="1F1551B4">
        <w:t xml:space="preserve"> </w:t>
      </w:r>
    </w:p>
    <w:p w14:paraId="1254473D" w14:textId="77777777" w:rsidR="0091090B" w:rsidRPr="009A03A9" w:rsidRDefault="5A40C85E" w:rsidP="1F1551B4">
      <w:pPr>
        <w:pStyle w:val="Heading2"/>
      </w:pPr>
      <w:bookmarkStart w:id="13" w:name="_Toc151107668"/>
      <w:r w:rsidRPr="1F1551B4">
        <w:t>Categorisation of Placements</w:t>
      </w:r>
      <w:bookmarkEnd w:id="13"/>
    </w:p>
    <w:p w14:paraId="463DA1BD" w14:textId="77777777" w:rsidR="0091090B" w:rsidRPr="009A03A9" w:rsidRDefault="0091090B" w:rsidP="1F1551B4">
      <w:pPr>
        <w:rPr>
          <w:rFonts w:ascii="Arial" w:eastAsia="Arial" w:hAnsi="Arial" w:cs="Arial"/>
          <w:sz w:val="20"/>
          <w:szCs w:val="20"/>
        </w:rPr>
      </w:pPr>
    </w:p>
    <w:p w14:paraId="45729A70" w14:textId="77777777" w:rsidR="0091090B" w:rsidRPr="009A03A9" w:rsidRDefault="5A40C85E" w:rsidP="1F1551B4">
      <w:pPr>
        <w:rPr>
          <w:rFonts w:ascii="Arial" w:eastAsia="Arial" w:hAnsi="Arial" w:cs="Arial"/>
          <w:sz w:val="20"/>
          <w:szCs w:val="20"/>
        </w:rPr>
      </w:pPr>
      <w:r w:rsidRPr="1F1551B4">
        <w:rPr>
          <w:rFonts w:ascii="Arial" w:eastAsia="Arial" w:hAnsi="Arial" w:cs="Arial"/>
          <w:sz w:val="20"/>
          <w:szCs w:val="20"/>
        </w:rPr>
        <w:t xml:space="preserve">The University is committed to providing all </w:t>
      </w:r>
      <w:r w:rsidRPr="1F1551B4">
        <w:rPr>
          <w:rFonts w:ascii="Arial" w:eastAsia="Arial" w:hAnsi="Arial" w:cs="Arial"/>
          <w:color w:val="323E4F" w:themeColor="text2" w:themeShade="BF"/>
          <w:sz w:val="20"/>
          <w:szCs w:val="20"/>
        </w:rPr>
        <w:t>undergraduate</w:t>
      </w:r>
      <w:r w:rsidRPr="1F1551B4">
        <w:rPr>
          <w:rFonts w:ascii="Arial" w:eastAsia="Arial" w:hAnsi="Arial" w:cs="Arial"/>
          <w:sz w:val="20"/>
          <w:szCs w:val="20"/>
        </w:rPr>
        <w:t xml:space="preserve"> students (and on certain postgraduate programmes) with the accredited Work Based Learning they need to help them become successful employees and/or employers in the future.  </w:t>
      </w:r>
    </w:p>
    <w:p w14:paraId="589B9F2A" w14:textId="77777777" w:rsidR="0091090B" w:rsidRPr="009A03A9" w:rsidRDefault="0091090B" w:rsidP="1F1551B4">
      <w:pPr>
        <w:rPr>
          <w:rFonts w:ascii="Arial" w:eastAsia="Arial" w:hAnsi="Arial" w:cs="Arial"/>
          <w:sz w:val="20"/>
          <w:szCs w:val="20"/>
        </w:rPr>
      </w:pPr>
    </w:p>
    <w:p w14:paraId="6535FE59" w14:textId="77777777" w:rsidR="0091090B" w:rsidRPr="009A03A9" w:rsidRDefault="5A40C85E" w:rsidP="1F1551B4">
      <w:pPr>
        <w:rPr>
          <w:rFonts w:ascii="Arial" w:eastAsia="Arial" w:hAnsi="Arial" w:cs="Arial"/>
          <w:sz w:val="20"/>
          <w:szCs w:val="20"/>
        </w:rPr>
      </w:pPr>
      <w:r w:rsidRPr="1F1551B4">
        <w:rPr>
          <w:rFonts w:ascii="Arial" w:eastAsia="Arial" w:hAnsi="Arial" w:cs="Arial"/>
          <w:sz w:val="20"/>
          <w:szCs w:val="20"/>
        </w:rPr>
        <w:t xml:space="preserve">To ensure Student/ Tier 4 (General) visa holders are also able to enjoy this learning and remain compliant with the Home Office regulations on work placements, the following will apply. Work placements as defined by UK Visas and Immigration are those placements which are an integral and assessed part of the course. </w:t>
      </w:r>
    </w:p>
    <w:p w14:paraId="636B9258" w14:textId="77777777" w:rsidR="0091090B" w:rsidRPr="009A03A9" w:rsidRDefault="0091090B" w:rsidP="1F1551B4">
      <w:pPr>
        <w:rPr>
          <w:rFonts w:ascii="Arial" w:eastAsia="Arial" w:hAnsi="Arial" w:cs="Arial"/>
          <w:sz w:val="20"/>
          <w:szCs w:val="20"/>
        </w:rPr>
      </w:pPr>
    </w:p>
    <w:p w14:paraId="30DA1708" w14:textId="77777777" w:rsidR="0091090B" w:rsidRPr="009A03A9" w:rsidRDefault="5A40C85E" w:rsidP="1F1551B4">
      <w:pPr>
        <w:numPr>
          <w:ilvl w:val="0"/>
          <w:numId w:val="37"/>
        </w:numPr>
        <w:spacing w:line="276" w:lineRule="auto"/>
        <w:rPr>
          <w:rFonts w:ascii="Arial" w:eastAsia="Arial" w:hAnsi="Arial" w:cs="Arial"/>
          <w:sz w:val="20"/>
          <w:szCs w:val="20"/>
        </w:rPr>
      </w:pPr>
      <w:r w:rsidRPr="1F1551B4">
        <w:rPr>
          <w:rFonts w:ascii="Arial" w:eastAsia="Arial" w:hAnsi="Arial" w:cs="Arial"/>
          <w:b/>
          <w:bCs/>
          <w:sz w:val="20"/>
          <w:szCs w:val="20"/>
        </w:rPr>
        <w:t xml:space="preserve">Compulsory placements </w:t>
      </w:r>
      <w:r w:rsidRPr="1F1551B4">
        <w:rPr>
          <w:rFonts w:ascii="Arial" w:eastAsia="Arial" w:hAnsi="Arial" w:cs="Arial"/>
          <w:sz w:val="20"/>
          <w:szCs w:val="20"/>
        </w:rPr>
        <w:t>– All courses which include a compulsory placement module will be covered under this policy and defined as a UKVI reportable placement. A placement is  compulsory if it is required to allow practice in the profession e.g. Social Work (UG and PG), PGCEs/Teaching, Dietetics, Sports Therapy, Early Childhood Studies and MSc Computer Networking and Cyber Security (with placement)</w:t>
      </w:r>
    </w:p>
    <w:p w14:paraId="39B25850" w14:textId="09F28F40" w:rsidR="0091090B" w:rsidRPr="009A03A9" w:rsidRDefault="5A40C85E" w:rsidP="1F1551B4">
      <w:pPr>
        <w:pStyle w:val="ListParagraph"/>
        <w:numPr>
          <w:ilvl w:val="0"/>
          <w:numId w:val="40"/>
        </w:numPr>
        <w:spacing w:line="276" w:lineRule="auto"/>
        <w:rPr>
          <w:rFonts w:ascii="Arial" w:eastAsia="Arial" w:hAnsi="Arial" w:cs="Arial"/>
          <w:sz w:val="20"/>
          <w:szCs w:val="20"/>
        </w:rPr>
      </w:pPr>
      <w:r w:rsidRPr="1F1551B4">
        <w:rPr>
          <w:rFonts w:ascii="Arial" w:eastAsia="Arial" w:hAnsi="Arial" w:cs="Arial"/>
          <w:sz w:val="20"/>
          <w:szCs w:val="20"/>
        </w:rPr>
        <w:t xml:space="preserve">Whether the placement takes place with an external company/institution or within London Met, they will be monitored for engagement and the International Support and Compliance Team will require evidence of engagement as described in section </w:t>
      </w:r>
      <w:r w:rsidR="6387E6BC" w:rsidRPr="1F1551B4">
        <w:rPr>
          <w:rFonts w:ascii="Arial" w:eastAsia="Arial" w:hAnsi="Arial" w:cs="Arial"/>
          <w:sz w:val="20"/>
          <w:szCs w:val="20"/>
        </w:rPr>
        <w:t>6</w:t>
      </w:r>
      <w:r w:rsidR="2B4997EF" w:rsidRPr="1F1551B4">
        <w:rPr>
          <w:rFonts w:ascii="Arial" w:eastAsia="Arial" w:hAnsi="Arial" w:cs="Arial"/>
          <w:sz w:val="20"/>
          <w:szCs w:val="20"/>
        </w:rPr>
        <w:t xml:space="preserve"> </w:t>
      </w:r>
      <w:r w:rsidRPr="1F1551B4">
        <w:rPr>
          <w:rFonts w:ascii="Arial" w:eastAsia="Arial" w:hAnsi="Arial" w:cs="Arial"/>
          <w:sz w:val="20"/>
          <w:szCs w:val="20"/>
        </w:rPr>
        <w:t xml:space="preserve">of this </w:t>
      </w:r>
      <w:r w:rsidR="686D54AD" w:rsidRPr="1F1551B4">
        <w:rPr>
          <w:rFonts w:ascii="Arial" w:eastAsia="Arial" w:hAnsi="Arial" w:cs="Arial"/>
          <w:sz w:val="20"/>
          <w:szCs w:val="20"/>
        </w:rPr>
        <w:t>document</w:t>
      </w:r>
      <w:r w:rsidRPr="1F1551B4">
        <w:rPr>
          <w:rFonts w:ascii="Arial" w:eastAsia="Arial" w:hAnsi="Arial" w:cs="Arial"/>
          <w:sz w:val="20"/>
          <w:szCs w:val="20"/>
        </w:rPr>
        <w:t>.</w:t>
      </w:r>
    </w:p>
    <w:p w14:paraId="09F2B6B4" w14:textId="77777777" w:rsidR="0091090B" w:rsidRPr="009A03A9" w:rsidRDefault="5A40C85E" w:rsidP="1F1551B4">
      <w:pPr>
        <w:pStyle w:val="ListParagraph"/>
        <w:numPr>
          <w:ilvl w:val="0"/>
          <w:numId w:val="40"/>
        </w:numPr>
        <w:spacing w:line="276" w:lineRule="auto"/>
        <w:rPr>
          <w:rFonts w:ascii="Arial" w:eastAsia="Arial" w:hAnsi="Arial" w:cs="Arial"/>
          <w:sz w:val="20"/>
          <w:szCs w:val="20"/>
        </w:rPr>
      </w:pPr>
      <w:r w:rsidRPr="1F1551B4">
        <w:rPr>
          <w:rFonts w:ascii="Arial" w:eastAsia="Arial" w:hAnsi="Arial" w:cs="Arial"/>
          <w:sz w:val="20"/>
          <w:szCs w:val="20"/>
        </w:rPr>
        <w:t>Where the course placement is more than 50% of the total course length due to statutory requirement, this will be defined in the course specifications and will be included in the CAS when this is assigned to the student at admissions stage.</w:t>
      </w:r>
    </w:p>
    <w:p w14:paraId="3F57CF5D" w14:textId="77777777" w:rsidR="0091090B" w:rsidRPr="009A03A9" w:rsidRDefault="0091090B" w:rsidP="1F1551B4">
      <w:pPr>
        <w:rPr>
          <w:rFonts w:ascii="Arial" w:eastAsia="Arial" w:hAnsi="Arial" w:cs="Arial"/>
          <w:sz w:val="20"/>
          <w:szCs w:val="20"/>
        </w:rPr>
      </w:pPr>
    </w:p>
    <w:p w14:paraId="26BAF090" w14:textId="77777777" w:rsidR="0091090B" w:rsidRPr="009A03A9" w:rsidRDefault="5A40C85E" w:rsidP="1F1551B4">
      <w:pPr>
        <w:numPr>
          <w:ilvl w:val="0"/>
          <w:numId w:val="37"/>
        </w:numPr>
        <w:spacing w:line="276" w:lineRule="auto"/>
        <w:rPr>
          <w:rFonts w:ascii="Arial" w:eastAsia="Arial" w:hAnsi="Arial" w:cs="Arial"/>
          <w:sz w:val="20"/>
          <w:szCs w:val="20"/>
        </w:rPr>
      </w:pPr>
      <w:r w:rsidRPr="1F1551B4">
        <w:rPr>
          <w:rFonts w:ascii="Arial" w:eastAsia="Arial" w:hAnsi="Arial" w:cs="Arial"/>
          <w:b/>
          <w:bCs/>
          <w:sz w:val="20"/>
          <w:szCs w:val="20"/>
        </w:rPr>
        <w:t>Sandwich year placement modules</w:t>
      </w:r>
      <w:r w:rsidRPr="1F1551B4">
        <w:rPr>
          <w:rFonts w:ascii="Arial" w:eastAsia="Arial" w:hAnsi="Arial" w:cs="Arial"/>
          <w:sz w:val="20"/>
          <w:szCs w:val="20"/>
        </w:rPr>
        <w:t xml:space="preserve"> – Where there is an option to undertake a sandwich year Work Placement, these will be monitored as an external work placement (point 1), including the provision of timesheets and detailed placement information prior to the start of the placement. </w:t>
      </w:r>
    </w:p>
    <w:p w14:paraId="6CAB8C9E" w14:textId="77777777" w:rsidR="0091090B" w:rsidRPr="009A03A9" w:rsidRDefault="5A40C85E" w:rsidP="1F1551B4">
      <w:pPr>
        <w:pStyle w:val="ListParagraph"/>
        <w:numPr>
          <w:ilvl w:val="0"/>
          <w:numId w:val="38"/>
        </w:numPr>
        <w:spacing w:line="276" w:lineRule="auto"/>
        <w:rPr>
          <w:rFonts w:ascii="Arial" w:eastAsia="Arial" w:hAnsi="Arial" w:cs="Arial"/>
          <w:sz w:val="20"/>
          <w:szCs w:val="20"/>
        </w:rPr>
      </w:pPr>
      <w:r w:rsidRPr="1F1551B4">
        <w:rPr>
          <w:rFonts w:ascii="Arial" w:eastAsia="Arial" w:hAnsi="Arial" w:cs="Arial"/>
          <w:sz w:val="20"/>
          <w:szCs w:val="20"/>
        </w:rPr>
        <w:t xml:space="preserve">Students wishing to undertake a sandwich year work placement should be initially referred to the International Advice Service to provide the relevant advice to the student regarding the impact the addition of the work placement year may have on the student’s immigration status and visa. </w:t>
      </w:r>
    </w:p>
    <w:p w14:paraId="0C3E6E1B" w14:textId="4C2F6FE5" w:rsidR="0091090B" w:rsidRPr="009A03A9" w:rsidRDefault="5A40C85E" w:rsidP="1F1551B4">
      <w:pPr>
        <w:pStyle w:val="ListParagraph"/>
        <w:numPr>
          <w:ilvl w:val="0"/>
          <w:numId w:val="38"/>
        </w:numPr>
        <w:spacing w:line="276" w:lineRule="auto"/>
        <w:rPr>
          <w:rFonts w:ascii="Arial" w:eastAsia="Arial" w:hAnsi="Arial" w:cs="Arial"/>
          <w:sz w:val="20"/>
          <w:szCs w:val="20"/>
        </w:rPr>
      </w:pPr>
      <w:r w:rsidRPr="1F1551B4">
        <w:rPr>
          <w:rFonts w:ascii="Arial" w:eastAsia="Arial" w:hAnsi="Arial" w:cs="Arial"/>
          <w:sz w:val="20"/>
          <w:szCs w:val="20"/>
        </w:rPr>
        <w:t xml:space="preserve">Students on approved placements will be expected to maintain contact with the University once every four weeks. This should be updated by the course or module leader on </w:t>
      </w:r>
      <w:proofErr w:type="spellStart"/>
      <w:r w:rsidRPr="1F1551B4">
        <w:rPr>
          <w:rFonts w:ascii="Arial" w:eastAsia="Arial" w:hAnsi="Arial" w:cs="Arial"/>
          <w:sz w:val="20"/>
          <w:szCs w:val="20"/>
        </w:rPr>
        <w:t>Evision</w:t>
      </w:r>
      <w:proofErr w:type="spellEnd"/>
      <w:r w:rsidRPr="1F1551B4">
        <w:rPr>
          <w:rFonts w:ascii="Arial" w:eastAsia="Arial" w:hAnsi="Arial" w:cs="Arial"/>
          <w:sz w:val="20"/>
          <w:szCs w:val="20"/>
        </w:rPr>
        <w:t xml:space="preserve"> and the details provided to the placement team for uploading to My Career.  These placements will be reported to UKVI as in point 1 and section </w:t>
      </w:r>
      <w:r w:rsidR="0E636FBB" w:rsidRPr="1F1551B4">
        <w:rPr>
          <w:rFonts w:ascii="Arial" w:eastAsia="Arial" w:hAnsi="Arial" w:cs="Arial"/>
          <w:sz w:val="20"/>
          <w:szCs w:val="20"/>
        </w:rPr>
        <w:t>6</w:t>
      </w:r>
      <w:r w:rsidRPr="1F1551B4">
        <w:rPr>
          <w:rFonts w:ascii="Arial" w:eastAsia="Arial" w:hAnsi="Arial" w:cs="Arial"/>
          <w:sz w:val="20"/>
          <w:szCs w:val="20"/>
        </w:rPr>
        <w:t xml:space="preserve"> of this </w:t>
      </w:r>
      <w:r w:rsidR="3FAE2AB0" w:rsidRPr="1F1551B4">
        <w:rPr>
          <w:rFonts w:ascii="Arial" w:eastAsia="Arial" w:hAnsi="Arial" w:cs="Arial"/>
          <w:sz w:val="20"/>
          <w:szCs w:val="20"/>
        </w:rPr>
        <w:t>document</w:t>
      </w:r>
      <w:r w:rsidRPr="1F1551B4">
        <w:rPr>
          <w:rFonts w:ascii="Arial" w:eastAsia="Arial" w:hAnsi="Arial" w:cs="Arial"/>
          <w:sz w:val="20"/>
          <w:szCs w:val="20"/>
        </w:rPr>
        <w:t>.</w:t>
      </w:r>
      <w:r w:rsidR="0091090B">
        <w:br/>
      </w:r>
    </w:p>
    <w:p w14:paraId="5212BA14" w14:textId="77777777" w:rsidR="0091090B" w:rsidRPr="009A03A9" w:rsidRDefault="5A40C85E" w:rsidP="1F1551B4">
      <w:pPr>
        <w:pStyle w:val="ListParagraph"/>
        <w:numPr>
          <w:ilvl w:val="0"/>
          <w:numId w:val="37"/>
        </w:numPr>
        <w:spacing w:line="276" w:lineRule="auto"/>
        <w:rPr>
          <w:rFonts w:ascii="Arial" w:eastAsia="Arial" w:hAnsi="Arial" w:cs="Arial"/>
          <w:sz w:val="20"/>
          <w:szCs w:val="20"/>
        </w:rPr>
      </w:pPr>
      <w:r w:rsidRPr="1F1551B4">
        <w:rPr>
          <w:rFonts w:ascii="Arial" w:eastAsia="Arial" w:hAnsi="Arial" w:cs="Arial"/>
          <w:b/>
          <w:bCs/>
          <w:sz w:val="20"/>
          <w:szCs w:val="20"/>
        </w:rPr>
        <w:t>Optional or Core Work Based Learning modules -</w:t>
      </w:r>
    </w:p>
    <w:p w14:paraId="33797AEA" w14:textId="77777777" w:rsidR="0091090B" w:rsidRPr="009A03A9" w:rsidRDefault="5A40C85E" w:rsidP="1F1551B4">
      <w:pPr>
        <w:pStyle w:val="ListParagraph"/>
        <w:numPr>
          <w:ilvl w:val="0"/>
          <w:numId w:val="39"/>
        </w:numPr>
        <w:spacing w:line="276" w:lineRule="auto"/>
        <w:rPr>
          <w:rFonts w:ascii="Arial" w:eastAsia="Arial" w:hAnsi="Arial" w:cs="Arial"/>
          <w:sz w:val="20"/>
          <w:szCs w:val="20"/>
        </w:rPr>
      </w:pPr>
      <w:r w:rsidRPr="1F1551B4">
        <w:rPr>
          <w:rFonts w:ascii="Arial" w:eastAsia="Arial" w:hAnsi="Arial" w:cs="Arial"/>
          <w:sz w:val="20"/>
          <w:szCs w:val="20"/>
        </w:rPr>
        <w:t xml:space="preserve">In any case where a student chooses to undertake an optional Work Based Learning module during their course, the placement cannot be more than 20 hours per week. This </w:t>
      </w:r>
      <w:r w:rsidRPr="1F1551B4">
        <w:rPr>
          <w:rFonts w:ascii="Arial" w:eastAsia="Arial" w:hAnsi="Arial" w:cs="Arial"/>
          <w:sz w:val="20"/>
          <w:szCs w:val="20"/>
        </w:rPr>
        <w:lastRenderedPageBreak/>
        <w:t>ensures that students are able to dedicate time to all other modules they are completing in the same semester.</w:t>
      </w:r>
    </w:p>
    <w:p w14:paraId="566D4131" w14:textId="77777777" w:rsidR="0091090B" w:rsidRPr="009A03A9" w:rsidRDefault="5A40C85E" w:rsidP="1F1551B4">
      <w:pPr>
        <w:pStyle w:val="ListParagraph"/>
        <w:numPr>
          <w:ilvl w:val="0"/>
          <w:numId w:val="39"/>
        </w:numPr>
        <w:spacing w:line="276" w:lineRule="auto"/>
        <w:rPr>
          <w:rFonts w:ascii="Arial" w:eastAsia="Arial" w:hAnsi="Arial" w:cs="Arial"/>
          <w:sz w:val="20"/>
          <w:szCs w:val="20"/>
        </w:rPr>
      </w:pPr>
      <w:r w:rsidRPr="1F1551B4">
        <w:rPr>
          <w:rFonts w:ascii="Arial" w:eastAsia="Arial" w:hAnsi="Arial" w:cs="Arial"/>
          <w:sz w:val="20"/>
          <w:szCs w:val="20"/>
        </w:rPr>
        <w:t xml:space="preserve">Students choosing this option will be expected to use their work allowance as indicated in the </w:t>
      </w:r>
      <w:hyperlink r:id="rId14">
        <w:r w:rsidRPr="1F1551B4">
          <w:rPr>
            <w:rStyle w:val="Hyperlink"/>
            <w:rFonts w:ascii="Arial" w:eastAsia="Arial" w:hAnsi="Arial" w:cs="Arial"/>
            <w:sz w:val="20"/>
            <w:szCs w:val="20"/>
          </w:rPr>
          <w:t>Student Sponsor Guidance: Doc 2 Sponsor Duties</w:t>
        </w:r>
      </w:hyperlink>
      <w:r w:rsidRPr="1F1551B4">
        <w:rPr>
          <w:rFonts w:ascii="Arial" w:eastAsia="Arial" w:hAnsi="Arial" w:cs="Arial"/>
          <w:sz w:val="20"/>
          <w:szCs w:val="20"/>
        </w:rPr>
        <w:t xml:space="preserve"> and </w:t>
      </w:r>
      <w:hyperlink r:id="rId15">
        <w:r w:rsidRPr="1F1551B4">
          <w:rPr>
            <w:rStyle w:val="Hyperlink"/>
            <w:rFonts w:ascii="Arial" w:eastAsia="Arial" w:hAnsi="Arial" w:cs="Arial"/>
            <w:sz w:val="20"/>
            <w:szCs w:val="20"/>
          </w:rPr>
          <w:t>Appendix Student of the Immigration Rules para ST26.1 -26.8</w:t>
        </w:r>
      </w:hyperlink>
      <w:r w:rsidRPr="1F1551B4">
        <w:rPr>
          <w:rFonts w:ascii="Arial" w:eastAsia="Arial" w:hAnsi="Arial" w:cs="Arial"/>
          <w:sz w:val="20"/>
          <w:szCs w:val="20"/>
        </w:rPr>
        <w:t>. Therefore, these placements will not be reportable to UKVI.</w:t>
      </w:r>
    </w:p>
    <w:p w14:paraId="386ADB01" w14:textId="77777777" w:rsidR="0091090B" w:rsidRPr="009A03A9" w:rsidRDefault="5A40C85E" w:rsidP="1F1551B4">
      <w:pPr>
        <w:pStyle w:val="ListParagraph"/>
        <w:numPr>
          <w:ilvl w:val="0"/>
          <w:numId w:val="39"/>
        </w:numPr>
        <w:spacing w:line="276" w:lineRule="auto"/>
        <w:rPr>
          <w:rFonts w:ascii="Arial" w:eastAsia="Arial" w:hAnsi="Arial" w:cs="Arial"/>
          <w:sz w:val="20"/>
          <w:szCs w:val="20"/>
        </w:rPr>
      </w:pPr>
      <w:r w:rsidRPr="1F1551B4">
        <w:rPr>
          <w:rFonts w:ascii="Arial" w:eastAsia="Arial" w:hAnsi="Arial" w:cs="Arial"/>
          <w:sz w:val="20"/>
          <w:szCs w:val="20"/>
        </w:rPr>
        <w:t>Student who will be undertaking a placement during semester time and not taking any other academic module will continue to be considered as being in term time (when the module is registered) and therefore the work allowance will be a maximum of 20 hours per week.</w:t>
      </w:r>
    </w:p>
    <w:p w14:paraId="766085E8" w14:textId="77777777" w:rsidR="0091090B" w:rsidRPr="009A03A9" w:rsidRDefault="5A40C85E" w:rsidP="1F1551B4">
      <w:pPr>
        <w:pStyle w:val="ListParagraph"/>
        <w:numPr>
          <w:ilvl w:val="0"/>
          <w:numId w:val="39"/>
        </w:numPr>
        <w:spacing w:line="276" w:lineRule="auto"/>
        <w:rPr>
          <w:rFonts w:ascii="Arial" w:eastAsia="Arial" w:hAnsi="Arial" w:cs="Arial"/>
          <w:sz w:val="20"/>
          <w:szCs w:val="20"/>
        </w:rPr>
      </w:pPr>
      <w:r w:rsidRPr="1F1551B4">
        <w:rPr>
          <w:rFonts w:ascii="Arial" w:eastAsia="Arial" w:hAnsi="Arial" w:cs="Arial"/>
          <w:sz w:val="20"/>
          <w:szCs w:val="20"/>
        </w:rPr>
        <w:t>Guidance will be given to students to ensure they have the information required to remain compliant under the obligations of their Student visa through University induction information, dedicated information in the course and module guidelines as well as information provided in a dedicated handbook for Student visa holders and through advisory communication at the start of every term for newly registered students.</w:t>
      </w:r>
    </w:p>
    <w:p w14:paraId="7921BFC1"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1EC64E6B"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38BB29BA"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7F3C89A7"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5079B7A4"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6886DEAD"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1919735C"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006B421B"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2DD3A355"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2B2DBD16"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14BBC5BB"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029D52C5"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687CF165"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1C459D21"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35A9BD3A"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4BCD236D"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17D4DFC5"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5C9953DE"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01335A8C"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2A2559BE"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75F0A04B"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2B425386"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2A8AF7B3"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304D5476"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21AE02D1"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3723FCC0" w14:textId="12BE6E44" w:rsidR="009E76C3" w:rsidRPr="009A03A9" w:rsidRDefault="009E76C3" w:rsidP="1F1551B4">
      <w:pPr>
        <w:pStyle w:val="Heading1"/>
        <w:rPr>
          <w:i/>
          <w:iCs/>
          <w:sz w:val="20"/>
          <w:szCs w:val="20"/>
        </w:rPr>
      </w:pPr>
      <w:bookmarkStart w:id="14" w:name="_Toc148615751"/>
      <w:bookmarkStart w:id="15" w:name="_Toc148629387"/>
      <w:bookmarkStart w:id="16" w:name="_heading=h.30j0zll"/>
      <w:bookmarkStart w:id="17" w:name="_heading=h.1fob9te"/>
      <w:bookmarkStart w:id="18" w:name="_heading=h.3znysh7"/>
      <w:bookmarkEnd w:id="14"/>
      <w:bookmarkEnd w:id="15"/>
      <w:bookmarkEnd w:id="16"/>
      <w:bookmarkEnd w:id="17"/>
      <w:bookmarkEnd w:id="18"/>
    </w:p>
    <w:sectPr w:rsidR="009E76C3" w:rsidRPr="009A03A9">
      <w:headerReference w:type="even" r:id="rId16"/>
      <w:headerReference w:type="default" r:id="rId17"/>
      <w:footerReference w:type="even" r:id="rId18"/>
      <w:footerReference w:type="default" r:id="rId19"/>
      <w:headerReference w:type="first" r:id="rId20"/>
      <w:footerReference w:type="first" r:id="rId21"/>
      <w:pgSz w:w="11906" w:h="16838"/>
      <w:pgMar w:top="2268" w:right="1440" w:bottom="1985"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0506" w14:textId="77777777" w:rsidR="00ED1B61" w:rsidRDefault="00ED1B61">
      <w:r>
        <w:separator/>
      </w:r>
    </w:p>
  </w:endnote>
  <w:endnote w:type="continuationSeparator" w:id="0">
    <w:p w14:paraId="15A8206E" w14:textId="77777777" w:rsidR="00ED1B61" w:rsidRDefault="00ED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08B0" w14:textId="77777777" w:rsidR="00493FCA" w:rsidRDefault="00493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AEC3" w14:textId="77777777" w:rsidR="00100BF8" w:rsidRDefault="00100BF8">
    <w:pPr>
      <w:ind w:left="-426"/>
      <w:rPr>
        <w:sz w:val="2"/>
        <w:szCs w:val="2"/>
      </w:rPr>
    </w:pPr>
    <w:r>
      <w:rPr>
        <w:sz w:val="16"/>
        <w:szCs w:val="16"/>
      </w:rPr>
      <w:t>Switchboard: +44 (0)20 7423 0000 | londonmet.ac.uk</w:t>
    </w:r>
  </w:p>
  <w:p w14:paraId="7CB56F1D" w14:textId="77777777" w:rsidR="00100BF8" w:rsidRDefault="00100BF8">
    <w:pPr>
      <w:ind w:left="-426"/>
      <w:rPr>
        <w:sz w:val="2"/>
        <w:szCs w:val="2"/>
      </w:rPr>
    </w:pPr>
  </w:p>
  <w:p w14:paraId="5774AA8A" w14:textId="77777777" w:rsidR="00100BF8" w:rsidRDefault="00100BF8">
    <w:pPr>
      <w:ind w:left="-426"/>
      <w:rPr>
        <w:sz w:val="2"/>
        <w:szCs w:val="2"/>
      </w:rPr>
    </w:pPr>
  </w:p>
  <w:p w14:paraId="31BF457A" w14:textId="77777777" w:rsidR="00100BF8" w:rsidRDefault="00100BF8">
    <w:pPr>
      <w:ind w:left="-426"/>
      <w:rPr>
        <w:sz w:val="2"/>
        <w:szCs w:val="2"/>
      </w:rPr>
    </w:pPr>
  </w:p>
  <w:p w14:paraId="11D92EE4" w14:textId="77777777" w:rsidR="00100BF8" w:rsidRDefault="00100BF8">
    <w:pPr>
      <w:ind w:left="-426"/>
      <w:rPr>
        <w:sz w:val="16"/>
        <w:szCs w:val="16"/>
      </w:rPr>
    </w:pPr>
    <w:r>
      <w:rPr>
        <w:sz w:val="16"/>
        <w:szCs w:val="16"/>
      </w:rPr>
      <w:t>London Metropolitan University is a limited company registered in England and Wales with registered number 974438 and VAT registered number GB 447 2190 51. Our registered office is at 166–220 Holloway Road, London N7 8DB. London Metropolitan University is an exempt charity under the Charities Act 2011. Its registration number with HMRC is X6880.</w:t>
    </w:r>
  </w:p>
  <w:p w14:paraId="53E8A4F0" w14:textId="77777777" w:rsidR="00100BF8" w:rsidRDefault="00100BF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1D31" w14:textId="77777777" w:rsidR="00493FCA" w:rsidRDefault="0049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42D7" w14:textId="77777777" w:rsidR="00ED1B61" w:rsidRDefault="00ED1B61">
      <w:r>
        <w:separator/>
      </w:r>
    </w:p>
  </w:footnote>
  <w:footnote w:type="continuationSeparator" w:id="0">
    <w:p w14:paraId="308E2E9F" w14:textId="77777777" w:rsidR="00ED1B61" w:rsidRDefault="00ED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34D4" w14:textId="77777777" w:rsidR="00493FCA" w:rsidRDefault="00493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68D1" w14:textId="77DC063B" w:rsidR="00100BF8" w:rsidRDefault="00100BF8">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57216" behindDoc="0" locked="0" layoutInCell="1" hidden="0" allowOverlap="1" wp14:anchorId="6E0C9E23" wp14:editId="751B884B">
          <wp:simplePos x="0" y="0"/>
          <wp:positionH relativeFrom="page">
            <wp:posOffset>575945</wp:posOffset>
          </wp:positionH>
          <wp:positionV relativeFrom="page">
            <wp:posOffset>575945</wp:posOffset>
          </wp:positionV>
          <wp:extent cx="2160905" cy="55435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9DBF" w14:textId="77777777" w:rsidR="00493FCA" w:rsidRDefault="00493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37C3"/>
    <w:multiLevelType w:val="hybridMultilevel"/>
    <w:tmpl w:val="56927F78"/>
    <w:lvl w:ilvl="0" w:tplc="AC10911C">
      <w:start w:val="1"/>
      <w:numFmt w:val="lowerRoman"/>
      <w:lvlText w:val="%1."/>
      <w:lvlJc w:val="right"/>
      <w:pPr>
        <w:ind w:left="720" w:hanging="360"/>
      </w:pPr>
    </w:lvl>
    <w:lvl w:ilvl="1" w:tplc="41D6013C">
      <w:start w:val="1"/>
      <w:numFmt w:val="lowerLetter"/>
      <w:lvlText w:val="%2."/>
      <w:lvlJc w:val="left"/>
      <w:pPr>
        <w:ind w:left="1440" w:hanging="360"/>
      </w:pPr>
    </w:lvl>
    <w:lvl w:ilvl="2" w:tplc="9C2A7792">
      <w:start w:val="1"/>
      <w:numFmt w:val="lowerRoman"/>
      <w:lvlText w:val="%3."/>
      <w:lvlJc w:val="right"/>
      <w:pPr>
        <w:ind w:left="2160" w:hanging="180"/>
      </w:pPr>
    </w:lvl>
    <w:lvl w:ilvl="3" w:tplc="A350C84C">
      <w:start w:val="1"/>
      <w:numFmt w:val="decimal"/>
      <w:lvlText w:val="%4."/>
      <w:lvlJc w:val="left"/>
      <w:pPr>
        <w:ind w:left="2880" w:hanging="360"/>
      </w:pPr>
    </w:lvl>
    <w:lvl w:ilvl="4" w:tplc="90A46BBC">
      <w:start w:val="1"/>
      <w:numFmt w:val="lowerLetter"/>
      <w:lvlText w:val="%5."/>
      <w:lvlJc w:val="left"/>
      <w:pPr>
        <w:ind w:left="3600" w:hanging="360"/>
      </w:pPr>
    </w:lvl>
    <w:lvl w:ilvl="5" w:tplc="ADA8B2F0">
      <w:start w:val="1"/>
      <w:numFmt w:val="lowerRoman"/>
      <w:lvlText w:val="%6."/>
      <w:lvlJc w:val="right"/>
      <w:pPr>
        <w:ind w:left="4320" w:hanging="180"/>
      </w:pPr>
    </w:lvl>
    <w:lvl w:ilvl="6" w:tplc="20060A36">
      <w:start w:val="1"/>
      <w:numFmt w:val="decimal"/>
      <w:lvlText w:val="%7."/>
      <w:lvlJc w:val="left"/>
      <w:pPr>
        <w:ind w:left="5040" w:hanging="360"/>
      </w:pPr>
    </w:lvl>
    <w:lvl w:ilvl="7" w:tplc="26D4F4D4">
      <w:start w:val="1"/>
      <w:numFmt w:val="lowerLetter"/>
      <w:lvlText w:val="%8."/>
      <w:lvlJc w:val="left"/>
      <w:pPr>
        <w:ind w:left="5760" w:hanging="360"/>
      </w:pPr>
    </w:lvl>
    <w:lvl w:ilvl="8" w:tplc="F23C94BE">
      <w:start w:val="1"/>
      <w:numFmt w:val="lowerRoman"/>
      <w:lvlText w:val="%9."/>
      <w:lvlJc w:val="right"/>
      <w:pPr>
        <w:ind w:left="6480" w:hanging="180"/>
      </w:pPr>
    </w:lvl>
  </w:abstractNum>
  <w:abstractNum w:abstractNumId="1" w15:restartNumberingAfterBreak="0">
    <w:nsid w:val="042A6D09"/>
    <w:multiLevelType w:val="multilevel"/>
    <w:tmpl w:val="965C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4E4F55"/>
    <w:multiLevelType w:val="multilevel"/>
    <w:tmpl w:val="50F08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A2777"/>
    <w:multiLevelType w:val="multilevel"/>
    <w:tmpl w:val="6E1A6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D8F3D5"/>
    <w:multiLevelType w:val="hybridMultilevel"/>
    <w:tmpl w:val="6F2C4B16"/>
    <w:lvl w:ilvl="0" w:tplc="08CCED80">
      <w:start w:val="1"/>
      <w:numFmt w:val="bullet"/>
      <w:lvlText w:val=""/>
      <w:lvlJc w:val="left"/>
      <w:pPr>
        <w:ind w:left="720" w:hanging="360"/>
      </w:pPr>
      <w:rPr>
        <w:rFonts w:ascii="Symbol" w:hAnsi="Symbol" w:hint="default"/>
      </w:rPr>
    </w:lvl>
    <w:lvl w:ilvl="1" w:tplc="EAD8F452">
      <w:start w:val="1"/>
      <w:numFmt w:val="bullet"/>
      <w:lvlText w:val="o"/>
      <w:lvlJc w:val="left"/>
      <w:pPr>
        <w:ind w:left="1440" w:hanging="360"/>
      </w:pPr>
      <w:rPr>
        <w:rFonts w:ascii="Courier New" w:hAnsi="Courier New" w:hint="default"/>
      </w:rPr>
    </w:lvl>
    <w:lvl w:ilvl="2" w:tplc="7370094A">
      <w:start w:val="1"/>
      <w:numFmt w:val="bullet"/>
      <w:lvlText w:val=""/>
      <w:lvlJc w:val="left"/>
      <w:pPr>
        <w:ind w:left="2160" w:hanging="360"/>
      </w:pPr>
      <w:rPr>
        <w:rFonts w:ascii="Wingdings" w:hAnsi="Wingdings" w:hint="default"/>
      </w:rPr>
    </w:lvl>
    <w:lvl w:ilvl="3" w:tplc="B922DA56">
      <w:start w:val="1"/>
      <w:numFmt w:val="bullet"/>
      <w:lvlText w:val=""/>
      <w:lvlJc w:val="left"/>
      <w:pPr>
        <w:ind w:left="2880" w:hanging="360"/>
      </w:pPr>
      <w:rPr>
        <w:rFonts w:ascii="Symbol" w:hAnsi="Symbol" w:hint="default"/>
      </w:rPr>
    </w:lvl>
    <w:lvl w:ilvl="4" w:tplc="B0AA02CC">
      <w:start w:val="1"/>
      <w:numFmt w:val="bullet"/>
      <w:lvlText w:val="o"/>
      <w:lvlJc w:val="left"/>
      <w:pPr>
        <w:ind w:left="3600" w:hanging="360"/>
      </w:pPr>
      <w:rPr>
        <w:rFonts w:ascii="Courier New" w:hAnsi="Courier New" w:hint="default"/>
      </w:rPr>
    </w:lvl>
    <w:lvl w:ilvl="5" w:tplc="9B70C3FA">
      <w:start w:val="1"/>
      <w:numFmt w:val="bullet"/>
      <w:lvlText w:val=""/>
      <w:lvlJc w:val="left"/>
      <w:pPr>
        <w:ind w:left="4320" w:hanging="360"/>
      </w:pPr>
      <w:rPr>
        <w:rFonts w:ascii="Wingdings" w:hAnsi="Wingdings" w:hint="default"/>
      </w:rPr>
    </w:lvl>
    <w:lvl w:ilvl="6" w:tplc="C46047C2">
      <w:start w:val="1"/>
      <w:numFmt w:val="bullet"/>
      <w:lvlText w:val=""/>
      <w:lvlJc w:val="left"/>
      <w:pPr>
        <w:ind w:left="5040" w:hanging="360"/>
      </w:pPr>
      <w:rPr>
        <w:rFonts w:ascii="Symbol" w:hAnsi="Symbol" w:hint="default"/>
      </w:rPr>
    </w:lvl>
    <w:lvl w:ilvl="7" w:tplc="6AFCDDC6">
      <w:start w:val="1"/>
      <w:numFmt w:val="bullet"/>
      <w:lvlText w:val="o"/>
      <w:lvlJc w:val="left"/>
      <w:pPr>
        <w:ind w:left="5760" w:hanging="360"/>
      </w:pPr>
      <w:rPr>
        <w:rFonts w:ascii="Courier New" w:hAnsi="Courier New" w:hint="default"/>
      </w:rPr>
    </w:lvl>
    <w:lvl w:ilvl="8" w:tplc="9BCA0032">
      <w:start w:val="1"/>
      <w:numFmt w:val="bullet"/>
      <w:lvlText w:val=""/>
      <w:lvlJc w:val="left"/>
      <w:pPr>
        <w:ind w:left="6480" w:hanging="360"/>
      </w:pPr>
      <w:rPr>
        <w:rFonts w:ascii="Wingdings" w:hAnsi="Wingdings" w:hint="default"/>
      </w:rPr>
    </w:lvl>
  </w:abstractNum>
  <w:abstractNum w:abstractNumId="5" w15:restartNumberingAfterBreak="0">
    <w:nsid w:val="0A1F6E57"/>
    <w:multiLevelType w:val="hybridMultilevel"/>
    <w:tmpl w:val="A5760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BE75155"/>
    <w:multiLevelType w:val="multilevel"/>
    <w:tmpl w:val="F0F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5AA36"/>
    <w:multiLevelType w:val="hybridMultilevel"/>
    <w:tmpl w:val="E8E2BB0A"/>
    <w:lvl w:ilvl="0" w:tplc="DE608892">
      <w:start w:val="1"/>
      <w:numFmt w:val="bullet"/>
      <w:lvlText w:val=""/>
      <w:lvlJc w:val="left"/>
      <w:pPr>
        <w:ind w:left="720" w:hanging="360"/>
      </w:pPr>
      <w:rPr>
        <w:rFonts w:ascii="Symbol" w:hAnsi="Symbol" w:hint="default"/>
      </w:rPr>
    </w:lvl>
    <w:lvl w:ilvl="1" w:tplc="AA645F08">
      <w:start w:val="1"/>
      <w:numFmt w:val="bullet"/>
      <w:lvlText w:val=""/>
      <w:lvlJc w:val="left"/>
      <w:pPr>
        <w:ind w:left="1440" w:hanging="360"/>
      </w:pPr>
      <w:rPr>
        <w:rFonts w:ascii="Symbol" w:hAnsi="Symbol" w:hint="default"/>
      </w:rPr>
    </w:lvl>
    <w:lvl w:ilvl="2" w:tplc="1A66169A">
      <w:start w:val="1"/>
      <w:numFmt w:val="bullet"/>
      <w:lvlText w:val=""/>
      <w:lvlJc w:val="left"/>
      <w:pPr>
        <w:ind w:left="2160" w:hanging="360"/>
      </w:pPr>
      <w:rPr>
        <w:rFonts w:ascii="Wingdings" w:hAnsi="Wingdings" w:hint="default"/>
      </w:rPr>
    </w:lvl>
    <w:lvl w:ilvl="3" w:tplc="9962C48A">
      <w:start w:val="1"/>
      <w:numFmt w:val="bullet"/>
      <w:lvlText w:val=""/>
      <w:lvlJc w:val="left"/>
      <w:pPr>
        <w:ind w:left="2880" w:hanging="360"/>
      </w:pPr>
      <w:rPr>
        <w:rFonts w:ascii="Symbol" w:hAnsi="Symbol" w:hint="default"/>
      </w:rPr>
    </w:lvl>
    <w:lvl w:ilvl="4" w:tplc="9418E4E2">
      <w:start w:val="1"/>
      <w:numFmt w:val="bullet"/>
      <w:lvlText w:val="o"/>
      <w:lvlJc w:val="left"/>
      <w:pPr>
        <w:ind w:left="3600" w:hanging="360"/>
      </w:pPr>
      <w:rPr>
        <w:rFonts w:ascii="Courier New" w:hAnsi="Courier New" w:hint="default"/>
      </w:rPr>
    </w:lvl>
    <w:lvl w:ilvl="5" w:tplc="61F421FC">
      <w:start w:val="1"/>
      <w:numFmt w:val="bullet"/>
      <w:lvlText w:val=""/>
      <w:lvlJc w:val="left"/>
      <w:pPr>
        <w:ind w:left="4320" w:hanging="360"/>
      </w:pPr>
      <w:rPr>
        <w:rFonts w:ascii="Wingdings" w:hAnsi="Wingdings" w:hint="default"/>
      </w:rPr>
    </w:lvl>
    <w:lvl w:ilvl="6" w:tplc="1EAE4CCE">
      <w:start w:val="1"/>
      <w:numFmt w:val="bullet"/>
      <w:lvlText w:val=""/>
      <w:lvlJc w:val="left"/>
      <w:pPr>
        <w:ind w:left="5040" w:hanging="360"/>
      </w:pPr>
      <w:rPr>
        <w:rFonts w:ascii="Symbol" w:hAnsi="Symbol" w:hint="default"/>
      </w:rPr>
    </w:lvl>
    <w:lvl w:ilvl="7" w:tplc="DCFEB7D0">
      <w:start w:val="1"/>
      <w:numFmt w:val="bullet"/>
      <w:lvlText w:val="o"/>
      <w:lvlJc w:val="left"/>
      <w:pPr>
        <w:ind w:left="5760" w:hanging="360"/>
      </w:pPr>
      <w:rPr>
        <w:rFonts w:ascii="Courier New" w:hAnsi="Courier New" w:hint="default"/>
      </w:rPr>
    </w:lvl>
    <w:lvl w:ilvl="8" w:tplc="30F0ADF6">
      <w:start w:val="1"/>
      <w:numFmt w:val="bullet"/>
      <w:lvlText w:val=""/>
      <w:lvlJc w:val="left"/>
      <w:pPr>
        <w:ind w:left="6480" w:hanging="360"/>
      </w:pPr>
      <w:rPr>
        <w:rFonts w:ascii="Wingdings" w:hAnsi="Wingdings" w:hint="default"/>
      </w:rPr>
    </w:lvl>
  </w:abstractNum>
  <w:abstractNum w:abstractNumId="8" w15:restartNumberingAfterBreak="0">
    <w:nsid w:val="0FB302D2"/>
    <w:multiLevelType w:val="hybridMultilevel"/>
    <w:tmpl w:val="DCEA9AB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11AD402D"/>
    <w:multiLevelType w:val="multilevel"/>
    <w:tmpl w:val="A2EEEBC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12D36805"/>
    <w:multiLevelType w:val="multilevel"/>
    <w:tmpl w:val="8DE2B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490CD7"/>
    <w:multiLevelType w:val="multilevel"/>
    <w:tmpl w:val="A93294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DAD3CF6"/>
    <w:multiLevelType w:val="hybridMultilevel"/>
    <w:tmpl w:val="CA4E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D43BD1"/>
    <w:multiLevelType w:val="multilevel"/>
    <w:tmpl w:val="124A0AB8"/>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1ACDD2B"/>
    <w:multiLevelType w:val="multilevel"/>
    <w:tmpl w:val="CB10DA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1FC5CEC"/>
    <w:multiLevelType w:val="hybridMultilevel"/>
    <w:tmpl w:val="AF92E050"/>
    <w:lvl w:ilvl="0" w:tplc="07EAD6B4">
      <w:start w:val="1"/>
      <w:numFmt w:val="bullet"/>
      <w:lvlText w:val=""/>
      <w:lvlJc w:val="left"/>
      <w:pPr>
        <w:ind w:left="1080" w:hanging="360"/>
      </w:pPr>
      <w:rPr>
        <w:rFonts w:ascii="Symbol" w:hAnsi="Symbol" w:hint="default"/>
      </w:rPr>
    </w:lvl>
    <w:lvl w:ilvl="1" w:tplc="5F78FAC6">
      <w:start w:val="1"/>
      <w:numFmt w:val="bullet"/>
      <w:lvlText w:val="o"/>
      <w:lvlJc w:val="left"/>
      <w:pPr>
        <w:ind w:left="1800" w:hanging="360"/>
      </w:pPr>
      <w:rPr>
        <w:rFonts w:ascii="Courier New" w:hAnsi="Courier New" w:hint="default"/>
      </w:rPr>
    </w:lvl>
    <w:lvl w:ilvl="2" w:tplc="4328C27E">
      <w:start w:val="1"/>
      <w:numFmt w:val="bullet"/>
      <w:lvlText w:val=""/>
      <w:lvlJc w:val="left"/>
      <w:pPr>
        <w:ind w:left="2520" w:hanging="360"/>
      </w:pPr>
      <w:rPr>
        <w:rFonts w:ascii="Wingdings" w:hAnsi="Wingdings" w:hint="default"/>
      </w:rPr>
    </w:lvl>
    <w:lvl w:ilvl="3" w:tplc="F34E9F20">
      <w:start w:val="1"/>
      <w:numFmt w:val="bullet"/>
      <w:lvlText w:val=""/>
      <w:lvlJc w:val="left"/>
      <w:pPr>
        <w:ind w:left="3240" w:hanging="360"/>
      </w:pPr>
      <w:rPr>
        <w:rFonts w:ascii="Symbol" w:hAnsi="Symbol" w:hint="default"/>
      </w:rPr>
    </w:lvl>
    <w:lvl w:ilvl="4" w:tplc="018CA5D2">
      <w:start w:val="1"/>
      <w:numFmt w:val="bullet"/>
      <w:lvlText w:val="o"/>
      <w:lvlJc w:val="left"/>
      <w:pPr>
        <w:ind w:left="3960" w:hanging="360"/>
      </w:pPr>
      <w:rPr>
        <w:rFonts w:ascii="Courier New" w:hAnsi="Courier New" w:hint="default"/>
      </w:rPr>
    </w:lvl>
    <w:lvl w:ilvl="5" w:tplc="0ED2011C">
      <w:start w:val="1"/>
      <w:numFmt w:val="bullet"/>
      <w:lvlText w:val=""/>
      <w:lvlJc w:val="left"/>
      <w:pPr>
        <w:ind w:left="4680" w:hanging="360"/>
      </w:pPr>
      <w:rPr>
        <w:rFonts w:ascii="Wingdings" w:hAnsi="Wingdings" w:hint="default"/>
      </w:rPr>
    </w:lvl>
    <w:lvl w:ilvl="6" w:tplc="E5881182">
      <w:start w:val="1"/>
      <w:numFmt w:val="bullet"/>
      <w:lvlText w:val=""/>
      <w:lvlJc w:val="left"/>
      <w:pPr>
        <w:ind w:left="5400" w:hanging="360"/>
      </w:pPr>
      <w:rPr>
        <w:rFonts w:ascii="Symbol" w:hAnsi="Symbol" w:hint="default"/>
      </w:rPr>
    </w:lvl>
    <w:lvl w:ilvl="7" w:tplc="01B25F66">
      <w:start w:val="1"/>
      <w:numFmt w:val="bullet"/>
      <w:lvlText w:val="o"/>
      <w:lvlJc w:val="left"/>
      <w:pPr>
        <w:ind w:left="6120" w:hanging="360"/>
      </w:pPr>
      <w:rPr>
        <w:rFonts w:ascii="Courier New" w:hAnsi="Courier New" w:hint="default"/>
      </w:rPr>
    </w:lvl>
    <w:lvl w:ilvl="8" w:tplc="4118A6A8">
      <w:start w:val="1"/>
      <w:numFmt w:val="bullet"/>
      <w:lvlText w:val=""/>
      <w:lvlJc w:val="left"/>
      <w:pPr>
        <w:ind w:left="6840" w:hanging="360"/>
      </w:pPr>
      <w:rPr>
        <w:rFonts w:ascii="Wingdings" w:hAnsi="Wingdings" w:hint="default"/>
      </w:rPr>
    </w:lvl>
  </w:abstractNum>
  <w:abstractNum w:abstractNumId="16" w15:restartNumberingAfterBreak="0">
    <w:nsid w:val="235D4E58"/>
    <w:multiLevelType w:val="multilevel"/>
    <w:tmpl w:val="9E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3E792B"/>
    <w:multiLevelType w:val="hybridMultilevel"/>
    <w:tmpl w:val="67C4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4941CD"/>
    <w:multiLevelType w:val="multilevel"/>
    <w:tmpl w:val="251AA3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8DA7B09"/>
    <w:multiLevelType w:val="hybridMultilevel"/>
    <w:tmpl w:val="A72AA988"/>
    <w:lvl w:ilvl="0" w:tplc="57D4F8D0">
      <w:start w:val="1"/>
      <w:numFmt w:val="bullet"/>
      <w:lvlText w:val=""/>
      <w:lvlJc w:val="left"/>
      <w:pPr>
        <w:ind w:left="1080" w:hanging="360"/>
      </w:pPr>
      <w:rPr>
        <w:rFonts w:ascii="Symbol" w:hAnsi="Symbol" w:hint="default"/>
      </w:rPr>
    </w:lvl>
    <w:lvl w:ilvl="1" w:tplc="C51AE94C">
      <w:start w:val="1"/>
      <w:numFmt w:val="bullet"/>
      <w:lvlText w:val="o"/>
      <w:lvlJc w:val="left"/>
      <w:pPr>
        <w:ind w:left="1800" w:hanging="360"/>
      </w:pPr>
      <w:rPr>
        <w:rFonts w:ascii="Courier New" w:hAnsi="Courier New" w:hint="default"/>
      </w:rPr>
    </w:lvl>
    <w:lvl w:ilvl="2" w:tplc="B484DE92">
      <w:start w:val="1"/>
      <w:numFmt w:val="bullet"/>
      <w:lvlText w:val=""/>
      <w:lvlJc w:val="left"/>
      <w:pPr>
        <w:ind w:left="2520" w:hanging="360"/>
      </w:pPr>
      <w:rPr>
        <w:rFonts w:ascii="Wingdings" w:hAnsi="Wingdings" w:hint="default"/>
      </w:rPr>
    </w:lvl>
    <w:lvl w:ilvl="3" w:tplc="15ACAD88">
      <w:start w:val="1"/>
      <w:numFmt w:val="bullet"/>
      <w:lvlText w:val=""/>
      <w:lvlJc w:val="left"/>
      <w:pPr>
        <w:ind w:left="3240" w:hanging="360"/>
      </w:pPr>
      <w:rPr>
        <w:rFonts w:ascii="Symbol" w:hAnsi="Symbol" w:hint="default"/>
      </w:rPr>
    </w:lvl>
    <w:lvl w:ilvl="4" w:tplc="DBF610E0">
      <w:start w:val="1"/>
      <w:numFmt w:val="bullet"/>
      <w:lvlText w:val="o"/>
      <w:lvlJc w:val="left"/>
      <w:pPr>
        <w:ind w:left="3960" w:hanging="360"/>
      </w:pPr>
      <w:rPr>
        <w:rFonts w:ascii="Courier New" w:hAnsi="Courier New" w:hint="default"/>
      </w:rPr>
    </w:lvl>
    <w:lvl w:ilvl="5" w:tplc="B748BEE8">
      <w:start w:val="1"/>
      <w:numFmt w:val="bullet"/>
      <w:lvlText w:val=""/>
      <w:lvlJc w:val="left"/>
      <w:pPr>
        <w:ind w:left="4680" w:hanging="360"/>
      </w:pPr>
      <w:rPr>
        <w:rFonts w:ascii="Wingdings" w:hAnsi="Wingdings" w:hint="default"/>
      </w:rPr>
    </w:lvl>
    <w:lvl w:ilvl="6" w:tplc="3ED602BC">
      <w:start w:val="1"/>
      <w:numFmt w:val="bullet"/>
      <w:lvlText w:val=""/>
      <w:lvlJc w:val="left"/>
      <w:pPr>
        <w:ind w:left="5400" w:hanging="360"/>
      </w:pPr>
      <w:rPr>
        <w:rFonts w:ascii="Symbol" w:hAnsi="Symbol" w:hint="default"/>
      </w:rPr>
    </w:lvl>
    <w:lvl w:ilvl="7" w:tplc="5B08B87C">
      <w:start w:val="1"/>
      <w:numFmt w:val="bullet"/>
      <w:lvlText w:val="o"/>
      <w:lvlJc w:val="left"/>
      <w:pPr>
        <w:ind w:left="6120" w:hanging="360"/>
      </w:pPr>
      <w:rPr>
        <w:rFonts w:ascii="Courier New" w:hAnsi="Courier New" w:hint="default"/>
      </w:rPr>
    </w:lvl>
    <w:lvl w:ilvl="8" w:tplc="1E807A0E">
      <w:start w:val="1"/>
      <w:numFmt w:val="bullet"/>
      <w:lvlText w:val=""/>
      <w:lvlJc w:val="left"/>
      <w:pPr>
        <w:ind w:left="6840" w:hanging="360"/>
      </w:pPr>
      <w:rPr>
        <w:rFonts w:ascii="Wingdings" w:hAnsi="Wingdings" w:hint="default"/>
      </w:rPr>
    </w:lvl>
  </w:abstractNum>
  <w:abstractNum w:abstractNumId="20" w15:restartNumberingAfterBreak="0">
    <w:nsid w:val="2A873697"/>
    <w:multiLevelType w:val="hybridMultilevel"/>
    <w:tmpl w:val="70443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44645C"/>
    <w:multiLevelType w:val="multilevel"/>
    <w:tmpl w:val="B0F42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6DBFA0"/>
    <w:multiLevelType w:val="hybridMultilevel"/>
    <w:tmpl w:val="E786958A"/>
    <w:lvl w:ilvl="0" w:tplc="351CF6DE">
      <w:start w:val="1"/>
      <w:numFmt w:val="bullet"/>
      <w:lvlText w:val=""/>
      <w:lvlJc w:val="left"/>
      <w:pPr>
        <w:ind w:left="720" w:hanging="360"/>
      </w:pPr>
      <w:rPr>
        <w:rFonts w:ascii="Symbol" w:hAnsi="Symbol" w:hint="default"/>
      </w:rPr>
    </w:lvl>
    <w:lvl w:ilvl="1" w:tplc="495E00BC">
      <w:start w:val="1"/>
      <w:numFmt w:val="bullet"/>
      <w:lvlText w:val="o"/>
      <w:lvlJc w:val="left"/>
      <w:pPr>
        <w:ind w:left="1440" w:hanging="360"/>
      </w:pPr>
      <w:rPr>
        <w:rFonts w:ascii="Courier New" w:hAnsi="Courier New" w:hint="default"/>
      </w:rPr>
    </w:lvl>
    <w:lvl w:ilvl="2" w:tplc="8E5004A6">
      <w:start w:val="1"/>
      <w:numFmt w:val="bullet"/>
      <w:lvlText w:val=""/>
      <w:lvlJc w:val="left"/>
      <w:pPr>
        <w:ind w:left="2160" w:hanging="360"/>
      </w:pPr>
      <w:rPr>
        <w:rFonts w:ascii="Wingdings" w:hAnsi="Wingdings" w:hint="default"/>
      </w:rPr>
    </w:lvl>
    <w:lvl w:ilvl="3" w:tplc="CA14E4B8">
      <w:start w:val="1"/>
      <w:numFmt w:val="bullet"/>
      <w:lvlText w:val=""/>
      <w:lvlJc w:val="left"/>
      <w:pPr>
        <w:ind w:left="2880" w:hanging="360"/>
      </w:pPr>
      <w:rPr>
        <w:rFonts w:ascii="Symbol" w:hAnsi="Symbol" w:hint="default"/>
      </w:rPr>
    </w:lvl>
    <w:lvl w:ilvl="4" w:tplc="F4146C1E">
      <w:start w:val="1"/>
      <w:numFmt w:val="bullet"/>
      <w:lvlText w:val="o"/>
      <w:lvlJc w:val="left"/>
      <w:pPr>
        <w:ind w:left="3600" w:hanging="360"/>
      </w:pPr>
      <w:rPr>
        <w:rFonts w:ascii="Courier New" w:hAnsi="Courier New" w:hint="default"/>
      </w:rPr>
    </w:lvl>
    <w:lvl w:ilvl="5" w:tplc="2D4E9876">
      <w:start w:val="1"/>
      <w:numFmt w:val="bullet"/>
      <w:lvlText w:val=""/>
      <w:lvlJc w:val="left"/>
      <w:pPr>
        <w:ind w:left="4320" w:hanging="360"/>
      </w:pPr>
      <w:rPr>
        <w:rFonts w:ascii="Wingdings" w:hAnsi="Wingdings" w:hint="default"/>
      </w:rPr>
    </w:lvl>
    <w:lvl w:ilvl="6" w:tplc="755E1C78">
      <w:start w:val="1"/>
      <w:numFmt w:val="bullet"/>
      <w:lvlText w:val=""/>
      <w:lvlJc w:val="left"/>
      <w:pPr>
        <w:ind w:left="5040" w:hanging="360"/>
      </w:pPr>
      <w:rPr>
        <w:rFonts w:ascii="Symbol" w:hAnsi="Symbol" w:hint="default"/>
      </w:rPr>
    </w:lvl>
    <w:lvl w:ilvl="7" w:tplc="7FBCDC0C">
      <w:start w:val="1"/>
      <w:numFmt w:val="bullet"/>
      <w:lvlText w:val="o"/>
      <w:lvlJc w:val="left"/>
      <w:pPr>
        <w:ind w:left="5760" w:hanging="360"/>
      </w:pPr>
      <w:rPr>
        <w:rFonts w:ascii="Courier New" w:hAnsi="Courier New" w:hint="default"/>
      </w:rPr>
    </w:lvl>
    <w:lvl w:ilvl="8" w:tplc="61B00380">
      <w:start w:val="1"/>
      <w:numFmt w:val="bullet"/>
      <w:lvlText w:val=""/>
      <w:lvlJc w:val="left"/>
      <w:pPr>
        <w:ind w:left="6480" w:hanging="360"/>
      </w:pPr>
      <w:rPr>
        <w:rFonts w:ascii="Wingdings" w:hAnsi="Wingdings" w:hint="default"/>
      </w:rPr>
    </w:lvl>
  </w:abstractNum>
  <w:abstractNum w:abstractNumId="23" w15:restartNumberingAfterBreak="0">
    <w:nsid w:val="368832E1"/>
    <w:multiLevelType w:val="hybridMultilevel"/>
    <w:tmpl w:val="5B846666"/>
    <w:lvl w:ilvl="0" w:tplc="08090001">
      <w:start w:val="1"/>
      <w:numFmt w:val="bullet"/>
      <w:lvlText w:val=""/>
      <w:lvlJc w:val="left"/>
      <w:pPr>
        <w:ind w:left="720" w:hanging="360"/>
      </w:pPr>
      <w:rPr>
        <w:rFonts w:ascii="Symbol" w:hAnsi="Symbol" w:hint="default"/>
      </w:rPr>
    </w:lvl>
    <w:lvl w:ilvl="1" w:tplc="CE52A5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D939BB"/>
    <w:multiLevelType w:val="multilevel"/>
    <w:tmpl w:val="EEC24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82F14EB"/>
    <w:multiLevelType w:val="multilevel"/>
    <w:tmpl w:val="525AD9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98A30C9"/>
    <w:multiLevelType w:val="multilevel"/>
    <w:tmpl w:val="8E223BE6"/>
    <w:lvl w:ilvl="0">
      <w:start w:val="1"/>
      <w:numFmt w:val="bullet"/>
      <w:lvlText w:val="●"/>
      <w:lvlJc w:val="left"/>
      <w:pPr>
        <w:ind w:left="1005" w:hanging="360"/>
      </w:pPr>
      <w:rPr>
        <w:rFonts w:ascii="Noto Sans Symbols" w:eastAsia="Noto Sans Symbols" w:hAnsi="Noto Sans Symbols" w:cs="Noto Sans Symbols"/>
      </w:rPr>
    </w:lvl>
    <w:lvl w:ilvl="1">
      <w:start w:val="1"/>
      <w:numFmt w:val="bullet"/>
      <w:lvlText w:val="o"/>
      <w:lvlJc w:val="left"/>
      <w:pPr>
        <w:ind w:left="1725" w:hanging="360"/>
      </w:pPr>
      <w:rPr>
        <w:rFonts w:ascii="Courier New" w:eastAsia="Courier New" w:hAnsi="Courier New" w:cs="Courier New"/>
      </w:rPr>
    </w:lvl>
    <w:lvl w:ilvl="2">
      <w:start w:val="1"/>
      <w:numFmt w:val="bullet"/>
      <w:lvlText w:val="▪"/>
      <w:lvlJc w:val="left"/>
      <w:pPr>
        <w:ind w:left="2445" w:hanging="360"/>
      </w:pPr>
      <w:rPr>
        <w:rFonts w:ascii="Noto Sans Symbols" w:eastAsia="Noto Sans Symbols" w:hAnsi="Noto Sans Symbols" w:cs="Noto Sans Symbols"/>
      </w:rPr>
    </w:lvl>
    <w:lvl w:ilvl="3">
      <w:start w:val="1"/>
      <w:numFmt w:val="bullet"/>
      <w:lvlText w:val="●"/>
      <w:lvlJc w:val="left"/>
      <w:pPr>
        <w:ind w:left="3165" w:hanging="360"/>
      </w:pPr>
      <w:rPr>
        <w:rFonts w:ascii="Noto Sans Symbols" w:eastAsia="Noto Sans Symbols" w:hAnsi="Noto Sans Symbols" w:cs="Noto Sans Symbols"/>
      </w:rPr>
    </w:lvl>
    <w:lvl w:ilvl="4">
      <w:start w:val="1"/>
      <w:numFmt w:val="bullet"/>
      <w:lvlText w:val="o"/>
      <w:lvlJc w:val="left"/>
      <w:pPr>
        <w:ind w:left="3885" w:hanging="360"/>
      </w:pPr>
      <w:rPr>
        <w:rFonts w:ascii="Courier New" w:eastAsia="Courier New" w:hAnsi="Courier New" w:cs="Courier New"/>
      </w:rPr>
    </w:lvl>
    <w:lvl w:ilvl="5">
      <w:start w:val="1"/>
      <w:numFmt w:val="bullet"/>
      <w:lvlText w:val="▪"/>
      <w:lvlJc w:val="left"/>
      <w:pPr>
        <w:ind w:left="4605" w:hanging="360"/>
      </w:pPr>
      <w:rPr>
        <w:rFonts w:ascii="Noto Sans Symbols" w:eastAsia="Noto Sans Symbols" w:hAnsi="Noto Sans Symbols" w:cs="Noto Sans Symbols"/>
      </w:rPr>
    </w:lvl>
    <w:lvl w:ilvl="6">
      <w:start w:val="1"/>
      <w:numFmt w:val="bullet"/>
      <w:lvlText w:val="●"/>
      <w:lvlJc w:val="left"/>
      <w:pPr>
        <w:ind w:left="5325" w:hanging="360"/>
      </w:pPr>
      <w:rPr>
        <w:rFonts w:ascii="Noto Sans Symbols" w:eastAsia="Noto Sans Symbols" w:hAnsi="Noto Sans Symbols" w:cs="Noto Sans Symbols"/>
      </w:rPr>
    </w:lvl>
    <w:lvl w:ilvl="7">
      <w:start w:val="1"/>
      <w:numFmt w:val="bullet"/>
      <w:lvlText w:val="o"/>
      <w:lvlJc w:val="left"/>
      <w:pPr>
        <w:ind w:left="6045" w:hanging="360"/>
      </w:pPr>
      <w:rPr>
        <w:rFonts w:ascii="Courier New" w:eastAsia="Courier New" w:hAnsi="Courier New" w:cs="Courier New"/>
      </w:rPr>
    </w:lvl>
    <w:lvl w:ilvl="8">
      <w:start w:val="1"/>
      <w:numFmt w:val="bullet"/>
      <w:lvlText w:val="▪"/>
      <w:lvlJc w:val="left"/>
      <w:pPr>
        <w:ind w:left="6765" w:hanging="360"/>
      </w:pPr>
      <w:rPr>
        <w:rFonts w:ascii="Noto Sans Symbols" w:eastAsia="Noto Sans Symbols" w:hAnsi="Noto Sans Symbols" w:cs="Noto Sans Symbols"/>
      </w:rPr>
    </w:lvl>
  </w:abstractNum>
  <w:abstractNum w:abstractNumId="27" w15:restartNumberingAfterBreak="0">
    <w:nsid w:val="3D3130A3"/>
    <w:multiLevelType w:val="hybridMultilevel"/>
    <w:tmpl w:val="3FD09AB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862"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0E719FD"/>
    <w:multiLevelType w:val="multilevel"/>
    <w:tmpl w:val="7452E3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155088D"/>
    <w:multiLevelType w:val="multilevel"/>
    <w:tmpl w:val="379A819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47043CB"/>
    <w:multiLevelType w:val="multilevel"/>
    <w:tmpl w:val="F2A654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A0D1D73"/>
    <w:multiLevelType w:val="multilevel"/>
    <w:tmpl w:val="E6C83CD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
      <w:lvlJc w:val="left"/>
      <w:pPr>
        <w:ind w:left="1605" w:hanging="360"/>
      </w:pPr>
      <w:rPr>
        <w:rFonts w:ascii="Noto Sans Symbols" w:eastAsia="Noto Sans Symbols" w:hAnsi="Noto Sans Symbols" w:cs="Noto Sans Symbols"/>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32" w15:restartNumberingAfterBreak="0">
    <w:nsid w:val="4C435A14"/>
    <w:multiLevelType w:val="multilevel"/>
    <w:tmpl w:val="ED963F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C8E2D16"/>
    <w:multiLevelType w:val="multilevel"/>
    <w:tmpl w:val="B63238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40D45E2"/>
    <w:multiLevelType w:val="multilevel"/>
    <w:tmpl w:val="6ADE5DA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4440F2A"/>
    <w:multiLevelType w:val="multilevel"/>
    <w:tmpl w:val="C7B4B8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566A62B9"/>
    <w:multiLevelType w:val="hybridMultilevel"/>
    <w:tmpl w:val="2434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CC23EB"/>
    <w:multiLevelType w:val="multilevel"/>
    <w:tmpl w:val="7012D6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0B67A16"/>
    <w:multiLevelType w:val="hybridMultilevel"/>
    <w:tmpl w:val="DD5A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BD3CEF"/>
    <w:multiLevelType w:val="multilevel"/>
    <w:tmpl w:val="AE823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5E7438"/>
    <w:multiLevelType w:val="hybridMultilevel"/>
    <w:tmpl w:val="9746B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EE6B8D"/>
    <w:multiLevelType w:val="hybridMultilevel"/>
    <w:tmpl w:val="579C8356"/>
    <w:lvl w:ilvl="0" w:tplc="E09EA438">
      <w:start w:val="1"/>
      <w:numFmt w:val="bullet"/>
      <w:lvlText w:val=""/>
      <w:lvlJc w:val="left"/>
      <w:pPr>
        <w:ind w:left="720" w:hanging="360"/>
      </w:pPr>
      <w:rPr>
        <w:rFonts w:ascii="Symbol" w:hAnsi="Symbol" w:hint="default"/>
      </w:rPr>
    </w:lvl>
    <w:lvl w:ilvl="1" w:tplc="68E6DD48">
      <w:start w:val="1"/>
      <w:numFmt w:val="bullet"/>
      <w:lvlText w:val="o"/>
      <w:lvlJc w:val="left"/>
      <w:pPr>
        <w:ind w:left="1440" w:hanging="360"/>
      </w:pPr>
      <w:rPr>
        <w:rFonts w:ascii="Courier New" w:hAnsi="Courier New" w:hint="default"/>
      </w:rPr>
    </w:lvl>
    <w:lvl w:ilvl="2" w:tplc="B37C31C2">
      <w:start w:val="1"/>
      <w:numFmt w:val="bullet"/>
      <w:lvlText w:val=""/>
      <w:lvlJc w:val="left"/>
      <w:pPr>
        <w:ind w:left="2160" w:hanging="360"/>
      </w:pPr>
      <w:rPr>
        <w:rFonts w:ascii="Wingdings" w:hAnsi="Wingdings" w:hint="default"/>
      </w:rPr>
    </w:lvl>
    <w:lvl w:ilvl="3" w:tplc="57189C52">
      <w:start w:val="1"/>
      <w:numFmt w:val="bullet"/>
      <w:lvlText w:val=""/>
      <w:lvlJc w:val="left"/>
      <w:pPr>
        <w:ind w:left="2880" w:hanging="360"/>
      </w:pPr>
      <w:rPr>
        <w:rFonts w:ascii="Symbol" w:hAnsi="Symbol" w:hint="default"/>
      </w:rPr>
    </w:lvl>
    <w:lvl w:ilvl="4" w:tplc="848094E2">
      <w:start w:val="1"/>
      <w:numFmt w:val="bullet"/>
      <w:lvlText w:val="o"/>
      <w:lvlJc w:val="left"/>
      <w:pPr>
        <w:ind w:left="3600" w:hanging="360"/>
      </w:pPr>
      <w:rPr>
        <w:rFonts w:ascii="Courier New" w:hAnsi="Courier New" w:hint="default"/>
      </w:rPr>
    </w:lvl>
    <w:lvl w:ilvl="5" w:tplc="0986B41A">
      <w:start w:val="1"/>
      <w:numFmt w:val="bullet"/>
      <w:lvlText w:val=""/>
      <w:lvlJc w:val="left"/>
      <w:pPr>
        <w:ind w:left="4320" w:hanging="360"/>
      </w:pPr>
      <w:rPr>
        <w:rFonts w:ascii="Wingdings" w:hAnsi="Wingdings" w:hint="default"/>
      </w:rPr>
    </w:lvl>
    <w:lvl w:ilvl="6" w:tplc="C95EB4F8">
      <w:start w:val="1"/>
      <w:numFmt w:val="bullet"/>
      <w:lvlText w:val=""/>
      <w:lvlJc w:val="left"/>
      <w:pPr>
        <w:ind w:left="5040" w:hanging="360"/>
      </w:pPr>
      <w:rPr>
        <w:rFonts w:ascii="Symbol" w:hAnsi="Symbol" w:hint="default"/>
      </w:rPr>
    </w:lvl>
    <w:lvl w:ilvl="7" w:tplc="3C3E7770">
      <w:start w:val="1"/>
      <w:numFmt w:val="bullet"/>
      <w:lvlText w:val="o"/>
      <w:lvlJc w:val="left"/>
      <w:pPr>
        <w:ind w:left="5760" w:hanging="360"/>
      </w:pPr>
      <w:rPr>
        <w:rFonts w:ascii="Courier New" w:hAnsi="Courier New" w:hint="default"/>
      </w:rPr>
    </w:lvl>
    <w:lvl w:ilvl="8" w:tplc="7D5A4CCA">
      <w:start w:val="1"/>
      <w:numFmt w:val="bullet"/>
      <w:lvlText w:val=""/>
      <w:lvlJc w:val="left"/>
      <w:pPr>
        <w:ind w:left="6480" w:hanging="360"/>
      </w:pPr>
      <w:rPr>
        <w:rFonts w:ascii="Wingdings" w:hAnsi="Wingdings" w:hint="default"/>
      </w:rPr>
    </w:lvl>
  </w:abstractNum>
  <w:abstractNum w:abstractNumId="42" w15:restartNumberingAfterBreak="0">
    <w:nsid w:val="69AE75B4"/>
    <w:multiLevelType w:val="multilevel"/>
    <w:tmpl w:val="7C7E74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6C0E2526"/>
    <w:multiLevelType w:val="multilevel"/>
    <w:tmpl w:val="A678CFBE"/>
    <w:lvl w:ilvl="0">
      <w:start w:val="3"/>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C183476"/>
    <w:multiLevelType w:val="hybridMultilevel"/>
    <w:tmpl w:val="9CA05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9E0C43"/>
    <w:multiLevelType w:val="multilevel"/>
    <w:tmpl w:val="44A267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1C559EF"/>
    <w:multiLevelType w:val="hybridMultilevel"/>
    <w:tmpl w:val="EAB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F121F3"/>
    <w:multiLevelType w:val="multilevel"/>
    <w:tmpl w:val="48320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9406F7D"/>
    <w:multiLevelType w:val="multilevel"/>
    <w:tmpl w:val="C5725A96"/>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49" w15:restartNumberingAfterBreak="0">
    <w:nsid w:val="798236CA"/>
    <w:multiLevelType w:val="multilevel"/>
    <w:tmpl w:val="261A1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412462">
    <w:abstractNumId w:val="0"/>
  </w:num>
  <w:num w:numId="2" w16cid:durableId="294258305">
    <w:abstractNumId w:val="22"/>
  </w:num>
  <w:num w:numId="3" w16cid:durableId="398752827">
    <w:abstractNumId w:val="4"/>
  </w:num>
  <w:num w:numId="4" w16cid:durableId="1173571185">
    <w:abstractNumId w:val="7"/>
  </w:num>
  <w:num w:numId="5" w16cid:durableId="18433155">
    <w:abstractNumId w:val="15"/>
  </w:num>
  <w:num w:numId="6" w16cid:durableId="456990606">
    <w:abstractNumId w:val="19"/>
  </w:num>
  <w:num w:numId="7" w16cid:durableId="609312119">
    <w:abstractNumId w:val="41"/>
  </w:num>
  <w:num w:numId="8" w16cid:durableId="1814981709">
    <w:abstractNumId w:val="14"/>
  </w:num>
  <w:num w:numId="9" w16cid:durableId="251278890">
    <w:abstractNumId w:val="9"/>
  </w:num>
  <w:num w:numId="10" w16cid:durableId="686099610">
    <w:abstractNumId w:val="31"/>
  </w:num>
  <w:num w:numId="11" w16cid:durableId="1203831982">
    <w:abstractNumId w:val="49"/>
  </w:num>
  <w:num w:numId="12" w16cid:durableId="924653958">
    <w:abstractNumId w:val="26"/>
  </w:num>
  <w:num w:numId="13" w16cid:durableId="1327783670">
    <w:abstractNumId w:val="24"/>
  </w:num>
  <w:num w:numId="14" w16cid:durableId="1147892793">
    <w:abstractNumId w:val="2"/>
  </w:num>
  <w:num w:numId="15" w16cid:durableId="1170222352">
    <w:abstractNumId w:val="25"/>
  </w:num>
  <w:num w:numId="16" w16cid:durableId="257252710">
    <w:abstractNumId w:val="10"/>
  </w:num>
  <w:num w:numId="17" w16cid:durableId="1407150778">
    <w:abstractNumId w:val="39"/>
  </w:num>
  <w:num w:numId="18" w16cid:durableId="1292782165">
    <w:abstractNumId w:val="37"/>
  </w:num>
  <w:num w:numId="19" w16cid:durableId="589657510">
    <w:abstractNumId w:val="28"/>
  </w:num>
  <w:num w:numId="20" w16cid:durableId="588467122">
    <w:abstractNumId w:val="48"/>
  </w:num>
  <w:num w:numId="21" w16cid:durableId="869343171">
    <w:abstractNumId w:val="35"/>
  </w:num>
  <w:num w:numId="22" w16cid:durableId="1262103571">
    <w:abstractNumId w:val="11"/>
  </w:num>
  <w:num w:numId="23" w16cid:durableId="1414622339">
    <w:abstractNumId w:val="45"/>
  </w:num>
  <w:num w:numId="24" w16cid:durableId="1172448742">
    <w:abstractNumId w:val="3"/>
  </w:num>
  <w:num w:numId="25" w16cid:durableId="1316766161">
    <w:abstractNumId w:val="47"/>
  </w:num>
  <w:num w:numId="26" w16cid:durableId="1151867943">
    <w:abstractNumId w:val="34"/>
  </w:num>
  <w:num w:numId="27" w16cid:durableId="563182222">
    <w:abstractNumId w:val="43"/>
  </w:num>
  <w:num w:numId="28" w16cid:durableId="616371950">
    <w:abstractNumId w:val="18"/>
  </w:num>
  <w:num w:numId="29" w16cid:durableId="1990330357">
    <w:abstractNumId w:val="1"/>
  </w:num>
  <w:num w:numId="30" w16cid:durableId="1483422885">
    <w:abstractNumId w:val="13"/>
  </w:num>
  <w:num w:numId="31" w16cid:durableId="1084954968">
    <w:abstractNumId w:val="30"/>
  </w:num>
  <w:num w:numId="32" w16cid:durableId="1380402473">
    <w:abstractNumId w:val="42"/>
  </w:num>
  <w:num w:numId="33" w16cid:durableId="359477570">
    <w:abstractNumId w:val="33"/>
  </w:num>
  <w:num w:numId="34" w16cid:durableId="1140880737">
    <w:abstractNumId w:val="5"/>
  </w:num>
  <w:num w:numId="35" w16cid:durableId="383797706">
    <w:abstractNumId w:val="21"/>
  </w:num>
  <w:num w:numId="36" w16cid:durableId="176192573">
    <w:abstractNumId w:val="8"/>
  </w:num>
  <w:num w:numId="37" w16cid:durableId="1380130079">
    <w:abstractNumId w:val="29"/>
  </w:num>
  <w:num w:numId="38" w16cid:durableId="1182552044">
    <w:abstractNumId w:val="12"/>
  </w:num>
  <w:num w:numId="39" w16cid:durableId="1558786328">
    <w:abstractNumId w:val="44"/>
  </w:num>
  <w:num w:numId="40" w16cid:durableId="2061441902">
    <w:abstractNumId w:val="40"/>
  </w:num>
  <w:num w:numId="41" w16cid:durableId="1585143927">
    <w:abstractNumId w:val="16"/>
  </w:num>
  <w:num w:numId="42" w16cid:durableId="2057240763">
    <w:abstractNumId w:val="6"/>
  </w:num>
  <w:num w:numId="43" w16cid:durableId="782916888">
    <w:abstractNumId w:val="20"/>
  </w:num>
  <w:num w:numId="44" w16cid:durableId="422534340">
    <w:abstractNumId w:val="32"/>
  </w:num>
  <w:num w:numId="45" w16cid:durableId="1803497679">
    <w:abstractNumId w:val="23"/>
  </w:num>
  <w:num w:numId="46" w16cid:durableId="707410347">
    <w:abstractNumId w:val="17"/>
  </w:num>
  <w:num w:numId="47" w16cid:durableId="741952452">
    <w:abstractNumId w:val="38"/>
  </w:num>
  <w:num w:numId="48" w16cid:durableId="615672531">
    <w:abstractNumId w:val="46"/>
  </w:num>
  <w:num w:numId="49" w16cid:durableId="334965506">
    <w:abstractNumId w:val="27"/>
  </w:num>
  <w:num w:numId="50" w16cid:durableId="9597983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C3"/>
    <w:rsid w:val="000249AB"/>
    <w:rsid w:val="000805F8"/>
    <w:rsid w:val="000809D9"/>
    <w:rsid w:val="00090962"/>
    <w:rsid w:val="000C5396"/>
    <w:rsid w:val="000D26B2"/>
    <w:rsid w:val="00100BF8"/>
    <w:rsid w:val="00111FA3"/>
    <w:rsid w:val="001135F7"/>
    <w:rsid w:val="00114DE4"/>
    <w:rsid w:val="00131CE1"/>
    <w:rsid w:val="001379D5"/>
    <w:rsid w:val="00152CC4"/>
    <w:rsid w:val="001532E3"/>
    <w:rsid w:val="00183F7B"/>
    <w:rsid w:val="001919C3"/>
    <w:rsid w:val="001924E5"/>
    <w:rsid w:val="00196307"/>
    <w:rsid w:val="00256A44"/>
    <w:rsid w:val="00271446"/>
    <w:rsid w:val="00280B6C"/>
    <w:rsid w:val="002A48A9"/>
    <w:rsid w:val="00303DD5"/>
    <w:rsid w:val="00304DAD"/>
    <w:rsid w:val="003456E4"/>
    <w:rsid w:val="00393D24"/>
    <w:rsid w:val="003A7FB3"/>
    <w:rsid w:val="003B1BA4"/>
    <w:rsid w:val="003E1A4F"/>
    <w:rsid w:val="003E4510"/>
    <w:rsid w:val="003F56F2"/>
    <w:rsid w:val="00404816"/>
    <w:rsid w:val="004306DF"/>
    <w:rsid w:val="0043550C"/>
    <w:rsid w:val="00467D78"/>
    <w:rsid w:val="00493FCA"/>
    <w:rsid w:val="004943E8"/>
    <w:rsid w:val="004A7324"/>
    <w:rsid w:val="004C4916"/>
    <w:rsid w:val="004C7FA8"/>
    <w:rsid w:val="004E46C1"/>
    <w:rsid w:val="004E4C6B"/>
    <w:rsid w:val="004E6D59"/>
    <w:rsid w:val="004F06C2"/>
    <w:rsid w:val="00525EE9"/>
    <w:rsid w:val="00540288"/>
    <w:rsid w:val="00563C16"/>
    <w:rsid w:val="005A76E1"/>
    <w:rsid w:val="00611C30"/>
    <w:rsid w:val="006179D6"/>
    <w:rsid w:val="006500A5"/>
    <w:rsid w:val="006662CC"/>
    <w:rsid w:val="0069056C"/>
    <w:rsid w:val="006A46CB"/>
    <w:rsid w:val="006E3E16"/>
    <w:rsid w:val="00705633"/>
    <w:rsid w:val="00770EB2"/>
    <w:rsid w:val="00785678"/>
    <w:rsid w:val="007B1429"/>
    <w:rsid w:val="0080327B"/>
    <w:rsid w:val="0084130B"/>
    <w:rsid w:val="00841D25"/>
    <w:rsid w:val="0085533C"/>
    <w:rsid w:val="008622E6"/>
    <w:rsid w:val="00897280"/>
    <w:rsid w:val="008B4E68"/>
    <w:rsid w:val="008C1FD5"/>
    <w:rsid w:val="008D600F"/>
    <w:rsid w:val="008D6EA4"/>
    <w:rsid w:val="009028A3"/>
    <w:rsid w:val="009043AB"/>
    <w:rsid w:val="00905AC7"/>
    <w:rsid w:val="0091090B"/>
    <w:rsid w:val="00957CBA"/>
    <w:rsid w:val="00975241"/>
    <w:rsid w:val="0098016E"/>
    <w:rsid w:val="00994EEA"/>
    <w:rsid w:val="009A03A9"/>
    <w:rsid w:val="009D3A48"/>
    <w:rsid w:val="009E76C3"/>
    <w:rsid w:val="009F7EFC"/>
    <w:rsid w:val="00A11D1F"/>
    <w:rsid w:val="00A2333B"/>
    <w:rsid w:val="00A25D4A"/>
    <w:rsid w:val="00A32930"/>
    <w:rsid w:val="00A557A2"/>
    <w:rsid w:val="00A6472D"/>
    <w:rsid w:val="00A81AA1"/>
    <w:rsid w:val="00A82715"/>
    <w:rsid w:val="00A86415"/>
    <w:rsid w:val="00B07DB7"/>
    <w:rsid w:val="00B42995"/>
    <w:rsid w:val="00B509AD"/>
    <w:rsid w:val="00B72611"/>
    <w:rsid w:val="00B92470"/>
    <w:rsid w:val="00BA1614"/>
    <w:rsid w:val="00C36320"/>
    <w:rsid w:val="00C52F4E"/>
    <w:rsid w:val="00C54890"/>
    <w:rsid w:val="00C8253F"/>
    <w:rsid w:val="00CD3F7E"/>
    <w:rsid w:val="00CF6542"/>
    <w:rsid w:val="00D604DE"/>
    <w:rsid w:val="00D94ED5"/>
    <w:rsid w:val="00DA1581"/>
    <w:rsid w:val="00DA6AB5"/>
    <w:rsid w:val="00DA7D1B"/>
    <w:rsid w:val="00DB6924"/>
    <w:rsid w:val="00DB7D1B"/>
    <w:rsid w:val="00DD1BEE"/>
    <w:rsid w:val="00DD51E1"/>
    <w:rsid w:val="00DE2ACC"/>
    <w:rsid w:val="00E1070D"/>
    <w:rsid w:val="00E25488"/>
    <w:rsid w:val="00E26EC8"/>
    <w:rsid w:val="00E34915"/>
    <w:rsid w:val="00E37820"/>
    <w:rsid w:val="00E40CD2"/>
    <w:rsid w:val="00E461AD"/>
    <w:rsid w:val="00E56A05"/>
    <w:rsid w:val="00EA1398"/>
    <w:rsid w:val="00EC261F"/>
    <w:rsid w:val="00ED1B61"/>
    <w:rsid w:val="00EE6B82"/>
    <w:rsid w:val="00F21A6C"/>
    <w:rsid w:val="00F579B8"/>
    <w:rsid w:val="00F80742"/>
    <w:rsid w:val="00F80FDB"/>
    <w:rsid w:val="00FB7495"/>
    <w:rsid w:val="00FC212C"/>
    <w:rsid w:val="00FC29C2"/>
    <w:rsid w:val="00FD3C2A"/>
    <w:rsid w:val="00FD3DD6"/>
    <w:rsid w:val="00FF16D6"/>
    <w:rsid w:val="01457270"/>
    <w:rsid w:val="024D4B1F"/>
    <w:rsid w:val="02A74483"/>
    <w:rsid w:val="033767B2"/>
    <w:rsid w:val="033DCFB9"/>
    <w:rsid w:val="0346755F"/>
    <w:rsid w:val="035416A5"/>
    <w:rsid w:val="04078015"/>
    <w:rsid w:val="045E70AB"/>
    <w:rsid w:val="04E864E4"/>
    <w:rsid w:val="04F623B0"/>
    <w:rsid w:val="0577A447"/>
    <w:rsid w:val="05DCBE8D"/>
    <w:rsid w:val="05F43AFC"/>
    <w:rsid w:val="063B7DB0"/>
    <w:rsid w:val="0767EB56"/>
    <w:rsid w:val="07732D5A"/>
    <w:rsid w:val="077395C3"/>
    <w:rsid w:val="0780F659"/>
    <w:rsid w:val="07A6222B"/>
    <w:rsid w:val="07E5D4EB"/>
    <w:rsid w:val="080FDB74"/>
    <w:rsid w:val="082DD9E4"/>
    <w:rsid w:val="0877A66B"/>
    <w:rsid w:val="08EAE0E6"/>
    <w:rsid w:val="092C0DF8"/>
    <w:rsid w:val="0996F55A"/>
    <w:rsid w:val="09DA287E"/>
    <w:rsid w:val="0A1ECB4C"/>
    <w:rsid w:val="0BB62810"/>
    <w:rsid w:val="0C3D46A1"/>
    <w:rsid w:val="0C977DAE"/>
    <w:rsid w:val="0CF24917"/>
    <w:rsid w:val="0DC457E5"/>
    <w:rsid w:val="0DC941F4"/>
    <w:rsid w:val="0E1FF54C"/>
    <w:rsid w:val="0E57AD4D"/>
    <w:rsid w:val="0E636FBB"/>
    <w:rsid w:val="0EBE5612"/>
    <w:rsid w:val="0F486C53"/>
    <w:rsid w:val="0F58B176"/>
    <w:rsid w:val="0FCF1B99"/>
    <w:rsid w:val="10244047"/>
    <w:rsid w:val="1057E9B1"/>
    <w:rsid w:val="107A8D82"/>
    <w:rsid w:val="10E95E64"/>
    <w:rsid w:val="111791C1"/>
    <w:rsid w:val="114AA5E5"/>
    <w:rsid w:val="115E4008"/>
    <w:rsid w:val="12944288"/>
    <w:rsid w:val="12D023D7"/>
    <w:rsid w:val="13080C28"/>
    <w:rsid w:val="1325B73B"/>
    <w:rsid w:val="134EA0A2"/>
    <w:rsid w:val="139707AE"/>
    <w:rsid w:val="13C2C231"/>
    <w:rsid w:val="140136B8"/>
    <w:rsid w:val="14485886"/>
    <w:rsid w:val="14A4DAD7"/>
    <w:rsid w:val="15503DA7"/>
    <w:rsid w:val="15996E3F"/>
    <w:rsid w:val="15D24C00"/>
    <w:rsid w:val="15F60D6A"/>
    <w:rsid w:val="16411817"/>
    <w:rsid w:val="171A720C"/>
    <w:rsid w:val="176E1C61"/>
    <w:rsid w:val="178CCF8C"/>
    <w:rsid w:val="179A0477"/>
    <w:rsid w:val="181865D9"/>
    <w:rsid w:val="183B44F3"/>
    <w:rsid w:val="18520B22"/>
    <w:rsid w:val="18F044F8"/>
    <w:rsid w:val="192B9E29"/>
    <w:rsid w:val="19AAF82D"/>
    <w:rsid w:val="19D0D5D0"/>
    <w:rsid w:val="19DC3708"/>
    <w:rsid w:val="1A636D8F"/>
    <w:rsid w:val="1A873F19"/>
    <w:rsid w:val="1B6F1CE2"/>
    <w:rsid w:val="1BB6330E"/>
    <w:rsid w:val="1BEA3C65"/>
    <w:rsid w:val="1C1C739D"/>
    <w:rsid w:val="1C237C59"/>
    <w:rsid w:val="1C2C5583"/>
    <w:rsid w:val="1D313B19"/>
    <w:rsid w:val="1D94B5A2"/>
    <w:rsid w:val="1E2E357A"/>
    <w:rsid w:val="1E64DE87"/>
    <w:rsid w:val="1E8973D6"/>
    <w:rsid w:val="1EA567AE"/>
    <w:rsid w:val="1F1551B4"/>
    <w:rsid w:val="1F3C7919"/>
    <w:rsid w:val="20428E05"/>
    <w:rsid w:val="209CD2EC"/>
    <w:rsid w:val="20ACFB5F"/>
    <w:rsid w:val="20BD0A1F"/>
    <w:rsid w:val="2138CA07"/>
    <w:rsid w:val="21845D57"/>
    <w:rsid w:val="229B2C0F"/>
    <w:rsid w:val="22E3B8E8"/>
    <w:rsid w:val="23663C0A"/>
    <w:rsid w:val="237A2EC7"/>
    <w:rsid w:val="238A7549"/>
    <w:rsid w:val="2410C3F5"/>
    <w:rsid w:val="244AFF6C"/>
    <w:rsid w:val="24B50D7C"/>
    <w:rsid w:val="24EB5ED3"/>
    <w:rsid w:val="252F2785"/>
    <w:rsid w:val="26048E3C"/>
    <w:rsid w:val="263A1224"/>
    <w:rsid w:val="26A93683"/>
    <w:rsid w:val="278B8F37"/>
    <w:rsid w:val="27D34EB4"/>
    <w:rsid w:val="286863EA"/>
    <w:rsid w:val="2886CDB1"/>
    <w:rsid w:val="28DBE8D8"/>
    <w:rsid w:val="296C2EEE"/>
    <w:rsid w:val="29E9704B"/>
    <w:rsid w:val="2A0D3AF5"/>
    <w:rsid w:val="2B0AEF76"/>
    <w:rsid w:val="2B31F792"/>
    <w:rsid w:val="2B4997EF"/>
    <w:rsid w:val="2B7F04CD"/>
    <w:rsid w:val="2B8540AC"/>
    <w:rsid w:val="2BB09207"/>
    <w:rsid w:val="2BD90447"/>
    <w:rsid w:val="2BE05EA4"/>
    <w:rsid w:val="2C1BBEA2"/>
    <w:rsid w:val="2C5E62D2"/>
    <w:rsid w:val="2F38D9A5"/>
    <w:rsid w:val="2F3FB961"/>
    <w:rsid w:val="2F6CDC62"/>
    <w:rsid w:val="2F8F5210"/>
    <w:rsid w:val="2F905A13"/>
    <w:rsid w:val="30103AFB"/>
    <w:rsid w:val="303F8D72"/>
    <w:rsid w:val="305D0DDE"/>
    <w:rsid w:val="30E77821"/>
    <w:rsid w:val="3174012A"/>
    <w:rsid w:val="32FC3946"/>
    <w:rsid w:val="342399D1"/>
    <w:rsid w:val="3481275D"/>
    <w:rsid w:val="349BF4B5"/>
    <w:rsid w:val="352C22F2"/>
    <w:rsid w:val="35454F61"/>
    <w:rsid w:val="35AD5ECC"/>
    <w:rsid w:val="35CBECF4"/>
    <w:rsid w:val="36B9F370"/>
    <w:rsid w:val="36CFE0D9"/>
    <w:rsid w:val="37A3BA80"/>
    <w:rsid w:val="37C9D862"/>
    <w:rsid w:val="3824AAF5"/>
    <w:rsid w:val="3874FE8B"/>
    <w:rsid w:val="387F7911"/>
    <w:rsid w:val="38B9F2EF"/>
    <w:rsid w:val="38F61C2B"/>
    <w:rsid w:val="39C294CC"/>
    <w:rsid w:val="3A07819B"/>
    <w:rsid w:val="3A1AD423"/>
    <w:rsid w:val="3B34CC80"/>
    <w:rsid w:val="3B5B71C9"/>
    <w:rsid w:val="3B8DB352"/>
    <w:rsid w:val="3B97E745"/>
    <w:rsid w:val="3BA351FC"/>
    <w:rsid w:val="3BC669BA"/>
    <w:rsid w:val="3C9CBF78"/>
    <w:rsid w:val="3CF4012A"/>
    <w:rsid w:val="3D03D77B"/>
    <w:rsid w:val="3D486FAE"/>
    <w:rsid w:val="3D87E610"/>
    <w:rsid w:val="3D886EBA"/>
    <w:rsid w:val="3DD4083C"/>
    <w:rsid w:val="3E28807C"/>
    <w:rsid w:val="3E47792B"/>
    <w:rsid w:val="3EC1CA61"/>
    <w:rsid w:val="3EE52D47"/>
    <w:rsid w:val="3F50D33F"/>
    <w:rsid w:val="3F593EB1"/>
    <w:rsid w:val="3FAA4968"/>
    <w:rsid w:val="3FAE2AB0"/>
    <w:rsid w:val="3FC813EF"/>
    <w:rsid w:val="3FD45E8C"/>
    <w:rsid w:val="404D203F"/>
    <w:rsid w:val="40801070"/>
    <w:rsid w:val="409F7C58"/>
    <w:rsid w:val="40A4B26A"/>
    <w:rsid w:val="4198424A"/>
    <w:rsid w:val="42668F02"/>
    <w:rsid w:val="434C7115"/>
    <w:rsid w:val="4418F581"/>
    <w:rsid w:val="44B6BAAF"/>
    <w:rsid w:val="44CC3C79"/>
    <w:rsid w:val="44DE40E4"/>
    <w:rsid w:val="452E9349"/>
    <w:rsid w:val="45F69134"/>
    <w:rsid w:val="4692EDFF"/>
    <w:rsid w:val="4697525F"/>
    <w:rsid w:val="46EF51F4"/>
    <w:rsid w:val="46F65DA2"/>
    <w:rsid w:val="46F73F7A"/>
    <w:rsid w:val="4775E57F"/>
    <w:rsid w:val="4780D504"/>
    <w:rsid w:val="47EA740D"/>
    <w:rsid w:val="4881D504"/>
    <w:rsid w:val="48930FDB"/>
    <w:rsid w:val="490A6468"/>
    <w:rsid w:val="4928E774"/>
    <w:rsid w:val="49A97E3C"/>
    <w:rsid w:val="49D75A07"/>
    <w:rsid w:val="4A93DAF9"/>
    <w:rsid w:val="4AB471DB"/>
    <w:rsid w:val="4AF918E4"/>
    <w:rsid w:val="4B732A68"/>
    <w:rsid w:val="4C58901C"/>
    <w:rsid w:val="4C9D00EB"/>
    <w:rsid w:val="4D0DEEBE"/>
    <w:rsid w:val="4D0EFAC9"/>
    <w:rsid w:val="4D2E759E"/>
    <w:rsid w:val="4DD508B9"/>
    <w:rsid w:val="4F02515F"/>
    <w:rsid w:val="4F92ED84"/>
    <w:rsid w:val="4FAFC572"/>
    <w:rsid w:val="505B2E2B"/>
    <w:rsid w:val="5097F1C5"/>
    <w:rsid w:val="51D5A850"/>
    <w:rsid w:val="53C487AB"/>
    <w:rsid w:val="540BA8AE"/>
    <w:rsid w:val="547884F9"/>
    <w:rsid w:val="54B8BBBC"/>
    <w:rsid w:val="555BF650"/>
    <w:rsid w:val="5583AB49"/>
    <w:rsid w:val="55D1EF58"/>
    <w:rsid w:val="5621CA45"/>
    <w:rsid w:val="5633051C"/>
    <w:rsid w:val="56CA3D55"/>
    <w:rsid w:val="573B0ACE"/>
    <w:rsid w:val="57A046AC"/>
    <w:rsid w:val="57E08C97"/>
    <w:rsid w:val="57F9DAC1"/>
    <w:rsid w:val="5892EEF9"/>
    <w:rsid w:val="590E06FD"/>
    <w:rsid w:val="592233C0"/>
    <w:rsid w:val="598F14C5"/>
    <w:rsid w:val="5A125338"/>
    <w:rsid w:val="5A1CE56E"/>
    <w:rsid w:val="5A40C85E"/>
    <w:rsid w:val="5ABC7A20"/>
    <w:rsid w:val="5B73FEDC"/>
    <w:rsid w:val="5B7D74EC"/>
    <w:rsid w:val="5BE259E7"/>
    <w:rsid w:val="5C3199C7"/>
    <w:rsid w:val="5C46F9FD"/>
    <w:rsid w:val="5CAA3426"/>
    <w:rsid w:val="5CB429EC"/>
    <w:rsid w:val="5D1B60D7"/>
    <w:rsid w:val="5D1E89FD"/>
    <w:rsid w:val="5DD60657"/>
    <w:rsid w:val="5EFF4CCC"/>
    <w:rsid w:val="5F8DCF89"/>
    <w:rsid w:val="5FB41C10"/>
    <w:rsid w:val="60C310AE"/>
    <w:rsid w:val="60CDCFD7"/>
    <w:rsid w:val="61084E19"/>
    <w:rsid w:val="6289DA4A"/>
    <w:rsid w:val="63147860"/>
    <w:rsid w:val="631933D1"/>
    <w:rsid w:val="631FB3E9"/>
    <w:rsid w:val="63412773"/>
    <w:rsid w:val="6387E6BC"/>
    <w:rsid w:val="641AEAD7"/>
    <w:rsid w:val="64CA16DF"/>
    <w:rsid w:val="6542B550"/>
    <w:rsid w:val="6610284A"/>
    <w:rsid w:val="666353D1"/>
    <w:rsid w:val="66652FBA"/>
    <w:rsid w:val="66C7D04A"/>
    <w:rsid w:val="66DE85B1"/>
    <w:rsid w:val="6734663B"/>
    <w:rsid w:val="67804C7C"/>
    <w:rsid w:val="679A4512"/>
    <w:rsid w:val="67ECE6CD"/>
    <w:rsid w:val="68194058"/>
    <w:rsid w:val="6838941D"/>
    <w:rsid w:val="686D54AD"/>
    <w:rsid w:val="688A8486"/>
    <w:rsid w:val="68BED408"/>
    <w:rsid w:val="68BF1D44"/>
    <w:rsid w:val="68E2567D"/>
    <w:rsid w:val="68F19F29"/>
    <w:rsid w:val="694A9009"/>
    <w:rsid w:val="6988B72E"/>
    <w:rsid w:val="69A6B146"/>
    <w:rsid w:val="69EA9BD8"/>
    <w:rsid w:val="69FFB5CD"/>
    <w:rsid w:val="6A58536D"/>
    <w:rsid w:val="6A5AB992"/>
    <w:rsid w:val="6AA72689"/>
    <w:rsid w:val="6B0B5F32"/>
    <w:rsid w:val="6B48EB46"/>
    <w:rsid w:val="6BEBAA0D"/>
    <w:rsid w:val="6C6FFBAE"/>
    <w:rsid w:val="6CECB7B6"/>
    <w:rsid w:val="6D253A42"/>
    <w:rsid w:val="6D70E9D8"/>
    <w:rsid w:val="6E1072CC"/>
    <w:rsid w:val="6E33ED2A"/>
    <w:rsid w:val="6E5C2851"/>
    <w:rsid w:val="6E872D95"/>
    <w:rsid w:val="6E95394E"/>
    <w:rsid w:val="6EA08DCB"/>
    <w:rsid w:val="6EC561DD"/>
    <w:rsid w:val="6F6C6CA5"/>
    <w:rsid w:val="6FCA7C98"/>
    <w:rsid w:val="6FF7F8B2"/>
    <w:rsid w:val="705B8A11"/>
    <w:rsid w:val="71083D06"/>
    <w:rsid w:val="7138981F"/>
    <w:rsid w:val="71556B3B"/>
    <w:rsid w:val="7196B478"/>
    <w:rsid w:val="719E2705"/>
    <w:rsid w:val="71A5A5FA"/>
    <w:rsid w:val="72533F26"/>
    <w:rsid w:val="72F13B9C"/>
    <w:rsid w:val="73260C8E"/>
    <w:rsid w:val="73531099"/>
    <w:rsid w:val="735EBAF4"/>
    <w:rsid w:val="73938393"/>
    <w:rsid w:val="74093F0C"/>
    <w:rsid w:val="743FDDC8"/>
    <w:rsid w:val="748D0BFD"/>
    <w:rsid w:val="751EEB56"/>
    <w:rsid w:val="757A02DF"/>
    <w:rsid w:val="75BCFFB9"/>
    <w:rsid w:val="75D65D20"/>
    <w:rsid w:val="7608B266"/>
    <w:rsid w:val="760983B7"/>
    <w:rsid w:val="7652FF6F"/>
    <w:rsid w:val="769C7667"/>
    <w:rsid w:val="769FDBA6"/>
    <w:rsid w:val="770BCD9A"/>
    <w:rsid w:val="7768742F"/>
    <w:rsid w:val="77777E8A"/>
    <w:rsid w:val="779F7CFC"/>
    <w:rsid w:val="78039C55"/>
    <w:rsid w:val="78706B81"/>
    <w:rsid w:val="78BFB954"/>
    <w:rsid w:val="78C44149"/>
    <w:rsid w:val="78D75BFF"/>
    <w:rsid w:val="7A2FDD86"/>
    <w:rsid w:val="7A6010C3"/>
    <w:rsid w:val="7B297082"/>
    <w:rsid w:val="7B41A4A9"/>
    <w:rsid w:val="7BA2826A"/>
    <w:rsid w:val="7C0D2B23"/>
    <w:rsid w:val="7C40E1F4"/>
    <w:rsid w:val="7CA3043C"/>
    <w:rsid w:val="7CCE8E34"/>
    <w:rsid w:val="7CE7B691"/>
    <w:rsid w:val="7D5F86FB"/>
    <w:rsid w:val="7DB11650"/>
    <w:rsid w:val="7DB316BD"/>
    <w:rsid w:val="7E62519C"/>
    <w:rsid w:val="7E9B14DA"/>
    <w:rsid w:val="7F4CE6B1"/>
    <w:rsid w:val="7F5485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06619"/>
  <w15:docId w15:val="{84A8014F-0B8A-4CD0-AE42-BFC0FCBA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04"/>
    <w:rPr>
      <w:lang w:eastAsia="en-US"/>
    </w:rPr>
  </w:style>
  <w:style w:type="paragraph" w:styleId="Heading1">
    <w:name w:val="heading 1"/>
    <w:basedOn w:val="Normal"/>
    <w:next w:val="Normal"/>
    <w:link w:val="Heading1Char"/>
    <w:uiPriority w:val="9"/>
    <w:qFormat/>
    <w:rsid w:val="1F1551B4"/>
    <w:pPr>
      <w:keepNext/>
      <w:keepLines/>
      <w:spacing w:before="480" w:after="120"/>
      <w:outlineLvl w:val="0"/>
    </w:pPr>
    <w:rPr>
      <w:rFonts w:ascii="Arial" w:eastAsia="Arial" w:hAnsi="Arial" w:cs="Arial"/>
      <w:b/>
      <w:bCs/>
      <w:sz w:val="48"/>
      <w:szCs w:val="48"/>
    </w:rPr>
  </w:style>
  <w:style w:type="paragraph" w:styleId="Heading2">
    <w:name w:val="heading 2"/>
    <w:basedOn w:val="Heading3"/>
    <w:next w:val="Normal"/>
    <w:link w:val="Heading2Char"/>
    <w:uiPriority w:val="9"/>
    <w:unhideWhenUsed/>
    <w:qFormat/>
    <w:rsid w:val="1F1551B4"/>
    <w:pPr>
      <w:outlineLvl w:val="1"/>
    </w:pPr>
    <w:rPr>
      <w:rFonts w:ascii="Arial" w:eastAsia="Arial" w:hAnsi="Arial" w:cs="Arial"/>
      <w:sz w:val="32"/>
      <w:szCs w:val="32"/>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ocTitle">
    <w:name w:val="Doc Title"/>
    <w:basedOn w:val="Normal"/>
    <w:rsid w:val="00D92604"/>
    <w:pPr>
      <w:spacing w:before="240" w:after="720"/>
    </w:pPr>
    <w:rPr>
      <w:rFonts w:ascii="Calibri" w:hAnsi="Calibri"/>
      <w:color w:val="5D2D90"/>
      <w:sz w:val="48"/>
      <w:szCs w:val="48"/>
    </w:rPr>
  </w:style>
  <w:style w:type="paragraph" w:styleId="ListParagraph">
    <w:name w:val="List Paragraph"/>
    <w:basedOn w:val="Normal"/>
    <w:uiPriority w:val="34"/>
    <w:qFormat/>
    <w:rsid w:val="00D92604"/>
    <w:pPr>
      <w:ind w:left="720"/>
      <w:contextualSpacing/>
    </w:pPr>
  </w:style>
  <w:style w:type="table" w:styleId="TableGrid">
    <w:name w:val="Table Grid"/>
    <w:basedOn w:val="TableNormal"/>
    <w:uiPriority w:val="59"/>
    <w:rsid w:val="00642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1214B"/>
    <w:rPr>
      <w:sz w:val="16"/>
      <w:szCs w:val="16"/>
    </w:rPr>
  </w:style>
  <w:style w:type="paragraph" w:styleId="CommentText">
    <w:name w:val="annotation text"/>
    <w:basedOn w:val="Normal"/>
    <w:link w:val="CommentTextChar"/>
    <w:uiPriority w:val="99"/>
    <w:unhideWhenUsed/>
    <w:rsid w:val="0061214B"/>
    <w:rPr>
      <w:sz w:val="20"/>
      <w:szCs w:val="20"/>
      <w:lang w:val="x-none"/>
    </w:rPr>
  </w:style>
  <w:style w:type="character" w:customStyle="1" w:styleId="CommentTextChar">
    <w:name w:val="Comment Text Char"/>
    <w:link w:val="CommentText"/>
    <w:uiPriority w:val="99"/>
    <w:rsid w:val="0061214B"/>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1214B"/>
    <w:rPr>
      <w:b/>
      <w:bCs/>
    </w:rPr>
  </w:style>
  <w:style w:type="character" w:customStyle="1" w:styleId="CommentSubjectChar">
    <w:name w:val="Comment Subject Char"/>
    <w:link w:val="CommentSubject"/>
    <w:uiPriority w:val="99"/>
    <w:semiHidden/>
    <w:rsid w:val="0061214B"/>
    <w:rPr>
      <w:rFonts w:ascii="Times New Roman" w:eastAsia="Times New Roman" w:hAnsi="Times New Roman" w:cs="Times New Roman"/>
      <w:b/>
      <w:bCs/>
      <w:lang w:eastAsia="en-US"/>
    </w:rPr>
  </w:style>
  <w:style w:type="paragraph" w:styleId="BalloonText">
    <w:name w:val="Balloon Text"/>
    <w:basedOn w:val="Normal"/>
    <w:link w:val="BalloonTextChar"/>
    <w:uiPriority w:val="99"/>
    <w:semiHidden/>
    <w:unhideWhenUsed/>
    <w:rsid w:val="0061214B"/>
    <w:rPr>
      <w:rFonts w:ascii="Tahoma" w:hAnsi="Tahoma"/>
      <w:sz w:val="16"/>
      <w:szCs w:val="16"/>
      <w:lang w:val="x-none"/>
    </w:rPr>
  </w:style>
  <w:style w:type="character" w:customStyle="1" w:styleId="BalloonTextChar">
    <w:name w:val="Balloon Text Char"/>
    <w:link w:val="BalloonText"/>
    <w:uiPriority w:val="99"/>
    <w:semiHidden/>
    <w:rsid w:val="0061214B"/>
    <w:rPr>
      <w:rFonts w:ascii="Tahoma" w:eastAsia="Times New Roman" w:hAnsi="Tahoma" w:cs="Tahoma"/>
      <w:sz w:val="16"/>
      <w:szCs w:val="16"/>
      <w:lang w:eastAsia="en-US"/>
    </w:rPr>
  </w:style>
  <w:style w:type="paragraph" w:styleId="Date">
    <w:name w:val="Date"/>
    <w:basedOn w:val="Normal"/>
    <w:next w:val="Normal"/>
    <w:link w:val="DateChar"/>
    <w:uiPriority w:val="99"/>
    <w:unhideWhenUsed/>
    <w:rsid w:val="006C2478"/>
    <w:rPr>
      <w:rFonts w:ascii="Calibri" w:hAnsi="Calibri"/>
      <w:color w:val="7030A0"/>
      <w:sz w:val="32"/>
      <w:szCs w:val="32"/>
      <w:lang w:val="x-none"/>
    </w:rPr>
  </w:style>
  <w:style w:type="character" w:customStyle="1" w:styleId="DateChar">
    <w:name w:val="Date Char"/>
    <w:link w:val="Date"/>
    <w:uiPriority w:val="99"/>
    <w:rsid w:val="006C2478"/>
    <w:rPr>
      <w:rFonts w:ascii="Calibri" w:eastAsia="Times New Roman" w:hAnsi="Calibri"/>
      <w:color w:val="7030A0"/>
      <w:sz w:val="32"/>
      <w:szCs w:val="32"/>
      <w:lang w:eastAsia="en-US"/>
    </w:rPr>
  </w:style>
  <w:style w:type="character" w:customStyle="1" w:styleId="apple-converted-space">
    <w:name w:val="apple-converted-space"/>
    <w:rsid w:val="00670285"/>
  </w:style>
  <w:style w:type="paragraph" w:styleId="Header">
    <w:name w:val="header"/>
    <w:basedOn w:val="Normal"/>
    <w:link w:val="HeaderChar"/>
    <w:uiPriority w:val="99"/>
    <w:unhideWhenUsed/>
    <w:rsid w:val="005F0AF0"/>
    <w:pPr>
      <w:tabs>
        <w:tab w:val="center" w:pos="4513"/>
        <w:tab w:val="right" w:pos="9026"/>
      </w:tabs>
    </w:pPr>
  </w:style>
  <w:style w:type="character" w:customStyle="1" w:styleId="HeaderChar">
    <w:name w:val="Header Char"/>
    <w:link w:val="Header"/>
    <w:uiPriority w:val="99"/>
    <w:rsid w:val="005F0AF0"/>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F0AF0"/>
    <w:pPr>
      <w:tabs>
        <w:tab w:val="center" w:pos="4513"/>
        <w:tab w:val="right" w:pos="9026"/>
      </w:tabs>
    </w:pPr>
  </w:style>
  <w:style w:type="character" w:customStyle="1" w:styleId="FooterChar">
    <w:name w:val="Footer Char"/>
    <w:link w:val="Footer"/>
    <w:uiPriority w:val="99"/>
    <w:rsid w:val="005F0AF0"/>
    <w:rPr>
      <w:rFonts w:ascii="Times New Roman" w:eastAsia="Times New Roman" w:hAnsi="Times New Roman" w:cs="Times New Roman"/>
      <w:sz w:val="24"/>
      <w:szCs w:val="24"/>
      <w:lang w:eastAsia="en-US"/>
    </w:rPr>
  </w:style>
  <w:style w:type="paragraph" w:styleId="Revision">
    <w:name w:val="Revision"/>
    <w:hidden/>
    <w:uiPriority w:val="99"/>
    <w:semiHidden/>
    <w:rsid w:val="00C551AA"/>
    <w:rPr>
      <w:lang w:eastAsia="en-US"/>
    </w:rPr>
  </w:style>
  <w:style w:type="character" w:customStyle="1" w:styleId="il">
    <w:name w:val="il"/>
    <w:rsid w:val="003A2177"/>
  </w:style>
  <w:style w:type="character" w:styleId="Hyperlink">
    <w:name w:val="Hyperlink"/>
    <w:basedOn w:val="DefaultParagraphFont"/>
    <w:uiPriority w:val="99"/>
    <w:unhideWhenUsed/>
    <w:rsid w:val="00D63150"/>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paragraph">
    <w:name w:val="paragraph"/>
    <w:basedOn w:val="Normal"/>
    <w:rsid w:val="00F21A6C"/>
    <w:pPr>
      <w:spacing w:before="100" w:beforeAutospacing="1" w:after="100" w:afterAutospacing="1"/>
    </w:pPr>
    <w:rPr>
      <w:lang w:eastAsia="en-GB"/>
    </w:rPr>
  </w:style>
  <w:style w:type="character" w:customStyle="1" w:styleId="normaltextrun">
    <w:name w:val="normaltextrun"/>
    <w:basedOn w:val="DefaultParagraphFont"/>
    <w:rsid w:val="00F21A6C"/>
  </w:style>
  <w:style w:type="character" w:customStyle="1" w:styleId="tabchar">
    <w:name w:val="tabchar"/>
    <w:basedOn w:val="DefaultParagraphFont"/>
    <w:rsid w:val="00F21A6C"/>
  </w:style>
  <w:style w:type="character" w:customStyle="1" w:styleId="eop">
    <w:name w:val="eop"/>
    <w:basedOn w:val="DefaultParagraphFont"/>
    <w:rsid w:val="00F21A6C"/>
  </w:style>
  <w:style w:type="character" w:customStyle="1" w:styleId="contextualspellingandgrammarerror">
    <w:name w:val="contextualspellingandgrammarerror"/>
    <w:basedOn w:val="DefaultParagraphFont"/>
    <w:rsid w:val="00F21A6C"/>
  </w:style>
  <w:style w:type="character" w:customStyle="1" w:styleId="spellingerror">
    <w:name w:val="spellingerror"/>
    <w:basedOn w:val="DefaultParagraphFont"/>
    <w:rsid w:val="00F21A6C"/>
  </w:style>
  <w:style w:type="paragraph" w:styleId="TOCHeading">
    <w:name w:val="TOC Heading"/>
    <w:basedOn w:val="Heading1"/>
    <w:next w:val="Normal"/>
    <w:uiPriority w:val="39"/>
    <w:unhideWhenUsed/>
    <w:qFormat/>
    <w:rsid w:val="1F1551B4"/>
    <w:pPr>
      <w:spacing w:before="240" w:after="0" w:line="259" w:lineRule="auto"/>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9A03A9"/>
    <w:pPr>
      <w:spacing w:after="100"/>
    </w:pPr>
  </w:style>
  <w:style w:type="paragraph" w:styleId="TOC2">
    <w:name w:val="toc 2"/>
    <w:basedOn w:val="Normal"/>
    <w:next w:val="Normal"/>
    <w:autoRedefine/>
    <w:uiPriority w:val="39"/>
    <w:unhideWhenUsed/>
    <w:rsid w:val="009A03A9"/>
    <w:pPr>
      <w:spacing w:after="100"/>
      <w:ind w:left="240"/>
    </w:pPr>
  </w:style>
  <w:style w:type="paragraph" w:styleId="TOC3">
    <w:name w:val="toc 3"/>
    <w:basedOn w:val="Normal"/>
    <w:next w:val="Normal"/>
    <w:autoRedefine/>
    <w:uiPriority w:val="39"/>
    <w:unhideWhenUsed/>
    <w:rsid w:val="009A03A9"/>
    <w:pPr>
      <w:spacing w:after="100"/>
      <w:ind w:left="480"/>
    </w:pPr>
  </w:style>
  <w:style w:type="character" w:customStyle="1" w:styleId="Heading1Char">
    <w:name w:val="Heading 1 Char"/>
    <w:basedOn w:val="DefaultParagraphFont"/>
    <w:link w:val="Heading1"/>
    <w:uiPriority w:val="9"/>
    <w:rsid w:val="1F1551B4"/>
    <w:rPr>
      <w:rFonts w:ascii="Arial" w:eastAsia="Arial" w:hAnsi="Arial" w:cs="Arial"/>
      <w:b/>
      <w:bCs/>
      <w:sz w:val="48"/>
      <w:szCs w:val="48"/>
      <w:lang w:eastAsia="en-US"/>
    </w:rPr>
  </w:style>
  <w:style w:type="character" w:customStyle="1" w:styleId="Heading2Char">
    <w:name w:val="Heading 2 Char"/>
    <w:basedOn w:val="DefaultParagraphFont"/>
    <w:link w:val="Heading2"/>
    <w:uiPriority w:val="9"/>
    <w:rsid w:val="1F1551B4"/>
    <w:rPr>
      <w:rFonts w:ascii="Arial" w:eastAsia="Arial" w:hAnsi="Arial" w:cs="Arial"/>
      <w:b/>
      <w:bCs/>
      <w:sz w:val="32"/>
      <w:szCs w:val="32"/>
      <w:lang w:eastAsia="en-US"/>
    </w:rPr>
  </w:style>
  <w:style w:type="character" w:customStyle="1" w:styleId="Heading3Char">
    <w:name w:val="Heading 3 Char"/>
    <w:basedOn w:val="DefaultParagraphFont"/>
    <w:link w:val="Heading3"/>
    <w:uiPriority w:val="9"/>
    <w:rsid w:val="00A81AA1"/>
    <w:rPr>
      <w:b/>
      <w:sz w:val="28"/>
      <w:szCs w:val="28"/>
      <w:lang w:eastAsia="en-US"/>
    </w:rPr>
  </w:style>
  <w:style w:type="character" w:styleId="FollowedHyperlink">
    <w:name w:val="FollowedHyperlink"/>
    <w:basedOn w:val="DefaultParagraphFont"/>
    <w:uiPriority w:val="99"/>
    <w:semiHidden/>
    <w:unhideWhenUsed/>
    <w:rsid w:val="00617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280749">
      <w:bodyDiv w:val="1"/>
      <w:marLeft w:val="0"/>
      <w:marRight w:val="0"/>
      <w:marTop w:val="0"/>
      <w:marBottom w:val="0"/>
      <w:divBdr>
        <w:top w:val="none" w:sz="0" w:space="0" w:color="auto"/>
        <w:left w:val="none" w:sz="0" w:space="0" w:color="auto"/>
        <w:bottom w:val="none" w:sz="0" w:space="0" w:color="auto"/>
        <w:right w:val="none" w:sz="0" w:space="0" w:color="auto"/>
      </w:divBdr>
      <w:divsChild>
        <w:div w:id="2033530880">
          <w:marLeft w:val="0"/>
          <w:marRight w:val="0"/>
          <w:marTop w:val="0"/>
          <w:marBottom w:val="0"/>
          <w:divBdr>
            <w:top w:val="none" w:sz="0" w:space="0" w:color="auto"/>
            <w:left w:val="none" w:sz="0" w:space="0" w:color="auto"/>
            <w:bottom w:val="none" w:sz="0" w:space="0" w:color="auto"/>
            <w:right w:val="none" w:sz="0" w:space="0" w:color="auto"/>
          </w:divBdr>
        </w:div>
        <w:div w:id="1972058130">
          <w:marLeft w:val="0"/>
          <w:marRight w:val="0"/>
          <w:marTop w:val="0"/>
          <w:marBottom w:val="0"/>
          <w:divBdr>
            <w:top w:val="none" w:sz="0" w:space="0" w:color="auto"/>
            <w:left w:val="none" w:sz="0" w:space="0" w:color="auto"/>
            <w:bottom w:val="none" w:sz="0" w:space="0" w:color="auto"/>
            <w:right w:val="none" w:sz="0" w:space="0" w:color="auto"/>
          </w:divBdr>
        </w:div>
        <w:div w:id="283118981">
          <w:marLeft w:val="0"/>
          <w:marRight w:val="0"/>
          <w:marTop w:val="0"/>
          <w:marBottom w:val="0"/>
          <w:divBdr>
            <w:top w:val="none" w:sz="0" w:space="0" w:color="auto"/>
            <w:left w:val="none" w:sz="0" w:space="0" w:color="auto"/>
            <w:bottom w:val="none" w:sz="0" w:space="0" w:color="auto"/>
            <w:right w:val="none" w:sz="0" w:space="0" w:color="auto"/>
          </w:divBdr>
        </w:div>
        <w:div w:id="982807319">
          <w:marLeft w:val="0"/>
          <w:marRight w:val="0"/>
          <w:marTop w:val="0"/>
          <w:marBottom w:val="0"/>
          <w:divBdr>
            <w:top w:val="none" w:sz="0" w:space="0" w:color="auto"/>
            <w:left w:val="none" w:sz="0" w:space="0" w:color="auto"/>
            <w:bottom w:val="none" w:sz="0" w:space="0" w:color="auto"/>
            <w:right w:val="none" w:sz="0" w:space="0" w:color="auto"/>
          </w:divBdr>
        </w:div>
        <w:div w:id="1355226279">
          <w:marLeft w:val="0"/>
          <w:marRight w:val="0"/>
          <w:marTop w:val="0"/>
          <w:marBottom w:val="0"/>
          <w:divBdr>
            <w:top w:val="none" w:sz="0" w:space="0" w:color="auto"/>
            <w:left w:val="none" w:sz="0" w:space="0" w:color="auto"/>
            <w:bottom w:val="none" w:sz="0" w:space="0" w:color="auto"/>
            <w:right w:val="none" w:sz="0" w:space="0" w:color="auto"/>
          </w:divBdr>
        </w:div>
        <w:div w:id="1403067358">
          <w:marLeft w:val="0"/>
          <w:marRight w:val="0"/>
          <w:marTop w:val="0"/>
          <w:marBottom w:val="0"/>
          <w:divBdr>
            <w:top w:val="none" w:sz="0" w:space="0" w:color="auto"/>
            <w:left w:val="none" w:sz="0" w:space="0" w:color="auto"/>
            <w:bottom w:val="none" w:sz="0" w:space="0" w:color="auto"/>
            <w:right w:val="none" w:sz="0" w:space="0" w:color="auto"/>
          </w:divBdr>
        </w:div>
        <w:div w:id="286475998">
          <w:marLeft w:val="0"/>
          <w:marRight w:val="0"/>
          <w:marTop w:val="0"/>
          <w:marBottom w:val="0"/>
          <w:divBdr>
            <w:top w:val="none" w:sz="0" w:space="0" w:color="auto"/>
            <w:left w:val="none" w:sz="0" w:space="0" w:color="auto"/>
            <w:bottom w:val="none" w:sz="0" w:space="0" w:color="auto"/>
            <w:right w:val="none" w:sz="0" w:space="0" w:color="auto"/>
          </w:divBdr>
        </w:div>
        <w:div w:id="1451898212">
          <w:marLeft w:val="0"/>
          <w:marRight w:val="0"/>
          <w:marTop w:val="0"/>
          <w:marBottom w:val="0"/>
          <w:divBdr>
            <w:top w:val="none" w:sz="0" w:space="0" w:color="auto"/>
            <w:left w:val="none" w:sz="0" w:space="0" w:color="auto"/>
            <w:bottom w:val="none" w:sz="0" w:space="0" w:color="auto"/>
            <w:right w:val="none" w:sz="0" w:space="0" w:color="auto"/>
          </w:divBdr>
        </w:div>
        <w:div w:id="1309944554">
          <w:marLeft w:val="0"/>
          <w:marRight w:val="0"/>
          <w:marTop w:val="0"/>
          <w:marBottom w:val="0"/>
          <w:divBdr>
            <w:top w:val="none" w:sz="0" w:space="0" w:color="auto"/>
            <w:left w:val="none" w:sz="0" w:space="0" w:color="auto"/>
            <w:bottom w:val="none" w:sz="0" w:space="0" w:color="auto"/>
            <w:right w:val="none" w:sz="0" w:space="0" w:color="auto"/>
          </w:divBdr>
        </w:div>
        <w:div w:id="2040201601">
          <w:marLeft w:val="0"/>
          <w:marRight w:val="0"/>
          <w:marTop w:val="0"/>
          <w:marBottom w:val="0"/>
          <w:divBdr>
            <w:top w:val="none" w:sz="0" w:space="0" w:color="auto"/>
            <w:left w:val="none" w:sz="0" w:space="0" w:color="auto"/>
            <w:bottom w:val="none" w:sz="0" w:space="0" w:color="auto"/>
            <w:right w:val="none" w:sz="0" w:space="0" w:color="auto"/>
          </w:divBdr>
        </w:div>
        <w:div w:id="1106773946">
          <w:marLeft w:val="0"/>
          <w:marRight w:val="0"/>
          <w:marTop w:val="0"/>
          <w:marBottom w:val="0"/>
          <w:divBdr>
            <w:top w:val="none" w:sz="0" w:space="0" w:color="auto"/>
            <w:left w:val="none" w:sz="0" w:space="0" w:color="auto"/>
            <w:bottom w:val="none" w:sz="0" w:space="0" w:color="auto"/>
            <w:right w:val="none" w:sz="0" w:space="0" w:color="auto"/>
          </w:divBdr>
        </w:div>
        <w:div w:id="1862627568">
          <w:marLeft w:val="0"/>
          <w:marRight w:val="0"/>
          <w:marTop w:val="0"/>
          <w:marBottom w:val="0"/>
          <w:divBdr>
            <w:top w:val="none" w:sz="0" w:space="0" w:color="auto"/>
            <w:left w:val="none" w:sz="0" w:space="0" w:color="auto"/>
            <w:bottom w:val="none" w:sz="0" w:space="0" w:color="auto"/>
            <w:right w:val="none" w:sz="0" w:space="0" w:color="auto"/>
          </w:divBdr>
        </w:div>
        <w:div w:id="1162237208">
          <w:marLeft w:val="0"/>
          <w:marRight w:val="0"/>
          <w:marTop w:val="0"/>
          <w:marBottom w:val="0"/>
          <w:divBdr>
            <w:top w:val="none" w:sz="0" w:space="0" w:color="auto"/>
            <w:left w:val="none" w:sz="0" w:space="0" w:color="auto"/>
            <w:bottom w:val="none" w:sz="0" w:space="0" w:color="auto"/>
            <w:right w:val="none" w:sz="0" w:space="0" w:color="auto"/>
          </w:divBdr>
        </w:div>
        <w:div w:id="382293545">
          <w:marLeft w:val="0"/>
          <w:marRight w:val="0"/>
          <w:marTop w:val="0"/>
          <w:marBottom w:val="0"/>
          <w:divBdr>
            <w:top w:val="none" w:sz="0" w:space="0" w:color="auto"/>
            <w:left w:val="none" w:sz="0" w:space="0" w:color="auto"/>
            <w:bottom w:val="none" w:sz="0" w:space="0" w:color="auto"/>
            <w:right w:val="none" w:sz="0" w:space="0" w:color="auto"/>
          </w:divBdr>
        </w:div>
        <w:div w:id="139616793">
          <w:marLeft w:val="0"/>
          <w:marRight w:val="0"/>
          <w:marTop w:val="0"/>
          <w:marBottom w:val="0"/>
          <w:divBdr>
            <w:top w:val="none" w:sz="0" w:space="0" w:color="auto"/>
            <w:left w:val="none" w:sz="0" w:space="0" w:color="auto"/>
            <w:bottom w:val="none" w:sz="0" w:space="0" w:color="auto"/>
            <w:right w:val="none" w:sz="0" w:space="0" w:color="auto"/>
          </w:divBdr>
        </w:div>
        <w:div w:id="1811826734">
          <w:marLeft w:val="0"/>
          <w:marRight w:val="0"/>
          <w:marTop w:val="0"/>
          <w:marBottom w:val="0"/>
          <w:divBdr>
            <w:top w:val="none" w:sz="0" w:space="0" w:color="auto"/>
            <w:left w:val="none" w:sz="0" w:space="0" w:color="auto"/>
            <w:bottom w:val="none" w:sz="0" w:space="0" w:color="auto"/>
            <w:right w:val="none" w:sz="0" w:space="0" w:color="auto"/>
          </w:divBdr>
        </w:div>
        <w:div w:id="621499043">
          <w:marLeft w:val="0"/>
          <w:marRight w:val="0"/>
          <w:marTop w:val="0"/>
          <w:marBottom w:val="0"/>
          <w:divBdr>
            <w:top w:val="none" w:sz="0" w:space="0" w:color="auto"/>
            <w:left w:val="none" w:sz="0" w:space="0" w:color="auto"/>
            <w:bottom w:val="none" w:sz="0" w:space="0" w:color="auto"/>
            <w:right w:val="none" w:sz="0" w:space="0" w:color="auto"/>
          </w:divBdr>
        </w:div>
        <w:div w:id="1501971779">
          <w:marLeft w:val="0"/>
          <w:marRight w:val="0"/>
          <w:marTop w:val="0"/>
          <w:marBottom w:val="0"/>
          <w:divBdr>
            <w:top w:val="none" w:sz="0" w:space="0" w:color="auto"/>
            <w:left w:val="none" w:sz="0" w:space="0" w:color="auto"/>
            <w:bottom w:val="none" w:sz="0" w:space="0" w:color="auto"/>
            <w:right w:val="none" w:sz="0" w:space="0" w:color="auto"/>
          </w:divBdr>
        </w:div>
        <w:div w:id="1112164629">
          <w:marLeft w:val="0"/>
          <w:marRight w:val="0"/>
          <w:marTop w:val="0"/>
          <w:marBottom w:val="0"/>
          <w:divBdr>
            <w:top w:val="none" w:sz="0" w:space="0" w:color="auto"/>
            <w:left w:val="none" w:sz="0" w:space="0" w:color="auto"/>
            <w:bottom w:val="none" w:sz="0" w:space="0" w:color="auto"/>
            <w:right w:val="none" w:sz="0" w:space="0" w:color="auto"/>
          </w:divBdr>
        </w:div>
        <w:div w:id="1278216158">
          <w:marLeft w:val="0"/>
          <w:marRight w:val="0"/>
          <w:marTop w:val="0"/>
          <w:marBottom w:val="0"/>
          <w:divBdr>
            <w:top w:val="none" w:sz="0" w:space="0" w:color="auto"/>
            <w:left w:val="none" w:sz="0" w:space="0" w:color="auto"/>
            <w:bottom w:val="none" w:sz="0" w:space="0" w:color="auto"/>
            <w:right w:val="none" w:sz="0" w:space="0" w:color="auto"/>
          </w:divBdr>
        </w:div>
        <w:div w:id="1592465647">
          <w:marLeft w:val="0"/>
          <w:marRight w:val="0"/>
          <w:marTop w:val="0"/>
          <w:marBottom w:val="0"/>
          <w:divBdr>
            <w:top w:val="none" w:sz="0" w:space="0" w:color="auto"/>
            <w:left w:val="none" w:sz="0" w:space="0" w:color="auto"/>
            <w:bottom w:val="none" w:sz="0" w:space="0" w:color="auto"/>
            <w:right w:val="none" w:sz="0" w:space="0" w:color="auto"/>
          </w:divBdr>
        </w:div>
        <w:div w:id="281421280">
          <w:marLeft w:val="0"/>
          <w:marRight w:val="0"/>
          <w:marTop w:val="0"/>
          <w:marBottom w:val="0"/>
          <w:divBdr>
            <w:top w:val="none" w:sz="0" w:space="0" w:color="auto"/>
            <w:left w:val="none" w:sz="0" w:space="0" w:color="auto"/>
            <w:bottom w:val="none" w:sz="0" w:space="0" w:color="auto"/>
            <w:right w:val="none" w:sz="0" w:space="0" w:color="auto"/>
          </w:divBdr>
        </w:div>
        <w:div w:id="210458159">
          <w:marLeft w:val="0"/>
          <w:marRight w:val="0"/>
          <w:marTop w:val="0"/>
          <w:marBottom w:val="0"/>
          <w:divBdr>
            <w:top w:val="none" w:sz="0" w:space="0" w:color="auto"/>
            <w:left w:val="none" w:sz="0" w:space="0" w:color="auto"/>
            <w:bottom w:val="none" w:sz="0" w:space="0" w:color="auto"/>
            <w:right w:val="none" w:sz="0" w:space="0" w:color="auto"/>
          </w:divBdr>
        </w:div>
        <w:div w:id="1767341601">
          <w:marLeft w:val="0"/>
          <w:marRight w:val="0"/>
          <w:marTop w:val="0"/>
          <w:marBottom w:val="0"/>
          <w:divBdr>
            <w:top w:val="none" w:sz="0" w:space="0" w:color="auto"/>
            <w:left w:val="none" w:sz="0" w:space="0" w:color="auto"/>
            <w:bottom w:val="none" w:sz="0" w:space="0" w:color="auto"/>
            <w:right w:val="none" w:sz="0" w:space="0" w:color="auto"/>
          </w:divBdr>
        </w:div>
        <w:div w:id="1424255704">
          <w:marLeft w:val="0"/>
          <w:marRight w:val="0"/>
          <w:marTop w:val="0"/>
          <w:marBottom w:val="0"/>
          <w:divBdr>
            <w:top w:val="none" w:sz="0" w:space="0" w:color="auto"/>
            <w:left w:val="none" w:sz="0" w:space="0" w:color="auto"/>
            <w:bottom w:val="none" w:sz="0" w:space="0" w:color="auto"/>
            <w:right w:val="none" w:sz="0" w:space="0" w:color="auto"/>
          </w:divBdr>
        </w:div>
        <w:div w:id="412747968">
          <w:marLeft w:val="0"/>
          <w:marRight w:val="0"/>
          <w:marTop w:val="0"/>
          <w:marBottom w:val="0"/>
          <w:divBdr>
            <w:top w:val="none" w:sz="0" w:space="0" w:color="auto"/>
            <w:left w:val="none" w:sz="0" w:space="0" w:color="auto"/>
            <w:bottom w:val="none" w:sz="0" w:space="0" w:color="auto"/>
            <w:right w:val="none" w:sz="0" w:space="0" w:color="auto"/>
          </w:divBdr>
        </w:div>
        <w:div w:id="1178932702">
          <w:marLeft w:val="0"/>
          <w:marRight w:val="0"/>
          <w:marTop w:val="0"/>
          <w:marBottom w:val="0"/>
          <w:divBdr>
            <w:top w:val="none" w:sz="0" w:space="0" w:color="auto"/>
            <w:left w:val="none" w:sz="0" w:space="0" w:color="auto"/>
            <w:bottom w:val="none" w:sz="0" w:space="0" w:color="auto"/>
            <w:right w:val="none" w:sz="0" w:space="0" w:color="auto"/>
          </w:divBdr>
        </w:div>
        <w:div w:id="1685933666">
          <w:marLeft w:val="0"/>
          <w:marRight w:val="0"/>
          <w:marTop w:val="0"/>
          <w:marBottom w:val="0"/>
          <w:divBdr>
            <w:top w:val="none" w:sz="0" w:space="0" w:color="auto"/>
            <w:left w:val="none" w:sz="0" w:space="0" w:color="auto"/>
            <w:bottom w:val="none" w:sz="0" w:space="0" w:color="auto"/>
            <w:right w:val="none" w:sz="0" w:space="0" w:color="auto"/>
          </w:divBdr>
        </w:div>
        <w:div w:id="875894247">
          <w:marLeft w:val="0"/>
          <w:marRight w:val="0"/>
          <w:marTop w:val="0"/>
          <w:marBottom w:val="0"/>
          <w:divBdr>
            <w:top w:val="none" w:sz="0" w:space="0" w:color="auto"/>
            <w:left w:val="none" w:sz="0" w:space="0" w:color="auto"/>
            <w:bottom w:val="none" w:sz="0" w:space="0" w:color="auto"/>
            <w:right w:val="none" w:sz="0" w:space="0" w:color="auto"/>
          </w:divBdr>
        </w:div>
        <w:div w:id="1325233144">
          <w:marLeft w:val="0"/>
          <w:marRight w:val="0"/>
          <w:marTop w:val="0"/>
          <w:marBottom w:val="0"/>
          <w:divBdr>
            <w:top w:val="none" w:sz="0" w:space="0" w:color="auto"/>
            <w:left w:val="none" w:sz="0" w:space="0" w:color="auto"/>
            <w:bottom w:val="none" w:sz="0" w:space="0" w:color="auto"/>
            <w:right w:val="none" w:sz="0" w:space="0" w:color="auto"/>
          </w:divBdr>
        </w:div>
        <w:div w:id="290983266">
          <w:marLeft w:val="0"/>
          <w:marRight w:val="0"/>
          <w:marTop w:val="0"/>
          <w:marBottom w:val="0"/>
          <w:divBdr>
            <w:top w:val="none" w:sz="0" w:space="0" w:color="auto"/>
            <w:left w:val="none" w:sz="0" w:space="0" w:color="auto"/>
            <w:bottom w:val="none" w:sz="0" w:space="0" w:color="auto"/>
            <w:right w:val="none" w:sz="0" w:space="0" w:color="auto"/>
          </w:divBdr>
        </w:div>
        <w:div w:id="46806181">
          <w:marLeft w:val="0"/>
          <w:marRight w:val="0"/>
          <w:marTop w:val="0"/>
          <w:marBottom w:val="0"/>
          <w:divBdr>
            <w:top w:val="none" w:sz="0" w:space="0" w:color="auto"/>
            <w:left w:val="none" w:sz="0" w:space="0" w:color="auto"/>
            <w:bottom w:val="none" w:sz="0" w:space="0" w:color="auto"/>
            <w:right w:val="none" w:sz="0" w:space="0" w:color="auto"/>
          </w:divBdr>
        </w:div>
        <w:div w:id="958419574">
          <w:marLeft w:val="0"/>
          <w:marRight w:val="0"/>
          <w:marTop w:val="0"/>
          <w:marBottom w:val="0"/>
          <w:divBdr>
            <w:top w:val="none" w:sz="0" w:space="0" w:color="auto"/>
            <w:left w:val="none" w:sz="0" w:space="0" w:color="auto"/>
            <w:bottom w:val="none" w:sz="0" w:space="0" w:color="auto"/>
            <w:right w:val="none" w:sz="0" w:space="0" w:color="auto"/>
          </w:divBdr>
        </w:div>
        <w:div w:id="367991640">
          <w:marLeft w:val="0"/>
          <w:marRight w:val="0"/>
          <w:marTop w:val="0"/>
          <w:marBottom w:val="0"/>
          <w:divBdr>
            <w:top w:val="none" w:sz="0" w:space="0" w:color="auto"/>
            <w:left w:val="none" w:sz="0" w:space="0" w:color="auto"/>
            <w:bottom w:val="none" w:sz="0" w:space="0" w:color="auto"/>
            <w:right w:val="none" w:sz="0" w:space="0" w:color="auto"/>
          </w:divBdr>
          <w:divsChild>
            <w:div w:id="610279878">
              <w:marLeft w:val="0"/>
              <w:marRight w:val="0"/>
              <w:marTop w:val="0"/>
              <w:marBottom w:val="0"/>
              <w:divBdr>
                <w:top w:val="none" w:sz="0" w:space="0" w:color="auto"/>
                <w:left w:val="none" w:sz="0" w:space="0" w:color="auto"/>
                <w:bottom w:val="none" w:sz="0" w:space="0" w:color="auto"/>
                <w:right w:val="none" w:sz="0" w:space="0" w:color="auto"/>
              </w:divBdr>
            </w:div>
            <w:div w:id="1160845755">
              <w:marLeft w:val="0"/>
              <w:marRight w:val="0"/>
              <w:marTop w:val="0"/>
              <w:marBottom w:val="0"/>
              <w:divBdr>
                <w:top w:val="none" w:sz="0" w:space="0" w:color="auto"/>
                <w:left w:val="none" w:sz="0" w:space="0" w:color="auto"/>
                <w:bottom w:val="none" w:sz="0" w:space="0" w:color="auto"/>
                <w:right w:val="none" w:sz="0" w:space="0" w:color="auto"/>
              </w:divBdr>
            </w:div>
            <w:div w:id="950673241">
              <w:marLeft w:val="0"/>
              <w:marRight w:val="0"/>
              <w:marTop w:val="0"/>
              <w:marBottom w:val="0"/>
              <w:divBdr>
                <w:top w:val="none" w:sz="0" w:space="0" w:color="auto"/>
                <w:left w:val="none" w:sz="0" w:space="0" w:color="auto"/>
                <w:bottom w:val="none" w:sz="0" w:space="0" w:color="auto"/>
                <w:right w:val="none" w:sz="0" w:space="0" w:color="auto"/>
              </w:divBdr>
            </w:div>
            <w:div w:id="1697346962">
              <w:marLeft w:val="0"/>
              <w:marRight w:val="0"/>
              <w:marTop w:val="0"/>
              <w:marBottom w:val="0"/>
              <w:divBdr>
                <w:top w:val="none" w:sz="0" w:space="0" w:color="auto"/>
                <w:left w:val="none" w:sz="0" w:space="0" w:color="auto"/>
                <w:bottom w:val="none" w:sz="0" w:space="0" w:color="auto"/>
                <w:right w:val="none" w:sz="0" w:space="0" w:color="auto"/>
              </w:divBdr>
            </w:div>
          </w:divsChild>
        </w:div>
        <w:div w:id="1353989296">
          <w:marLeft w:val="0"/>
          <w:marRight w:val="0"/>
          <w:marTop w:val="0"/>
          <w:marBottom w:val="0"/>
          <w:divBdr>
            <w:top w:val="none" w:sz="0" w:space="0" w:color="auto"/>
            <w:left w:val="none" w:sz="0" w:space="0" w:color="auto"/>
            <w:bottom w:val="none" w:sz="0" w:space="0" w:color="auto"/>
            <w:right w:val="none" w:sz="0" w:space="0" w:color="auto"/>
          </w:divBdr>
          <w:divsChild>
            <w:div w:id="943658502">
              <w:marLeft w:val="0"/>
              <w:marRight w:val="0"/>
              <w:marTop w:val="0"/>
              <w:marBottom w:val="0"/>
              <w:divBdr>
                <w:top w:val="none" w:sz="0" w:space="0" w:color="auto"/>
                <w:left w:val="none" w:sz="0" w:space="0" w:color="auto"/>
                <w:bottom w:val="none" w:sz="0" w:space="0" w:color="auto"/>
                <w:right w:val="none" w:sz="0" w:space="0" w:color="auto"/>
              </w:divBdr>
            </w:div>
            <w:div w:id="2109810803">
              <w:marLeft w:val="0"/>
              <w:marRight w:val="0"/>
              <w:marTop w:val="0"/>
              <w:marBottom w:val="0"/>
              <w:divBdr>
                <w:top w:val="none" w:sz="0" w:space="0" w:color="auto"/>
                <w:left w:val="none" w:sz="0" w:space="0" w:color="auto"/>
                <w:bottom w:val="none" w:sz="0" w:space="0" w:color="auto"/>
                <w:right w:val="none" w:sz="0" w:space="0" w:color="auto"/>
              </w:divBdr>
            </w:div>
          </w:divsChild>
        </w:div>
        <w:div w:id="1494101122">
          <w:marLeft w:val="0"/>
          <w:marRight w:val="0"/>
          <w:marTop w:val="0"/>
          <w:marBottom w:val="0"/>
          <w:divBdr>
            <w:top w:val="none" w:sz="0" w:space="0" w:color="auto"/>
            <w:left w:val="none" w:sz="0" w:space="0" w:color="auto"/>
            <w:bottom w:val="none" w:sz="0" w:space="0" w:color="auto"/>
            <w:right w:val="none" w:sz="0" w:space="0" w:color="auto"/>
          </w:divBdr>
        </w:div>
        <w:div w:id="173569272">
          <w:marLeft w:val="0"/>
          <w:marRight w:val="0"/>
          <w:marTop w:val="0"/>
          <w:marBottom w:val="0"/>
          <w:divBdr>
            <w:top w:val="none" w:sz="0" w:space="0" w:color="auto"/>
            <w:left w:val="none" w:sz="0" w:space="0" w:color="auto"/>
            <w:bottom w:val="none" w:sz="0" w:space="0" w:color="auto"/>
            <w:right w:val="none" w:sz="0" w:space="0" w:color="auto"/>
          </w:divBdr>
        </w:div>
        <w:div w:id="1765104360">
          <w:marLeft w:val="0"/>
          <w:marRight w:val="0"/>
          <w:marTop w:val="0"/>
          <w:marBottom w:val="0"/>
          <w:divBdr>
            <w:top w:val="none" w:sz="0" w:space="0" w:color="auto"/>
            <w:left w:val="none" w:sz="0" w:space="0" w:color="auto"/>
            <w:bottom w:val="none" w:sz="0" w:space="0" w:color="auto"/>
            <w:right w:val="none" w:sz="0" w:space="0" w:color="auto"/>
          </w:divBdr>
        </w:div>
        <w:div w:id="371543199">
          <w:marLeft w:val="0"/>
          <w:marRight w:val="0"/>
          <w:marTop w:val="0"/>
          <w:marBottom w:val="0"/>
          <w:divBdr>
            <w:top w:val="none" w:sz="0" w:space="0" w:color="auto"/>
            <w:left w:val="none" w:sz="0" w:space="0" w:color="auto"/>
            <w:bottom w:val="none" w:sz="0" w:space="0" w:color="auto"/>
            <w:right w:val="none" w:sz="0" w:space="0" w:color="auto"/>
          </w:divBdr>
        </w:div>
        <w:div w:id="507138643">
          <w:marLeft w:val="0"/>
          <w:marRight w:val="0"/>
          <w:marTop w:val="0"/>
          <w:marBottom w:val="0"/>
          <w:divBdr>
            <w:top w:val="none" w:sz="0" w:space="0" w:color="auto"/>
            <w:left w:val="none" w:sz="0" w:space="0" w:color="auto"/>
            <w:bottom w:val="none" w:sz="0" w:space="0" w:color="auto"/>
            <w:right w:val="none" w:sz="0" w:space="0" w:color="auto"/>
          </w:divBdr>
        </w:div>
        <w:div w:id="1327973408">
          <w:marLeft w:val="0"/>
          <w:marRight w:val="0"/>
          <w:marTop w:val="0"/>
          <w:marBottom w:val="0"/>
          <w:divBdr>
            <w:top w:val="none" w:sz="0" w:space="0" w:color="auto"/>
            <w:left w:val="none" w:sz="0" w:space="0" w:color="auto"/>
            <w:bottom w:val="none" w:sz="0" w:space="0" w:color="auto"/>
            <w:right w:val="none" w:sz="0" w:space="0" w:color="auto"/>
          </w:divBdr>
        </w:div>
        <w:div w:id="742987012">
          <w:marLeft w:val="0"/>
          <w:marRight w:val="0"/>
          <w:marTop w:val="0"/>
          <w:marBottom w:val="0"/>
          <w:divBdr>
            <w:top w:val="none" w:sz="0" w:space="0" w:color="auto"/>
            <w:left w:val="none" w:sz="0" w:space="0" w:color="auto"/>
            <w:bottom w:val="none" w:sz="0" w:space="0" w:color="auto"/>
            <w:right w:val="none" w:sz="0" w:space="0" w:color="auto"/>
          </w:divBdr>
        </w:div>
        <w:div w:id="1174567324">
          <w:marLeft w:val="0"/>
          <w:marRight w:val="0"/>
          <w:marTop w:val="0"/>
          <w:marBottom w:val="0"/>
          <w:divBdr>
            <w:top w:val="none" w:sz="0" w:space="0" w:color="auto"/>
            <w:left w:val="none" w:sz="0" w:space="0" w:color="auto"/>
            <w:bottom w:val="none" w:sz="0" w:space="0" w:color="auto"/>
            <w:right w:val="none" w:sz="0" w:space="0" w:color="auto"/>
          </w:divBdr>
        </w:div>
        <w:div w:id="1987121254">
          <w:marLeft w:val="0"/>
          <w:marRight w:val="0"/>
          <w:marTop w:val="0"/>
          <w:marBottom w:val="0"/>
          <w:divBdr>
            <w:top w:val="none" w:sz="0" w:space="0" w:color="auto"/>
            <w:left w:val="none" w:sz="0" w:space="0" w:color="auto"/>
            <w:bottom w:val="none" w:sz="0" w:space="0" w:color="auto"/>
            <w:right w:val="none" w:sz="0" w:space="0" w:color="auto"/>
          </w:divBdr>
        </w:div>
        <w:div w:id="756900369">
          <w:marLeft w:val="0"/>
          <w:marRight w:val="0"/>
          <w:marTop w:val="0"/>
          <w:marBottom w:val="0"/>
          <w:divBdr>
            <w:top w:val="none" w:sz="0" w:space="0" w:color="auto"/>
            <w:left w:val="none" w:sz="0" w:space="0" w:color="auto"/>
            <w:bottom w:val="none" w:sz="0" w:space="0" w:color="auto"/>
            <w:right w:val="none" w:sz="0" w:space="0" w:color="auto"/>
          </w:divBdr>
        </w:div>
        <w:div w:id="1530606619">
          <w:marLeft w:val="0"/>
          <w:marRight w:val="0"/>
          <w:marTop w:val="0"/>
          <w:marBottom w:val="0"/>
          <w:divBdr>
            <w:top w:val="none" w:sz="0" w:space="0" w:color="auto"/>
            <w:left w:val="none" w:sz="0" w:space="0" w:color="auto"/>
            <w:bottom w:val="none" w:sz="0" w:space="0" w:color="auto"/>
            <w:right w:val="none" w:sz="0" w:space="0" w:color="auto"/>
          </w:divBdr>
        </w:div>
        <w:div w:id="2094400363">
          <w:marLeft w:val="0"/>
          <w:marRight w:val="0"/>
          <w:marTop w:val="0"/>
          <w:marBottom w:val="0"/>
          <w:divBdr>
            <w:top w:val="none" w:sz="0" w:space="0" w:color="auto"/>
            <w:left w:val="none" w:sz="0" w:space="0" w:color="auto"/>
            <w:bottom w:val="none" w:sz="0" w:space="0" w:color="auto"/>
            <w:right w:val="none" w:sz="0" w:space="0" w:color="auto"/>
          </w:divBdr>
        </w:div>
        <w:div w:id="717358252">
          <w:marLeft w:val="0"/>
          <w:marRight w:val="0"/>
          <w:marTop w:val="0"/>
          <w:marBottom w:val="0"/>
          <w:divBdr>
            <w:top w:val="none" w:sz="0" w:space="0" w:color="auto"/>
            <w:left w:val="none" w:sz="0" w:space="0" w:color="auto"/>
            <w:bottom w:val="none" w:sz="0" w:space="0" w:color="auto"/>
            <w:right w:val="none" w:sz="0" w:space="0" w:color="auto"/>
          </w:divBdr>
        </w:div>
        <w:div w:id="1003973537">
          <w:marLeft w:val="0"/>
          <w:marRight w:val="0"/>
          <w:marTop w:val="0"/>
          <w:marBottom w:val="0"/>
          <w:divBdr>
            <w:top w:val="none" w:sz="0" w:space="0" w:color="auto"/>
            <w:left w:val="none" w:sz="0" w:space="0" w:color="auto"/>
            <w:bottom w:val="none" w:sz="0" w:space="0" w:color="auto"/>
            <w:right w:val="none" w:sz="0" w:space="0" w:color="auto"/>
          </w:divBdr>
        </w:div>
        <w:div w:id="827593842">
          <w:marLeft w:val="0"/>
          <w:marRight w:val="0"/>
          <w:marTop w:val="0"/>
          <w:marBottom w:val="0"/>
          <w:divBdr>
            <w:top w:val="none" w:sz="0" w:space="0" w:color="auto"/>
            <w:left w:val="none" w:sz="0" w:space="0" w:color="auto"/>
            <w:bottom w:val="none" w:sz="0" w:space="0" w:color="auto"/>
            <w:right w:val="none" w:sz="0" w:space="0" w:color="auto"/>
          </w:divBdr>
        </w:div>
        <w:div w:id="1421176433">
          <w:marLeft w:val="0"/>
          <w:marRight w:val="0"/>
          <w:marTop w:val="0"/>
          <w:marBottom w:val="0"/>
          <w:divBdr>
            <w:top w:val="none" w:sz="0" w:space="0" w:color="auto"/>
            <w:left w:val="none" w:sz="0" w:space="0" w:color="auto"/>
            <w:bottom w:val="none" w:sz="0" w:space="0" w:color="auto"/>
            <w:right w:val="none" w:sz="0" w:space="0" w:color="auto"/>
          </w:divBdr>
        </w:div>
        <w:div w:id="2108306892">
          <w:marLeft w:val="0"/>
          <w:marRight w:val="0"/>
          <w:marTop w:val="0"/>
          <w:marBottom w:val="0"/>
          <w:divBdr>
            <w:top w:val="none" w:sz="0" w:space="0" w:color="auto"/>
            <w:left w:val="none" w:sz="0" w:space="0" w:color="auto"/>
            <w:bottom w:val="none" w:sz="0" w:space="0" w:color="auto"/>
            <w:right w:val="none" w:sz="0" w:space="0" w:color="auto"/>
          </w:divBdr>
        </w:div>
        <w:div w:id="1841693703">
          <w:marLeft w:val="0"/>
          <w:marRight w:val="0"/>
          <w:marTop w:val="0"/>
          <w:marBottom w:val="0"/>
          <w:divBdr>
            <w:top w:val="none" w:sz="0" w:space="0" w:color="auto"/>
            <w:left w:val="none" w:sz="0" w:space="0" w:color="auto"/>
            <w:bottom w:val="none" w:sz="0" w:space="0" w:color="auto"/>
            <w:right w:val="none" w:sz="0" w:space="0" w:color="auto"/>
          </w:divBdr>
        </w:div>
        <w:div w:id="54086192">
          <w:marLeft w:val="0"/>
          <w:marRight w:val="0"/>
          <w:marTop w:val="0"/>
          <w:marBottom w:val="0"/>
          <w:divBdr>
            <w:top w:val="none" w:sz="0" w:space="0" w:color="auto"/>
            <w:left w:val="none" w:sz="0" w:space="0" w:color="auto"/>
            <w:bottom w:val="none" w:sz="0" w:space="0" w:color="auto"/>
            <w:right w:val="none" w:sz="0" w:space="0" w:color="auto"/>
          </w:divBdr>
        </w:div>
        <w:div w:id="1097411189">
          <w:marLeft w:val="0"/>
          <w:marRight w:val="0"/>
          <w:marTop w:val="0"/>
          <w:marBottom w:val="0"/>
          <w:divBdr>
            <w:top w:val="none" w:sz="0" w:space="0" w:color="auto"/>
            <w:left w:val="none" w:sz="0" w:space="0" w:color="auto"/>
            <w:bottom w:val="none" w:sz="0" w:space="0" w:color="auto"/>
            <w:right w:val="none" w:sz="0" w:space="0" w:color="auto"/>
          </w:divBdr>
        </w:div>
        <w:div w:id="1890455697">
          <w:marLeft w:val="0"/>
          <w:marRight w:val="0"/>
          <w:marTop w:val="0"/>
          <w:marBottom w:val="0"/>
          <w:divBdr>
            <w:top w:val="none" w:sz="0" w:space="0" w:color="auto"/>
            <w:left w:val="none" w:sz="0" w:space="0" w:color="auto"/>
            <w:bottom w:val="none" w:sz="0" w:space="0" w:color="auto"/>
            <w:right w:val="none" w:sz="0" w:space="0" w:color="auto"/>
          </w:divBdr>
        </w:div>
        <w:div w:id="208222299">
          <w:marLeft w:val="0"/>
          <w:marRight w:val="0"/>
          <w:marTop w:val="0"/>
          <w:marBottom w:val="0"/>
          <w:divBdr>
            <w:top w:val="none" w:sz="0" w:space="0" w:color="auto"/>
            <w:left w:val="none" w:sz="0" w:space="0" w:color="auto"/>
            <w:bottom w:val="none" w:sz="0" w:space="0" w:color="auto"/>
            <w:right w:val="none" w:sz="0" w:space="0" w:color="auto"/>
          </w:divBdr>
        </w:div>
        <w:div w:id="246309445">
          <w:marLeft w:val="0"/>
          <w:marRight w:val="0"/>
          <w:marTop w:val="0"/>
          <w:marBottom w:val="0"/>
          <w:divBdr>
            <w:top w:val="none" w:sz="0" w:space="0" w:color="auto"/>
            <w:left w:val="none" w:sz="0" w:space="0" w:color="auto"/>
            <w:bottom w:val="none" w:sz="0" w:space="0" w:color="auto"/>
            <w:right w:val="none" w:sz="0" w:space="0" w:color="auto"/>
          </w:divBdr>
        </w:div>
        <w:div w:id="271404593">
          <w:marLeft w:val="0"/>
          <w:marRight w:val="0"/>
          <w:marTop w:val="0"/>
          <w:marBottom w:val="0"/>
          <w:divBdr>
            <w:top w:val="none" w:sz="0" w:space="0" w:color="auto"/>
            <w:left w:val="none" w:sz="0" w:space="0" w:color="auto"/>
            <w:bottom w:val="none" w:sz="0" w:space="0" w:color="auto"/>
            <w:right w:val="none" w:sz="0" w:space="0" w:color="auto"/>
          </w:divBdr>
        </w:div>
        <w:div w:id="1478570285">
          <w:marLeft w:val="0"/>
          <w:marRight w:val="0"/>
          <w:marTop w:val="0"/>
          <w:marBottom w:val="0"/>
          <w:divBdr>
            <w:top w:val="none" w:sz="0" w:space="0" w:color="auto"/>
            <w:left w:val="none" w:sz="0" w:space="0" w:color="auto"/>
            <w:bottom w:val="none" w:sz="0" w:space="0" w:color="auto"/>
            <w:right w:val="none" w:sz="0" w:space="0" w:color="auto"/>
          </w:divBdr>
        </w:div>
        <w:div w:id="489373976">
          <w:marLeft w:val="0"/>
          <w:marRight w:val="0"/>
          <w:marTop w:val="0"/>
          <w:marBottom w:val="0"/>
          <w:divBdr>
            <w:top w:val="none" w:sz="0" w:space="0" w:color="auto"/>
            <w:left w:val="none" w:sz="0" w:space="0" w:color="auto"/>
            <w:bottom w:val="none" w:sz="0" w:space="0" w:color="auto"/>
            <w:right w:val="none" w:sz="0" w:space="0" w:color="auto"/>
          </w:divBdr>
        </w:div>
        <w:div w:id="1635720310">
          <w:marLeft w:val="0"/>
          <w:marRight w:val="0"/>
          <w:marTop w:val="0"/>
          <w:marBottom w:val="0"/>
          <w:divBdr>
            <w:top w:val="none" w:sz="0" w:space="0" w:color="auto"/>
            <w:left w:val="none" w:sz="0" w:space="0" w:color="auto"/>
            <w:bottom w:val="none" w:sz="0" w:space="0" w:color="auto"/>
            <w:right w:val="none" w:sz="0" w:space="0" w:color="auto"/>
          </w:divBdr>
        </w:div>
        <w:div w:id="2099985118">
          <w:marLeft w:val="0"/>
          <w:marRight w:val="0"/>
          <w:marTop w:val="0"/>
          <w:marBottom w:val="0"/>
          <w:divBdr>
            <w:top w:val="none" w:sz="0" w:space="0" w:color="auto"/>
            <w:left w:val="none" w:sz="0" w:space="0" w:color="auto"/>
            <w:bottom w:val="none" w:sz="0" w:space="0" w:color="auto"/>
            <w:right w:val="none" w:sz="0" w:space="0" w:color="auto"/>
          </w:divBdr>
        </w:div>
        <w:div w:id="1780368421">
          <w:marLeft w:val="0"/>
          <w:marRight w:val="0"/>
          <w:marTop w:val="0"/>
          <w:marBottom w:val="0"/>
          <w:divBdr>
            <w:top w:val="none" w:sz="0" w:space="0" w:color="auto"/>
            <w:left w:val="none" w:sz="0" w:space="0" w:color="auto"/>
            <w:bottom w:val="none" w:sz="0" w:space="0" w:color="auto"/>
            <w:right w:val="none" w:sz="0" w:space="0" w:color="auto"/>
          </w:divBdr>
        </w:div>
        <w:div w:id="1815026112">
          <w:marLeft w:val="0"/>
          <w:marRight w:val="0"/>
          <w:marTop w:val="0"/>
          <w:marBottom w:val="0"/>
          <w:divBdr>
            <w:top w:val="none" w:sz="0" w:space="0" w:color="auto"/>
            <w:left w:val="none" w:sz="0" w:space="0" w:color="auto"/>
            <w:bottom w:val="none" w:sz="0" w:space="0" w:color="auto"/>
            <w:right w:val="none" w:sz="0" w:space="0" w:color="auto"/>
          </w:divBdr>
        </w:div>
        <w:div w:id="1543520164">
          <w:marLeft w:val="0"/>
          <w:marRight w:val="0"/>
          <w:marTop w:val="0"/>
          <w:marBottom w:val="0"/>
          <w:divBdr>
            <w:top w:val="none" w:sz="0" w:space="0" w:color="auto"/>
            <w:left w:val="none" w:sz="0" w:space="0" w:color="auto"/>
            <w:bottom w:val="none" w:sz="0" w:space="0" w:color="auto"/>
            <w:right w:val="none" w:sz="0" w:space="0" w:color="auto"/>
          </w:divBdr>
        </w:div>
        <w:div w:id="466893310">
          <w:marLeft w:val="0"/>
          <w:marRight w:val="0"/>
          <w:marTop w:val="0"/>
          <w:marBottom w:val="0"/>
          <w:divBdr>
            <w:top w:val="none" w:sz="0" w:space="0" w:color="auto"/>
            <w:left w:val="none" w:sz="0" w:space="0" w:color="auto"/>
            <w:bottom w:val="none" w:sz="0" w:space="0" w:color="auto"/>
            <w:right w:val="none" w:sz="0" w:space="0" w:color="auto"/>
          </w:divBdr>
        </w:div>
        <w:div w:id="1807501197">
          <w:marLeft w:val="0"/>
          <w:marRight w:val="0"/>
          <w:marTop w:val="0"/>
          <w:marBottom w:val="0"/>
          <w:divBdr>
            <w:top w:val="none" w:sz="0" w:space="0" w:color="auto"/>
            <w:left w:val="none" w:sz="0" w:space="0" w:color="auto"/>
            <w:bottom w:val="none" w:sz="0" w:space="0" w:color="auto"/>
            <w:right w:val="none" w:sz="0" w:space="0" w:color="auto"/>
          </w:divBdr>
        </w:div>
        <w:div w:id="113451169">
          <w:marLeft w:val="0"/>
          <w:marRight w:val="0"/>
          <w:marTop w:val="0"/>
          <w:marBottom w:val="0"/>
          <w:divBdr>
            <w:top w:val="none" w:sz="0" w:space="0" w:color="auto"/>
            <w:left w:val="none" w:sz="0" w:space="0" w:color="auto"/>
            <w:bottom w:val="none" w:sz="0" w:space="0" w:color="auto"/>
            <w:right w:val="none" w:sz="0" w:space="0" w:color="auto"/>
          </w:divBdr>
        </w:div>
        <w:div w:id="1108037451">
          <w:marLeft w:val="0"/>
          <w:marRight w:val="0"/>
          <w:marTop w:val="0"/>
          <w:marBottom w:val="0"/>
          <w:divBdr>
            <w:top w:val="none" w:sz="0" w:space="0" w:color="auto"/>
            <w:left w:val="none" w:sz="0" w:space="0" w:color="auto"/>
            <w:bottom w:val="none" w:sz="0" w:space="0" w:color="auto"/>
            <w:right w:val="none" w:sz="0" w:space="0" w:color="auto"/>
          </w:divBdr>
        </w:div>
        <w:div w:id="204634515">
          <w:marLeft w:val="0"/>
          <w:marRight w:val="0"/>
          <w:marTop w:val="0"/>
          <w:marBottom w:val="0"/>
          <w:divBdr>
            <w:top w:val="none" w:sz="0" w:space="0" w:color="auto"/>
            <w:left w:val="none" w:sz="0" w:space="0" w:color="auto"/>
            <w:bottom w:val="none" w:sz="0" w:space="0" w:color="auto"/>
            <w:right w:val="none" w:sz="0" w:space="0" w:color="auto"/>
          </w:divBdr>
        </w:div>
        <w:div w:id="996957221">
          <w:marLeft w:val="0"/>
          <w:marRight w:val="0"/>
          <w:marTop w:val="0"/>
          <w:marBottom w:val="0"/>
          <w:divBdr>
            <w:top w:val="none" w:sz="0" w:space="0" w:color="auto"/>
            <w:left w:val="none" w:sz="0" w:space="0" w:color="auto"/>
            <w:bottom w:val="none" w:sz="0" w:space="0" w:color="auto"/>
            <w:right w:val="none" w:sz="0" w:space="0" w:color="auto"/>
          </w:divBdr>
        </w:div>
        <w:div w:id="522522698">
          <w:marLeft w:val="0"/>
          <w:marRight w:val="0"/>
          <w:marTop w:val="0"/>
          <w:marBottom w:val="0"/>
          <w:divBdr>
            <w:top w:val="none" w:sz="0" w:space="0" w:color="auto"/>
            <w:left w:val="none" w:sz="0" w:space="0" w:color="auto"/>
            <w:bottom w:val="none" w:sz="0" w:space="0" w:color="auto"/>
            <w:right w:val="none" w:sz="0" w:space="0" w:color="auto"/>
          </w:divBdr>
        </w:div>
        <w:div w:id="2014867706">
          <w:marLeft w:val="0"/>
          <w:marRight w:val="0"/>
          <w:marTop w:val="0"/>
          <w:marBottom w:val="0"/>
          <w:divBdr>
            <w:top w:val="none" w:sz="0" w:space="0" w:color="auto"/>
            <w:left w:val="none" w:sz="0" w:space="0" w:color="auto"/>
            <w:bottom w:val="none" w:sz="0" w:space="0" w:color="auto"/>
            <w:right w:val="none" w:sz="0" w:space="0" w:color="auto"/>
          </w:divBdr>
        </w:div>
        <w:div w:id="1649553567">
          <w:marLeft w:val="0"/>
          <w:marRight w:val="0"/>
          <w:marTop w:val="0"/>
          <w:marBottom w:val="0"/>
          <w:divBdr>
            <w:top w:val="none" w:sz="0" w:space="0" w:color="auto"/>
            <w:left w:val="none" w:sz="0" w:space="0" w:color="auto"/>
            <w:bottom w:val="none" w:sz="0" w:space="0" w:color="auto"/>
            <w:right w:val="none" w:sz="0" w:space="0" w:color="auto"/>
          </w:divBdr>
        </w:div>
        <w:div w:id="1771046409">
          <w:marLeft w:val="0"/>
          <w:marRight w:val="0"/>
          <w:marTop w:val="0"/>
          <w:marBottom w:val="0"/>
          <w:divBdr>
            <w:top w:val="none" w:sz="0" w:space="0" w:color="auto"/>
            <w:left w:val="none" w:sz="0" w:space="0" w:color="auto"/>
            <w:bottom w:val="none" w:sz="0" w:space="0" w:color="auto"/>
            <w:right w:val="none" w:sz="0" w:space="0" w:color="auto"/>
          </w:divBdr>
        </w:div>
        <w:div w:id="134304082">
          <w:marLeft w:val="0"/>
          <w:marRight w:val="0"/>
          <w:marTop w:val="0"/>
          <w:marBottom w:val="0"/>
          <w:divBdr>
            <w:top w:val="none" w:sz="0" w:space="0" w:color="auto"/>
            <w:left w:val="none" w:sz="0" w:space="0" w:color="auto"/>
            <w:bottom w:val="none" w:sz="0" w:space="0" w:color="auto"/>
            <w:right w:val="none" w:sz="0" w:space="0" w:color="auto"/>
          </w:divBdr>
        </w:div>
        <w:div w:id="1677272766">
          <w:marLeft w:val="0"/>
          <w:marRight w:val="0"/>
          <w:marTop w:val="0"/>
          <w:marBottom w:val="0"/>
          <w:divBdr>
            <w:top w:val="none" w:sz="0" w:space="0" w:color="auto"/>
            <w:left w:val="none" w:sz="0" w:space="0" w:color="auto"/>
            <w:bottom w:val="none" w:sz="0" w:space="0" w:color="auto"/>
            <w:right w:val="none" w:sz="0" w:space="0" w:color="auto"/>
          </w:divBdr>
        </w:div>
        <w:div w:id="1547335919">
          <w:marLeft w:val="0"/>
          <w:marRight w:val="0"/>
          <w:marTop w:val="0"/>
          <w:marBottom w:val="0"/>
          <w:divBdr>
            <w:top w:val="none" w:sz="0" w:space="0" w:color="auto"/>
            <w:left w:val="none" w:sz="0" w:space="0" w:color="auto"/>
            <w:bottom w:val="none" w:sz="0" w:space="0" w:color="auto"/>
            <w:right w:val="none" w:sz="0" w:space="0" w:color="auto"/>
          </w:divBdr>
        </w:div>
        <w:div w:id="474839369">
          <w:marLeft w:val="0"/>
          <w:marRight w:val="0"/>
          <w:marTop w:val="0"/>
          <w:marBottom w:val="0"/>
          <w:divBdr>
            <w:top w:val="none" w:sz="0" w:space="0" w:color="auto"/>
            <w:left w:val="none" w:sz="0" w:space="0" w:color="auto"/>
            <w:bottom w:val="none" w:sz="0" w:space="0" w:color="auto"/>
            <w:right w:val="none" w:sz="0" w:space="0" w:color="auto"/>
          </w:divBdr>
        </w:div>
        <w:div w:id="27417332">
          <w:marLeft w:val="0"/>
          <w:marRight w:val="0"/>
          <w:marTop w:val="0"/>
          <w:marBottom w:val="0"/>
          <w:divBdr>
            <w:top w:val="none" w:sz="0" w:space="0" w:color="auto"/>
            <w:left w:val="none" w:sz="0" w:space="0" w:color="auto"/>
            <w:bottom w:val="none" w:sz="0" w:space="0" w:color="auto"/>
            <w:right w:val="none" w:sz="0" w:space="0" w:color="auto"/>
          </w:divBdr>
        </w:div>
        <w:div w:id="1897207126">
          <w:marLeft w:val="0"/>
          <w:marRight w:val="0"/>
          <w:marTop w:val="0"/>
          <w:marBottom w:val="0"/>
          <w:divBdr>
            <w:top w:val="none" w:sz="0" w:space="0" w:color="auto"/>
            <w:left w:val="none" w:sz="0" w:space="0" w:color="auto"/>
            <w:bottom w:val="none" w:sz="0" w:space="0" w:color="auto"/>
            <w:right w:val="none" w:sz="0" w:space="0" w:color="auto"/>
          </w:divBdr>
        </w:div>
        <w:div w:id="343555359">
          <w:marLeft w:val="0"/>
          <w:marRight w:val="0"/>
          <w:marTop w:val="0"/>
          <w:marBottom w:val="0"/>
          <w:divBdr>
            <w:top w:val="none" w:sz="0" w:space="0" w:color="auto"/>
            <w:left w:val="none" w:sz="0" w:space="0" w:color="auto"/>
            <w:bottom w:val="none" w:sz="0" w:space="0" w:color="auto"/>
            <w:right w:val="none" w:sz="0" w:space="0" w:color="auto"/>
          </w:divBdr>
        </w:div>
        <w:div w:id="1712338647">
          <w:marLeft w:val="0"/>
          <w:marRight w:val="0"/>
          <w:marTop w:val="0"/>
          <w:marBottom w:val="0"/>
          <w:divBdr>
            <w:top w:val="none" w:sz="0" w:space="0" w:color="auto"/>
            <w:left w:val="none" w:sz="0" w:space="0" w:color="auto"/>
            <w:bottom w:val="none" w:sz="0" w:space="0" w:color="auto"/>
            <w:right w:val="none" w:sz="0" w:space="0" w:color="auto"/>
          </w:divBdr>
        </w:div>
        <w:div w:id="1636132652">
          <w:marLeft w:val="0"/>
          <w:marRight w:val="0"/>
          <w:marTop w:val="0"/>
          <w:marBottom w:val="0"/>
          <w:divBdr>
            <w:top w:val="none" w:sz="0" w:space="0" w:color="auto"/>
            <w:left w:val="none" w:sz="0" w:space="0" w:color="auto"/>
            <w:bottom w:val="none" w:sz="0" w:space="0" w:color="auto"/>
            <w:right w:val="none" w:sz="0" w:space="0" w:color="auto"/>
          </w:divBdr>
        </w:div>
        <w:div w:id="1016233962">
          <w:marLeft w:val="0"/>
          <w:marRight w:val="0"/>
          <w:marTop w:val="0"/>
          <w:marBottom w:val="0"/>
          <w:divBdr>
            <w:top w:val="none" w:sz="0" w:space="0" w:color="auto"/>
            <w:left w:val="none" w:sz="0" w:space="0" w:color="auto"/>
            <w:bottom w:val="none" w:sz="0" w:space="0" w:color="auto"/>
            <w:right w:val="none" w:sz="0" w:space="0" w:color="auto"/>
          </w:divBdr>
        </w:div>
        <w:div w:id="1484615583">
          <w:marLeft w:val="0"/>
          <w:marRight w:val="0"/>
          <w:marTop w:val="0"/>
          <w:marBottom w:val="0"/>
          <w:divBdr>
            <w:top w:val="none" w:sz="0" w:space="0" w:color="auto"/>
            <w:left w:val="none" w:sz="0" w:space="0" w:color="auto"/>
            <w:bottom w:val="none" w:sz="0" w:space="0" w:color="auto"/>
            <w:right w:val="none" w:sz="0" w:space="0" w:color="auto"/>
          </w:divBdr>
        </w:div>
        <w:div w:id="1469976539">
          <w:marLeft w:val="0"/>
          <w:marRight w:val="0"/>
          <w:marTop w:val="0"/>
          <w:marBottom w:val="0"/>
          <w:divBdr>
            <w:top w:val="none" w:sz="0" w:space="0" w:color="auto"/>
            <w:left w:val="none" w:sz="0" w:space="0" w:color="auto"/>
            <w:bottom w:val="none" w:sz="0" w:space="0" w:color="auto"/>
            <w:right w:val="none" w:sz="0" w:space="0" w:color="auto"/>
          </w:divBdr>
        </w:div>
        <w:div w:id="1111585298">
          <w:marLeft w:val="0"/>
          <w:marRight w:val="0"/>
          <w:marTop w:val="0"/>
          <w:marBottom w:val="0"/>
          <w:divBdr>
            <w:top w:val="none" w:sz="0" w:space="0" w:color="auto"/>
            <w:left w:val="none" w:sz="0" w:space="0" w:color="auto"/>
            <w:bottom w:val="none" w:sz="0" w:space="0" w:color="auto"/>
            <w:right w:val="none" w:sz="0" w:space="0" w:color="auto"/>
          </w:divBdr>
        </w:div>
        <w:div w:id="1369989796">
          <w:marLeft w:val="0"/>
          <w:marRight w:val="0"/>
          <w:marTop w:val="0"/>
          <w:marBottom w:val="0"/>
          <w:divBdr>
            <w:top w:val="none" w:sz="0" w:space="0" w:color="auto"/>
            <w:left w:val="none" w:sz="0" w:space="0" w:color="auto"/>
            <w:bottom w:val="none" w:sz="0" w:space="0" w:color="auto"/>
            <w:right w:val="none" w:sz="0" w:space="0" w:color="auto"/>
          </w:divBdr>
        </w:div>
        <w:div w:id="1457484200">
          <w:marLeft w:val="0"/>
          <w:marRight w:val="0"/>
          <w:marTop w:val="0"/>
          <w:marBottom w:val="0"/>
          <w:divBdr>
            <w:top w:val="none" w:sz="0" w:space="0" w:color="auto"/>
            <w:left w:val="none" w:sz="0" w:space="0" w:color="auto"/>
            <w:bottom w:val="none" w:sz="0" w:space="0" w:color="auto"/>
            <w:right w:val="none" w:sz="0" w:space="0" w:color="auto"/>
          </w:divBdr>
        </w:div>
        <w:div w:id="1882748257">
          <w:marLeft w:val="0"/>
          <w:marRight w:val="0"/>
          <w:marTop w:val="0"/>
          <w:marBottom w:val="0"/>
          <w:divBdr>
            <w:top w:val="none" w:sz="0" w:space="0" w:color="auto"/>
            <w:left w:val="none" w:sz="0" w:space="0" w:color="auto"/>
            <w:bottom w:val="none" w:sz="0" w:space="0" w:color="auto"/>
            <w:right w:val="none" w:sz="0" w:space="0" w:color="auto"/>
          </w:divBdr>
        </w:div>
        <w:div w:id="1172378211">
          <w:marLeft w:val="0"/>
          <w:marRight w:val="0"/>
          <w:marTop w:val="0"/>
          <w:marBottom w:val="0"/>
          <w:divBdr>
            <w:top w:val="none" w:sz="0" w:space="0" w:color="auto"/>
            <w:left w:val="none" w:sz="0" w:space="0" w:color="auto"/>
            <w:bottom w:val="none" w:sz="0" w:space="0" w:color="auto"/>
            <w:right w:val="none" w:sz="0" w:space="0" w:color="auto"/>
          </w:divBdr>
        </w:div>
        <w:div w:id="2088108549">
          <w:marLeft w:val="0"/>
          <w:marRight w:val="0"/>
          <w:marTop w:val="0"/>
          <w:marBottom w:val="0"/>
          <w:divBdr>
            <w:top w:val="none" w:sz="0" w:space="0" w:color="auto"/>
            <w:left w:val="none" w:sz="0" w:space="0" w:color="auto"/>
            <w:bottom w:val="none" w:sz="0" w:space="0" w:color="auto"/>
            <w:right w:val="none" w:sz="0" w:space="0" w:color="auto"/>
          </w:divBdr>
        </w:div>
        <w:div w:id="115489416">
          <w:marLeft w:val="0"/>
          <w:marRight w:val="0"/>
          <w:marTop w:val="0"/>
          <w:marBottom w:val="0"/>
          <w:divBdr>
            <w:top w:val="none" w:sz="0" w:space="0" w:color="auto"/>
            <w:left w:val="none" w:sz="0" w:space="0" w:color="auto"/>
            <w:bottom w:val="none" w:sz="0" w:space="0" w:color="auto"/>
            <w:right w:val="none" w:sz="0" w:space="0" w:color="auto"/>
          </w:divBdr>
        </w:div>
        <w:div w:id="277418581">
          <w:marLeft w:val="0"/>
          <w:marRight w:val="0"/>
          <w:marTop w:val="0"/>
          <w:marBottom w:val="0"/>
          <w:divBdr>
            <w:top w:val="none" w:sz="0" w:space="0" w:color="auto"/>
            <w:left w:val="none" w:sz="0" w:space="0" w:color="auto"/>
            <w:bottom w:val="none" w:sz="0" w:space="0" w:color="auto"/>
            <w:right w:val="none" w:sz="0" w:space="0" w:color="auto"/>
          </w:divBdr>
        </w:div>
        <w:div w:id="1148202547">
          <w:marLeft w:val="0"/>
          <w:marRight w:val="0"/>
          <w:marTop w:val="0"/>
          <w:marBottom w:val="0"/>
          <w:divBdr>
            <w:top w:val="none" w:sz="0" w:space="0" w:color="auto"/>
            <w:left w:val="none" w:sz="0" w:space="0" w:color="auto"/>
            <w:bottom w:val="none" w:sz="0" w:space="0" w:color="auto"/>
            <w:right w:val="none" w:sz="0" w:space="0" w:color="auto"/>
          </w:divBdr>
        </w:div>
        <w:div w:id="1806508981">
          <w:marLeft w:val="0"/>
          <w:marRight w:val="0"/>
          <w:marTop w:val="0"/>
          <w:marBottom w:val="0"/>
          <w:divBdr>
            <w:top w:val="none" w:sz="0" w:space="0" w:color="auto"/>
            <w:left w:val="none" w:sz="0" w:space="0" w:color="auto"/>
            <w:bottom w:val="none" w:sz="0" w:space="0" w:color="auto"/>
            <w:right w:val="none" w:sz="0" w:space="0" w:color="auto"/>
          </w:divBdr>
        </w:div>
        <w:div w:id="1845045653">
          <w:marLeft w:val="0"/>
          <w:marRight w:val="0"/>
          <w:marTop w:val="0"/>
          <w:marBottom w:val="0"/>
          <w:divBdr>
            <w:top w:val="none" w:sz="0" w:space="0" w:color="auto"/>
            <w:left w:val="none" w:sz="0" w:space="0" w:color="auto"/>
            <w:bottom w:val="none" w:sz="0" w:space="0" w:color="auto"/>
            <w:right w:val="none" w:sz="0" w:space="0" w:color="auto"/>
          </w:divBdr>
        </w:div>
        <w:div w:id="1023749729">
          <w:marLeft w:val="0"/>
          <w:marRight w:val="0"/>
          <w:marTop w:val="0"/>
          <w:marBottom w:val="0"/>
          <w:divBdr>
            <w:top w:val="none" w:sz="0" w:space="0" w:color="auto"/>
            <w:left w:val="none" w:sz="0" w:space="0" w:color="auto"/>
            <w:bottom w:val="none" w:sz="0" w:space="0" w:color="auto"/>
            <w:right w:val="none" w:sz="0" w:space="0" w:color="auto"/>
          </w:divBdr>
        </w:div>
        <w:div w:id="1596130205">
          <w:marLeft w:val="0"/>
          <w:marRight w:val="0"/>
          <w:marTop w:val="0"/>
          <w:marBottom w:val="0"/>
          <w:divBdr>
            <w:top w:val="none" w:sz="0" w:space="0" w:color="auto"/>
            <w:left w:val="none" w:sz="0" w:space="0" w:color="auto"/>
            <w:bottom w:val="none" w:sz="0" w:space="0" w:color="auto"/>
            <w:right w:val="none" w:sz="0" w:space="0" w:color="auto"/>
          </w:divBdr>
        </w:div>
        <w:div w:id="735663197">
          <w:marLeft w:val="0"/>
          <w:marRight w:val="0"/>
          <w:marTop w:val="0"/>
          <w:marBottom w:val="0"/>
          <w:divBdr>
            <w:top w:val="none" w:sz="0" w:space="0" w:color="auto"/>
            <w:left w:val="none" w:sz="0" w:space="0" w:color="auto"/>
            <w:bottom w:val="none" w:sz="0" w:space="0" w:color="auto"/>
            <w:right w:val="none" w:sz="0" w:space="0" w:color="auto"/>
          </w:divBdr>
        </w:div>
        <w:div w:id="599335002">
          <w:marLeft w:val="0"/>
          <w:marRight w:val="0"/>
          <w:marTop w:val="0"/>
          <w:marBottom w:val="0"/>
          <w:divBdr>
            <w:top w:val="none" w:sz="0" w:space="0" w:color="auto"/>
            <w:left w:val="none" w:sz="0" w:space="0" w:color="auto"/>
            <w:bottom w:val="none" w:sz="0" w:space="0" w:color="auto"/>
            <w:right w:val="none" w:sz="0" w:space="0" w:color="auto"/>
          </w:divBdr>
        </w:div>
        <w:div w:id="946084087">
          <w:marLeft w:val="0"/>
          <w:marRight w:val="0"/>
          <w:marTop w:val="0"/>
          <w:marBottom w:val="0"/>
          <w:divBdr>
            <w:top w:val="none" w:sz="0" w:space="0" w:color="auto"/>
            <w:left w:val="none" w:sz="0" w:space="0" w:color="auto"/>
            <w:bottom w:val="none" w:sz="0" w:space="0" w:color="auto"/>
            <w:right w:val="none" w:sz="0" w:space="0" w:color="auto"/>
          </w:divBdr>
        </w:div>
        <w:div w:id="1425420571">
          <w:marLeft w:val="0"/>
          <w:marRight w:val="0"/>
          <w:marTop w:val="0"/>
          <w:marBottom w:val="0"/>
          <w:divBdr>
            <w:top w:val="none" w:sz="0" w:space="0" w:color="auto"/>
            <w:left w:val="none" w:sz="0" w:space="0" w:color="auto"/>
            <w:bottom w:val="none" w:sz="0" w:space="0" w:color="auto"/>
            <w:right w:val="none" w:sz="0" w:space="0" w:color="auto"/>
          </w:divBdr>
        </w:div>
        <w:div w:id="2140799324">
          <w:marLeft w:val="0"/>
          <w:marRight w:val="0"/>
          <w:marTop w:val="0"/>
          <w:marBottom w:val="0"/>
          <w:divBdr>
            <w:top w:val="none" w:sz="0" w:space="0" w:color="auto"/>
            <w:left w:val="none" w:sz="0" w:space="0" w:color="auto"/>
            <w:bottom w:val="none" w:sz="0" w:space="0" w:color="auto"/>
            <w:right w:val="none" w:sz="0" w:space="0" w:color="auto"/>
          </w:divBdr>
        </w:div>
        <w:div w:id="866792800">
          <w:marLeft w:val="0"/>
          <w:marRight w:val="0"/>
          <w:marTop w:val="0"/>
          <w:marBottom w:val="0"/>
          <w:divBdr>
            <w:top w:val="none" w:sz="0" w:space="0" w:color="auto"/>
            <w:left w:val="none" w:sz="0" w:space="0" w:color="auto"/>
            <w:bottom w:val="none" w:sz="0" w:space="0" w:color="auto"/>
            <w:right w:val="none" w:sz="0" w:space="0" w:color="auto"/>
          </w:divBdr>
        </w:div>
        <w:div w:id="963076526">
          <w:marLeft w:val="0"/>
          <w:marRight w:val="0"/>
          <w:marTop w:val="0"/>
          <w:marBottom w:val="0"/>
          <w:divBdr>
            <w:top w:val="none" w:sz="0" w:space="0" w:color="auto"/>
            <w:left w:val="none" w:sz="0" w:space="0" w:color="auto"/>
            <w:bottom w:val="none" w:sz="0" w:space="0" w:color="auto"/>
            <w:right w:val="none" w:sz="0" w:space="0" w:color="auto"/>
          </w:divBdr>
        </w:div>
        <w:div w:id="98377941">
          <w:marLeft w:val="0"/>
          <w:marRight w:val="0"/>
          <w:marTop w:val="0"/>
          <w:marBottom w:val="0"/>
          <w:divBdr>
            <w:top w:val="none" w:sz="0" w:space="0" w:color="auto"/>
            <w:left w:val="none" w:sz="0" w:space="0" w:color="auto"/>
            <w:bottom w:val="none" w:sz="0" w:space="0" w:color="auto"/>
            <w:right w:val="none" w:sz="0" w:space="0" w:color="auto"/>
          </w:divBdr>
        </w:div>
        <w:div w:id="289286149">
          <w:marLeft w:val="0"/>
          <w:marRight w:val="0"/>
          <w:marTop w:val="0"/>
          <w:marBottom w:val="0"/>
          <w:divBdr>
            <w:top w:val="none" w:sz="0" w:space="0" w:color="auto"/>
            <w:left w:val="none" w:sz="0" w:space="0" w:color="auto"/>
            <w:bottom w:val="none" w:sz="0" w:space="0" w:color="auto"/>
            <w:right w:val="none" w:sz="0" w:space="0" w:color="auto"/>
          </w:divBdr>
        </w:div>
        <w:div w:id="1704748857">
          <w:marLeft w:val="0"/>
          <w:marRight w:val="0"/>
          <w:marTop w:val="0"/>
          <w:marBottom w:val="0"/>
          <w:divBdr>
            <w:top w:val="none" w:sz="0" w:space="0" w:color="auto"/>
            <w:left w:val="none" w:sz="0" w:space="0" w:color="auto"/>
            <w:bottom w:val="none" w:sz="0" w:space="0" w:color="auto"/>
            <w:right w:val="none" w:sz="0" w:space="0" w:color="auto"/>
          </w:divBdr>
        </w:div>
        <w:div w:id="736241404">
          <w:marLeft w:val="0"/>
          <w:marRight w:val="0"/>
          <w:marTop w:val="0"/>
          <w:marBottom w:val="0"/>
          <w:divBdr>
            <w:top w:val="none" w:sz="0" w:space="0" w:color="auto"/>
            <w:left w:val="none" w:sz="0" w:space="0" w:color="auto"/>
            <w:bottom w:val="none" w:sz="0" w:space="0" w:color="auto"/>
            <w:right w:val="none" w:sz="0" w:space="0" w:color="auto"/>
          </w:divBdr>
        </w:div>
        <w:div w:id="593170171">
          <w:marLeft w:val="0"/>
          <w:marRight w:val="0"/>
          <w:marTop w:val="0"/>
          <w:marBottom w:val="0"/>
          <w:divBdr>
            <w:top w:val="none" w:sz="0" w:space="0" w:color="auto"/>
            <w:left w:val="none" w:sz="0" w:space="0" w:color="auto"/>
            <w:bottom w:val="none" w:sz="0" w:space="0" w:color="auto"/>
            <w:right w:val="none" w:sz="0" w:space="0" w:color="auto"/>
          </w:divBdr>
        </w:div>
        <w:div w:id="1331061508">
          <w:marLeft w:val="0"/>
          <w:marRight w:val="0"/>
          <w:marTop w:val="0"/>
          <w:marBottom w:val="0"/>
          <w:divBdr>
            <w:top w:val="none" w:sz="0" w:space="0" w:color="auto"/>
            <w:left w:val="none" w:sz="0" w:space="0" w:color="auto"/>
            <w:bottom w:val="none" w:sz="0" w:space="0" w:color="auto"/>
            <w:right w:val="none" w:sz="0" w:space="0" w:color="auto"/>
          </w:divBdr>
        </w:div>
        <w:div w:id="903681352">
          <w:marLeft w:val="0"/>
          <w:marRight w:val="0"/>
          <w:marTop w:val="0"/>
          <w:marBottom w:val="0"/>
          <w:divBdr>
            <w:top w:val="none" w:sz="0" w:space="0" w:color="auto"/>
            <w:left w:val="none" w:sz="0" w:space="0" w:color="auto"/>
            <w:bottom w:val="none" w:sz="0" w:space="0" w:color="auto"/>
            <w:right w:val="none" w:sz="0" w:space="0" w:color="auto"/>
          </w:divBdr>
        </w:div>
        <w:div w:id="1888639230">
          <w:marLeft w:val="0"/>
          <w:marRight w:val="0"/>
          <w:marTop w:val="0"/>
          <w:marBottom w:val="0"/>
          <w:divBdr>
            <w:top w:val="none" w:sz="0" w:space="0" w:color="auto"/>
            <w:left w:val="none" w:sz="0" w:space="0" w:color="auto"/>
            <w:bottom w:val="none" w:sz="0" w:space="0" w:color="auto"/>
            <w:right w:val="none" w:sz="0" w:space="0" w:color="auto"/>
          </w:divBdr>
        </w:div>
        <w:div w:id="5963272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sa.compliance@londonmet.ac.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939471/Student_Sponsor_Guidance_-_Doc_2_-_Sponsorship_Duties_2020-1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ent.londonmet.ac.uk/your-studies/student-administration/rules-and-regulations/" TargetMode="External"/><Relationship Id="rId5" Type="http://schemas.openxmlformats.org/officeDocument/2006/relationships/settings" Target="settings.xml"/><Relationship Id="rId15" Type="http://schemas.openxmlformats.org/officeDocument/2006/relationships/hyperlink" Target="https://www.gov.uk/guidance/immigration-rules/appendix-student" TargetMode="External"/><Relationship Id="rId23" Type="http://schemas.openxmlformats.org/officeDocument/2006/relationships/theme" Target="theme/theme1.xml"/><Relationship Id="rId10" Type="http://schemas.openxmlformats.org/officeDocument/2006/relationships/hyperlink" Target="https://www.gov.uk/government/publications/student-sponsor-guidanc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sets.publishing.service.gov.uk/government/uploads/system/uploads/attachment_data/file/939471/Student_Sponsor_Guidance_-_Doc_2_-_Sponsorship_Duties_2020-12.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pm4408XsVKSgv3ozIQX+vgB+9w==">AMUW2mVnKHpibPoYZdhoBE5sDn9Fp6B1hhGxPVjDK1NnUkKoLdSMiDQUAWi0whhlaDQ97ed6LKUOFBn37DpnoAlJ+7SfXXZs7LDydU0qcl5j07SjpehEVGuS0ZlX7b4Ie7SHE/hqoJ+AeeNML+4PEENkFFo+VKBhPg==</go:docsCustomData>
</go:gDocsCustomXmlDataStorage>
</file>

<file path=customXml/itemProps1.xml><?xml version="1.0" encoding="utf-8"?>
<ds:datastoreItem xmlns:ds="http://schemas.openxmlformats.org/officeDocument/2006/customXml" ds:itemID="{4F46C526-8A6E-404A-8DAD-1427D074FAB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2369</Words>
  <Characters>13507</Characters>
  <Application>Microsoft Office Word</Application>
  <DocSecurity>0</DocSecurity>
  <Lines>112</Lines>
  <Paragraphs>31</Paragraphs>
  <ScaleCrop>false</ScaleCrop>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and Services</dc:creator>
  <cp:lastModifiedBy>Natalia Mulley</cp:lastModifiedBy>
  <cp:revision>3</cp:revision>
  <cp:lastPrinted>2023-11-17T09:56:00Z</cp:lastPrinted>
  <dcterms:created xsi:type="dcterms:W3CDTF">2023-11-17T09:57:00Z</dcterms:created>
  <dcterms:modified xsi:type="dcterms:W3CDTF">2023-11-17T10:01:00Z</dcterms:modified>
</cp:coreProperties>
</file>