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B459" w14:textId="77777777" w:rsidR="001232FC" w:rsidRPr="001232FC" w:rsidRDefault="001232FC">
      <w:pPr>
        <w:rPr>
          <w:rFonts w:asciiTheme="minorBidi" w:hAnsiTheme="minorBidi"/>
        </w:rPr>
      </w:pPr>
    </w:p>
    <w:p w14:paraId="5106900E" w14:textId="67A23FA0" w:rsidR="001232FC" w:rsidRPr="001232FC" w:rsidRDefault="001232FC" w:rsidP="001232FC">
      <w:pPr>
        <w:pStyle w:val="Title"/>
        <w:rPr>
          <w:rFonts w:asciiTheme="minorBidi" w:hAnsiTheme="minorBidi" w:cstheme="minorBidi"/>
          <w:b/>
          <w:bCs/>
          <w:sz w:val="44"/>
          <w:szCs w:val="44"/>
        </w:rPr>
      </w:pPr>
      <w:r w:rsidRPr="001232FC">
        <w:rPr>
          <w:rFonts w:asciiTheme="minorBidi" w:hAnsiTheme="minorBidi" w:cstheme="minorBidi"/>
          <w:b/>
          <w:bCs/>
          <w:sz w:val="44"/>
          <w:szCs w:val="44"/>
        </w:rPr>
        <w:t>Reading Emails Aloud Guidance</w:t>
      </w:r>
    </w:p>
    <w:p w14:paraId="1A7134D7" w14:textId="77777777" w:rsidR="001232FC" w:rsidRPr="001232FC" w:rsidRDefault="001232FC" w:rsidP="001232FC">
      <w:pPr>
        <w:rPr>
          <w:rFonts w:asciiTheme="minorBidi" w:hAnsiTheme="minorBidi"/>
        </w:rPr>
      </w:pPr>
    </w:p>
    <w:p w14:paraId="46D8E198" w14:textId="3A7DC0F0" w:rsidR="001232FC" w:rsidRDefault="001232FC" w:rsidP="001232FC">
      <w:pPr>
        <w:rPr>
          <w:rFonts w:asciiTheme="minorBidi" w:hAnsiTheme="minorBidi"/>
        </w:rPr>
      </w:pPr>
      <w:r w:rsidRPr="001232FC">
        <w:rPr>
          <w:rFonts w:asciiTheme="minorBidi" w:hAnsiTheme="minorBidi"/>
        </w:rPr>
        <w:t xml:space="preserve">The </w:t>
      </w:r>
      <w:r>
        <w:rPr>
          <w:rFonts w:asciiTheme="minorBidi" w:hAnsiTheme="minorBidi"/>
        </w:rPr>
        <w:t>Disabilities and Dyslexia Service (</w:t>
      </w:r>
      <w:r w:rsidRPr="001232FC">
        <w:rPr>
          <w:rFonts w:asciiTheme="minorBidi" w:hAnsiTheme="minorBidi"/>
        </w:rPr>
        <w:t>DDS</w:t>
      </w:r>
      <w:r>
        <w:rPr>
          <w:rFonts w:asciiTheme="minorBidi" w:hAnsiTheme="minorBidi"/>
        </w:rPr>
        <w:t>)</w:t>
      </w:r>
      <w:r w:rsidRPr="001232FC">
        <w:rPr>
          <w:rFonts w:asciiTheme="minorBidi" w:hAnsiTheme="minorBidi"/>
        </w:rPr>
        <w:t xml:space="preserve"> at London Met </w:t>
      </w:r>
      <w:r>
        <w:rPr>
          <w:rFonts w:asciiTheme="minorBidi" w:hAnsiTheme="minorBidi"/>
        </w:rPr>
        <w:t>recognises that some students may find it more difficult to visually read information, such as emails, which are received. As a large amount of information is communicated to students through your University Email Account, the guidance below can advise on how you can set up your computer to read the text in your emails out to you.</w:t>
      </w:r>
    </w:p>
    <w:p w14:paraId="3F37579D" w14:textId="77777777" w:rsidR="001232FC" w:rsidRDefault="001232FC" w:rsidP="001232FC">
      <w:pPr>
        <w:rPr>
          <w:rFonts w:asciiTheme="minorBidi" w:hAnsiTheme="minorBidi"/>
        </w:rPr>
      </w:pPr>
    </w:p>
    <w:p w14:paraId="440035CC" w14:textId="4CAE459F" w:rsidR="001232FC" w:rsidRPr="001232FC" w:rsidRDefault="001232FC" w:rsidP="001232FC">
      <w:pPr>
        <w:rPr>
          <w:rFonts w:asciiTheme="minorBidi" w:hAnsiTheme="minorBidi"/>
        </w:rPr>
      </w:pPr>
      <w:r>
        <w:rPr>
          <w:rFonts w:asciiTheme="minorBidi" w:hAnsiTheme="minorBidi"/>
        </w:rPr>
        <w:t xml:space="preserve">All students can access their University Email Account through </w:t>
      </w:r>
      <w:hyperlink r:id="rId7" w:history="1">
        <w:proofErr w:type="spellStart"/>
        <w:r w:rsidRPr="001232FC">
          <w:rPr>
            <w:rStyle w:val="Hyperlink"/>
            <w:rFonts w:asciiTheme="minorBidi" w:hAnsiTheme="minorBidi"/>
          </w:rPr>
          <w:t>WebMail</w:t>
        </w:r>
        <w:proofErr w:type="spellEnd"/>
      </w:hyperlink>
      <w:r>
        <w:rPr>
          <w:rFonts w:asciiTheme="minorBidi" w:hAnsiTheme="minorBidi"/>
        </w:rPr>
        <w:t xml:space="preserve"> with your University Username and Password. </w:t>
      </w:r>
      <w:hyperlink r:id="rId8" w:history="1">
        <w:r w:rsidRPr="001232FC">
          <w:rPr>
            <w:rStyle w:val="Hyperlink"/>
            <w:rFonts w:asciiTheme="minorBidi" w:hAnsiTheme="minorBidi"/>
          </w:rPr>
          <w:t>Office365</w:t>
        </w:r>
      </w:hyperlink>
      <w:r>
        <w:rPr>
          <w:rFonts w:asciiTheme="minorBidi" w:hAnsiTheme="minorBidi"/>
        </w:rPr>
        <w:t xml:space="preserve"> is the current University Email Platform. </w:t>
      </w:r>
    </w:p>
    <w:p w14:paraId="2DC65446" w14:textId="77777777" w:rsidR="00BB2D6B" w:rsidRDefault="00BB2D6B">
      <w:pPr>
        <w:rPr>
          <w:rFonts w:asciiTheme="minorBidi" w:hAnsiTheme="minorBidi"/>
        </w:rPr>
      </w:pPr>
    </w:p>
    <w:p w14:paraId="5535F9A5" w14:textId="4A153174" w:rsidR="00BB2D6B" w:rsidRPr="001232FC" w:rsidRDefault="00BB2D6B" w:rsidP="00BB2D6B">
      <w:pPr>
        <w:pStyle w:val="Subtitle"/>
        <w:rPr>
          <w:rFonts w:asciiTheme="minorBidi" w:hAnsiTheme="minorBidi"/>
          <w:b/>
          <w:bCs/>
          <w:color w:val="auto"/>
          <w:sz w:val="28"/>
          <w:szCs w:val="28"/>
        </w:rPr>
      </w:pPr>
      <w:r>
        <w:rPr>
          <w:rFonts w:asciiTheme="minorBidi" w:hAnsiTheme="minorBidi"/>
          <w:b/>
          <w:bCs/>
          <w:color w:val="auto"/>
          <w:sz w:val="28"/>
          <w:szCs w:val="28"/>
        </w:rPr>
        <w:t>Step by Step Guide</w:t>
      </w:r>
    </w:p>
    <w:p w14:paraId="7724AE0C" w14:textId="13E43D54" w:rsidR="00BB2D6B" w:rsidRDefault="004A5D09" w:rsidP="00155401">
      <w:pPr>
        <w:pStyle w:val="ListParagraph"/>
        <w:numPr>
          <w:ilvl w:val="0"/>
          <w:numId w:val="1"/>
        </w:numPr>
        <w:rPr>
          <w:rFonts w:asciiTheme="minorBidi" w:hAnsiTheme="minorBidi"/>
        </w:rPr>
      </w:pPr>
      <w:r>
        <w:rPr>
          <w:rFonts w:asciiTheme="minorBidi" w:hAnsiTheme="minorBidi"/>
        </w:rPr>
        <w:t>Select the email that you want to read in Office365 - Outlook</w:t>
      </w:r>
    </w:p>
    <w:p w14:paraId="4F505B22" w14:textId="2F7AF17B" w:rsidR="004A5D09" w:rsidRDefault="004A5D09" w:rsidP="004A5D09">
      <w:pPr>
        <w:rPr>
          <w:rFonts w:asciiTheme="minorBidi" w:hAnsiTheme="minorBidi"/>
          <w:noProof/>
        </w:rPr>
      </w:pPr>
      <w:r>
        <w:rPr>
          <w:rFonts w:asciiTheme="minorBidi" w:hAnsiTheme="minorBidi"/>
          <w:noProof/>
        </w:rPr>
        <w:drawing>
          <wp:inline distT="0" distB="0" distL="0" distR="0" wp14:anchorId="1A8ECEC8" wp14:editId="2E3A22DA">
            <wp:extent cx="5191125" cy="2919936"/>
            <wp:effectExtent l="0" t="0" r="0" b="0"/>
            <wp:docPr id="2" name="Picture 2" descr="Step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ep 1&#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25182" cy="2939092"/>
                    </a:xfrm>
                    <a:prstGeom prst="rect">
                      <a:avLst/>
                    </a:prstGeom>
                  </pic:spPr>
                </pic:pic>
              </a:graphicData>
            </a:graphic>
          </wp:inline>
        </w:drawing>
      </w:r>
    </w:p>
    <w:p w14:paraId="59F90377" w14:textId="3E02FA07" w:rsidR="004A5D09" w:rsidRDefault="004A5D09" w:rsidP="004A5D09">
      <w:pPr>
        <w:tabs>
          <w:tab w:val="left" w:pos="1620"/>
        </w:tabs>
        <w:rPr>
          <w:rFonts w:asciiTheme="minorBidi" w:hAnsiTheme="minorBidi"/>
        </w:rPr>
      </w:pPr>
    </w:p>
    <w:p w14:paraId="17425BE6" w14:textId="77777777" w:rsidR="004A5D09" w:rsidRDefault="004A5D09" w:rsidP="004A5D09">
      <w:pPr>
        <w:tabs>
          <w:tab w:val="left" w:pos="1620"/>
        </w:tabs>
        <w:rPr>
          <w:rFonts w:asciiTheme="minorBidi" w:hAnsiTheme="minorBidi"/>
        </w:rPr>
      </w:pPr>
    </w:p>
    <w:p w14:paraId="2C1EA5E8" w14:textId="77777777" w:rsidR="004A5D09" w:rsidRDefault="004A5D09" w:rsidP="004A5D09">
      <w:pPr>
        <w:tabs>
          <w:tab w:val="left" w:pos="1620"/>
        </w:tabs>
        <w:rPr>
          <w:rFonts w:asciiTheme="minorBidi" w:hAnsiTheme="minorBidi"/>
        </w:rPr>
      </w:pPr>
    </w:p>
    <w:p w14:paraId="73D00A4A" w14:textId="77777777" w:rsidR="004A5D09" w:rsidRDefault="004A5D09" w:rsidP="004A5D09">
      <w:pPr>
        <w:tabs>
          <w:tab w:val="left" w:pos="1620"/>
        </w:tabs>
        <w:rPr>
          <w:rFonts w:asciiTheme="minorBidi" w:hAnsiTheme="minorBidi"/>
        </w:rPr>
      </w:pPr>
    </w:p>
    <w:p w14:paraId="67A1BFDE" w14:textId="21D51160" w:rsidR="004A5D09" w:rsidRDefault="004A5D09" w:rsidP="004A5D09">
      <w:pPr>
        <w:pStyle w:val="ListParagraph"/>
        <w:numPr>
          <w:ilvl w:val="0"/>
          <w:numId w:val="1"/>
        </w:numPr>
        <w:tabs>
          <w:tab w:val="left" w:pos="1620"/>
        </w:tabs>
        <w:rPr>
          <w:rFonts w:asciiTheme="minorBidi" w:hAnsiTheme="minorBidi"/>
        </w:rPr>
      </w:pPr>
      <w:r>
        <w:rPr>
          <w:rFonts w:asciiTheme="minorBidi" w:hAnsiTheme="minorBidi"/>
        </w:rPr>
        <w:lastRenderedPageBreak/>
        <w:t>Double click on the email to open it in a new window</w:t>
      </w:r>
    </w:p>
    <w:p w14:paraId="0724B060" w14:textId="3C00E62E" w:rsidR="004A5D09" w:rsidRDefault="004A5D09" w:rsidP="004A5D09">
      <w:pPr>
        <w:tabs>
          <w:tab w:val="left" w:pos="1620"/>
        </w:tabs>
        <w:rPr>
          <w:rFonts w:asciiTheme="minorBidi" w:hAnsiTheme="minorBidi"/>
          <w:noProof/>
        </w:rPr>
      </w:pPr>
      <w:r>
        <w:rPr>
          <w:rFonts w:asciiTheme="minorBidi" w:hAnsiTheme="minorBidi"/>
          <w:noProof/>
        </w:rPr>
        <w:drawing>
          <wp:inline distT="0" distB="0" distL="0" distR="0" wp14:anchorId="098B3507" wp14:editId="7EA127A0">
            <wp:extent cx="4876800" cy="3094331"/>
            <wp:effectExtent l="0" t="0" r="0" b="0"/>
            <wp:docPr id="7" name="Picture 7"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ep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7220" cy="3100942"/>
                    </a:xfrm>
                    <a:prstGeom prst="rect">
                      <a:avLst/>
                    </a:prstGeom>
                  </pic:spPr>
                </pic:pic>
              </a:graphicData>
            </a:graphic>
          </wp:inline>
        </w:drawing>
      </w:r>
    </w:p>
    <w:p w14:paraId="6698D87A" w14:textId="77777777" w:rsidR="004A5D09" w:rsidRDefault="004A5D09" w:rsidP="004A5D09">
      <w:pPr>
        <w:rPr>
          <w:rFonts w:asciiTheme="minorBidi" w:hAnsiTheme="minorBidi"/>
        </w:rPr>
      </w:pPr>
    </w:p>
    <w:p w14:paraId="24466D48" w14:textId="35A8E3A0" w:rsidR="004A5D09" w:rsidRDefault="004A5D09" w:rsidP="004A5D09">
      <w:pPr>
        <w:pStyle w:val="ListParagraph"/>
        <w:numPr>
          <w:ilvl w:val="0"/>
          <w:numId w:val="1"/>
        </w:numPr>
        <w:rPr>
          <w:rFonts w:asciiTheme="minorBidi" w:hAnsiTheme="minorBidi"/>
        </w:rPr>
      </w:pPr>
      <w:r>
        <w:rPr>
          <w:rFonts w:asciiTheme="minorBidi" w:hAnsiTheme="minorBidi"/>
        </w:rPr>
        <w:t>Click on the three dots on the far right side of the toolbar at the top and select “immersive reader”</w:t>
      </w:r>
    </w:p>
    <w:p w14:paraId="194D02FD" w14:textId="17979C1D" w:rsidR="004A5D09" w:rsidRDefault="004A5D09" w:rsidP="004A5D09">
      <w:pPr>
        <w:rPr>
          <w:rFonts w:asciiTheme="minorBidi" w:hAnsiTheme="minorBidi"/>
        </w:rPr>
      </w:pPr>
      <w:r>
        <w:rPr>
          <w:rFonts w:asciiTheme="minorBidi" w:hAnsiTheme="minorBidi"/>
          <w:noProof/>
        </w:rPr>
        <w:drawing>
          <wp:inline distT="0" distB="0" distL="0" distR="0" wp14:anchorId="2E4CB457" wp14:editId="34C652B4">
            <wp:extent cx="4943475" cy="3128419"/>
            <wp:effectExtent l="0" t="0" r="0" b="0"/>
            <wp:docPr id="22" name="Picture 22" descr="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tep 3"/>
                    <pic:cNvPicPr/>
                  </pic:nvPicPr>
                  <pic:blipFill>
                    <a:blip r:embed="rId11">
                      <a:extLst>
                        <a:ext uri="{28A0092B-C50C-407E-A947-70E740481C1C}">
                          <a14:useLocalDpi xmlns:a14="http://schemas.microsoft.com/office/drawing/2010/main" val="0"/>
                        </a:ext>
                      </a:extLst>
                    </a:blip>
                    <a:stretch>
                      <a:fillRect/>
                    </a:stretch>
                  </pic:blipFill>
                  <pic:spPr>
                    <a:xfrm>
                      <a:off x="0" y="0"/>
                      <a:ext cx="4969371" cy="3144807"/>
                    </a:xfrm>
                    <a:prstGeom prst="rect">
                      <a:avLst/>
                    </a:prstGeom>
                  </pic:spPr>
                </pic:pic>
              </a:graphicData>
            </a:graphic>
          </wp:inline>
        </w:drawing>
      </w:r>
    </w:p>
    <w:p w14:paraId="16C91176" w14:textId="77777777" w:rsidR="004A5D09" w:rsidRDefault="004A5D09" w:rsidP="004A5D09">
      <w:pPr>
        <w:rPr>
          <w:rFonts w:asciiTheme="minorBidi" w:hAnsiTheme="minorBidi"/>
        </w:rPr>
      </w:pPr>
    </w:p>
    <w:p w14:paraId="7F794DD7" w14:textId="77777777" w:rsidR="004A5D09" w:rsidRDefault="004A5D09" w:rsidP="004A5D09">
      <w:pPr>
        <w:rPr>
          <w:rFonts w:asciiTheme="minorBidi" w:hAnsiTheme="minorBidi"/>
        </w:rPr>
      </w:pPr>
    </w:p>
    <w:p w14:paraId="468DC539" w14:textId="6D5D3C9A" w:rsidR="004A5D09" w:rsidRDefault="004A5D09" w:rsidP="004A5D09">
      <w:pPr>
        <w:pStyle w:val="ListParagraph"/>
        <w:numPr>
          <w:ilvl w:val="0"/>
          <w:numId w:val="1"/>
        </w:numPr>
        <w:rPr>
          <w:rFonts w:asciiTheme="minorBidi" w:hAnsiTheme="minorBidi"/>
        </w:rPr>
      </w:pPr>
      <w:r>
        <w:rPr>
          <w:rFonts w:asciiTheme="minorBidi" w:hAnsiTheme="minorBidi"/>
        </w:rPr>
        <w:t>Immersive reader will then open in a new window. You will notice that the lines are now also more well spaced.</w:t>
      </w:r>
    </w:p>
    <w:p w14:paraId="219462A2" w14:textId="06F52162" w:rsidR="004A5D09" w:rsidRDefault="004A5D09" w:rsidP="004A5D09">
      <w:pPr>
        <w:rPr>
          <w:rFonts w:asciiTheme="minorBidi" w:hAnsiTheme="minorBidi"/>
          <w:noProof/>
        </w:rPr>
      </w:pPr>
      <w:r>
        <w:rPr>
          <w:rFonts w:asciiTheme="minorBidi" w:hAnsiTheme="minorBidi"/>
          <w:noProof/>
        </w:rPr>
        <w:drawing>
          <wp:inline distT="0" distB="0" distL="0" distR="0" wp14:anchorId="7B85A157" wp14:editId="2BD613E5">
            <wp:extent cx="4767948" cy="3038475"/>
            <wp:effectExtent l="0" t="0" r="0" b="0"/>
            <wp:docPr id="23" name="Picture 23"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tep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7" cy="3047148"/>
                    </a:xfrm>
                    <a:prstGeom prst="rect">
                      <a:avLst/>
                    </a:prstGeom>
                    <a:noFill/>
                    <a:ln>
                      <a:noFill/>
                    </a:ln>
                  </pic:spPr>
                </pic:pic>
              </a:graphicData>
            </a:graphic>
          </wp:inline>
        </w:drawing>
      </w:r>
    </w:p>
    <w:p w14:paraId="1405B2FE" w14:textId="42521AB2" w:rsidR="004A5D09" w:rsidRDefault="004A5D09" w:rsidP="004A5D09">
      <w:pPr>
        <w:tabs>
          <w:tab w:val="left" w:pos="2940"/>
        </w:tabs>
        <w:rPr>
          <w:rFonts w:asciiTheme="minorBidi" w:hAnsiTheme="minorBidi"/>
        </w:rPr>
      </w:pPr>
    </w:p>
    <w:p w14:paraId="6BB2026A" w14:textId="1A22F980" w:rsidR="004A5D09" w:rsidRDefault="004A5D09" w:rsidP="004A5D09">
      <w:pPr>
        <w:pStyle w:val="ListParagraph"/>
        <w:numPr>
          <w:ilvl w:val="0"/>
          <w:numId w:val="1"/>
        </w:numPr>
        <w:tabs>
          <w:tab w:val="left" w:pos="2940"/>
        </w:tabs>
        <w:rPr>
          <w:rFonts w:asciiTheme="minorBidi" w:hAnsiTheme="minorBidi"/>
        </w:rPr>
      </w:pPr>
      <w:r>
        <w:rPr>
          <w:rFonts w:asciiTheme="minorBidi" w:hAnsiTheme="minorBidi"/>
        </w:rPr>
        <w:t>For emails to be read out loud, press the play button at the bottom of the screen. As the text is read aloud, the words will be highlighted as it goes.</w:t>
      </w:r>
      <w:r w:rsidR="008E465E">
        <w:rPr>
          <w:rFonts w:asciiTheme="minorBidi" w:hAnsiTheme="minorBidi"/>
        </w:rPr>
        <w:t xml:space="preserve"> Pause then stops it. </w:t>
      </w:r>
    </w:p>
    <w:p w14:paraId="6AD31837" w14:textId="042BA26A" w:rsidR="004A5D09" w:rsidRDefault="004A5D09" w:rsidP="004A5D09">
      <w:pPr>
        <w:tabs>
          <w:tab w:val="left" w:pos="2940"/>
        </w:tabs>
        <w:rPr>
          <w:rFonts w:asciiTheme="minorBidi" w:hAnsiTheme="minorBidi"/>
        </w:rPr>
      </w:pPr>
      <w:r>
        <w:rPr>
          <w:rFonts w:asciiTheme="minorBidi" w:hAnsiTheme="minorBidi"/>
          <w:noProof/>
        </w:rPr>
        <w:drawing>
          <wp:inline distT="0" distB="0" distL="0" distR="0" wp14:anchorId="19025DE4" wp14:editId="3AC73B3E">
            <wp:extent cx="4800600" cy="3052365"/>
            <wp:effectExtent l="0" t="0" r="0" b="0"/>
            <wp:docPr id="18" name="Picture 18"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ep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14230" cy="3061032"/>
                    </a:xfrm>
                    <a:prstGeom prst="rect">
                      <a:avLst/>
                    </a:prstGeom>
                  </pic:spPr>
                </pic:pic>
              </a:graphicData>
            </a:graphic>
          </wp:inline>
        </w:drawing>
      </w:r>
    </w:p>
    <w:p w14:paraId="4B96A157" w14:textId="77777777" w:rsidR="004A5D09" w:rsidRDefault="004A5D09" w:rsidP="004A5D09">
      <w:pPr>
        <w:tabs>
          <w:tab w:val="left" w:pos="2940"/>
        </w:tabs>
        <w:rPr>
          <w:rFonts w:asciiTheme="minorBidi" w:hAnsiTheme="minorBidi"/>
        </w:rPr>
      </w:pPr>
    </w:p>
    <w:p w14:paraId="7841C81E" w14:textId="22A867F0" w:rsidR="004A5D09" w:rsidRDefault="008E465E" w:rsidP="008E465E">
      <w:pPr>
        <w:pStyle w:val="ListParagraph"/>
        <w:numPr>
          <w:ilvl w:val="0"/>
          <w:numId w:val="1"/>
        </w:numPr>
        <w:tabs>
          <w:tab w:val="left" w:pos="2940"/>
        </w:tabs>
        <w:rPr>
          <w:rFonts w:asciiTheme="minorBidi" w:hAnsiTheme="minorBidi"/>
        </w:rPr>
      </w:pPr>
      <w:r>
        <w:rPr>
          <w:rFonts w:asciiTheme="minorBidi" w:hAnsiTheme="minorBidi"/>
        </w:rPr>
        <w:t>By clicking on the “speaker and cog” button, which is next to the play button, you can change the type of voice and speed that it goes.</w:t>
      </w:r>
    </w:p>
    <w:p w14:paraId="44E5853A" w14:textId="4C354AD3" w:rsidR="008E465E" w:rsidRDefault="008E465E" w:rsidP="008E465E">
      <w:pPr>
        <w:tabs>
          <w:tab w:val="left" w:pos="2940"/>
        </w:tabs>
        <w:rPr>
          <w:rFonts w:asciiTheme="minorBidi" w:hAnsiTheme="minorBidi"/>
        </w:rPr>
      </w:pPr>
      <w:r>
        <w:rPr>
          <w:rFonts w:asciiTheme="minorBidi" w:hAnsiTheme="minorBidi"/>
          <w:noProof/>
        </w:rPr>
        <w:drawing>
          <wp:inline distT="0" distB="0" distL="0" distR="0" wp14:anchorId="33846548" wp14:editId="472B9C7B">
            <wp:extent cx="2695575" cy="2701844"/>
            <wp:effectExtent l="0" t="0" r="0" b="3810"/>
            <wp:docPr id="19" name="Picture 19" descr="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tep 6"/>
                    <pic:cNvPicPr/>
                  </pic:nvPicPr>
                  <pic:blipFill>
                    <a:blip r:embed="rId14">
                      <a:extLst>
                        <a:ext uri="{28A0092B-C50C-407E-A947-70E740481C1C}">
                          <a14:useLocalDpi xmlns:a14="http://schemas.microsoft.com/office/drawing/2010/main" val="0"/>
                        </a:ext>
                      </a:extLst>
                    </a:blip>
                    <a:stretch>
                      <a:fillRect/>
                    </a:stretch>
                  </pic:blipFill>
                  <pic:spPr>
                    <a:xfrm>
                      <a:off x="0" y="0"/>
                      <a:ext cx="2705613" cy="2711905"/>
                    </a:xfrm>
                    <a:prstGeom prst="rect">
                      <a:avLst/>
                    </a:prstGeom>
                  </pic:spPr>
                </pic:pic>
              </a:graphicData>
            </a:graphic>
          </wp:inline>
        </w:drawing>
      </w:r>
    </w:p>
    <w:p w14:paraId="69A286E9" w14:textId="77777777" w:rsidR="008E465E" w:rsidRDefault="008E465E" w:rsidP="008E465E">
      <w:pPr>
        <w:tabs>
          <w:tab w:val="left" w:pos="2940"/>
        </w:tabs>
        <w:rPr>
          <w:rFonts w:asciiTheme="minorBidi" w:hAnsiTheme="minorBidi"/>
        </w:rPr>
      </w:pPr>
    </w:p>
    <w:p w14:paraId="7EC69AEA" w14:textId="2900017E" w:rsidR="008E465E" w:rsidRDefault="008E465E" w:rsidP="008E465E">
      <w:pPr>
        <w:pStyle w:val="ListParagraph"/>
        <w:numPr>
          <w:ilvl w:val="0"/>
          <w:numId w:val="1"/>
        </w:numPr>
        <w:tabs>
          <w:tab w:val="left" w:pos="2940"/>
        </w:tabs>
        <w:rPr>
          <w:rFonts w:asciiTheme="minorBidi" w:hAnsiTheme="minorBidi"/>
        </w:rPr>
      </w:pPr>
      <w:r>
        <w:rPr>
          <w:rFonts w:asciiTheme="minorBidi" w:hAnsiTheme="minorBidi"/>
        </w:rPr>
        <w:t>At the top of the immersive reader, there are a range of buttons which allows you to further change the settings on the immersive reader to make all content accessible to your requirements</w:t>
      </w:r>
    </w:p>
    <w:p w14:paraId="18E3B679" w14:textId="204686E4" w:rsidR="008E465E" w:rsidRPr="008E465E" w:rsidRDefault="008E465E" w:rsidP="008E465E">
      <w:pPr>
        <w:tabs>
          <w:tab w:val="left" w:pos="2940"/>
        </w:tabs>
        <w:rPr>
          <w:rFonts w:asciiTheme="minorBidi" w:hAnsiTheme="minorBidi"/>
        </w:rPr>
      </w:pPr>
      <w:r>
        <w:rPr>
          <w:rFonts w:asciiTheme="minorBidi" w:hAnsiTheme="minorBidi"/>
          <w:noProof/>
        </w:rPr>
        <w:drawing>
          <wp:inline distT="0" distB="0" distL="0" distR="0" wp14:anchorId="4CB194EC" wp14:editId="09B2950C">
            <wp:extent cx="3572374" cy="1181265"/>
            <wp:effectExtent l="0" t="0" r="9525" b="0"/>
            <wp:docPr id="20" name="Picture 20" descr="S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tep 7"/>
                    <pic:cNvPicPr/>
                  </pic:nvPicPr>
                  <pic:blipFill>
                    <a:blip r:embed="rId15">
                      <a:extLst>
                        <a:ext uri="{28A0092B-C50C-407E-A947-70E740481C1C}">
                          <a14:useLocalDpi xmlns:a14="http://schemas.microsoft.com/office/drawing/2010/main" val="0"/>
                        </a:ext>
                      </a:extLst>
                    </a:blip>
                    <a:stretch>
                      <a:fillRect/>
                    </a:stretch>
                  </pic:blipFill>
                  <pic:spPr>
                    <a:xfrm>
                      <a:off x="0" y="0"/>
                      <a:ext cx="3572374" cy="1181265"/>
                    </a:xfrm>
                    <a:prstGeom prst="rect">
                      <a:avLst/>
                    </a:prstGeom>
                  </pic:spPr>
                </pic:pic>
              </a:graphicData>
            </a:graphic>
          </wp:inline>
        </w:drawing>
      </w:r>
    </w:p>
    <w:p w14:paraId="1911A3E6" w14:textId="77777777" w:rsidR="008E465E" w:rsidRDefault="008E465E" w:rsidP="008E465E">
      <w:pPr>
        <w:tabs>
          <w:tab w:val="left" w:pos="2940"/>
        </w:tabs>
        <w:rPr>
          <w:rFonts w:asciiTheme="minorBidi" w:hAnsiTheme="minorBidi"/>
        </w:rPr>
      </w:pPr>
    </w:p>
    <w:p w14:paraId="670CF75A" w14:textId="77777777" w:rsidR="008E465E" w:rsidRDefault="008E465E" w:rsidP="008E465E">
      <w:pPr>
        <w:tabs>
          <w:tab w:val="left" w:pos="2940"/>
        </w:tabs>
        <w:rPr>
          <w:rFonts w:asciiTheme="minorBidi" w:hAnsiTheme="minorBidi"/>
        </w:rPr>
      </w:pPr>
    </w:p>
    <w:p w14:paraId="24C851DD" w14:textId="77777777" w:rsidR="008E465E" w:rsidRDefault="008E465E" w:rsidP="008E465E">
      <w:pPr>
        <w:tabs>
          <w:tab w:val="left" w:pos="2940"/>
        </w:tabs>
        <w:rPr>
          <w:rFonts w:asciiTheme="minorBidi" w:hAnsiTheme="minorBidi"/>
        </w:rPr>
      </w:pPr>
    </w:p>
    <w:p w14:paraId="7F19EBC8" w14:textId="77777777" w:rsidR="008E465E" w:rsidRDefault="008E465E" w:rsidP="008E465E">
      <w:pPr>
        <w:tabs>
          <w:tab w:val="left" w:pos="2940"/>
        </w:tabs>
        <w:rPr>
          <w:rFonts w:asciiTheme="minorBidi" w:hAnsiTheme="minorBidi"/>
        </w:rPr>
      </w:pPr>
    </w:p>
    <w:p w14:paraId="1A75C712" w14:textId="77777777" w:rsidR="008E465E" w:rsidRDefault="008E465E" w:rsidP="008E465E">
      <w:pPr>
        <w:tabs>
          <w:tab w:val="left" w:pos="2940"/>
        </w:tabs>
        <w:rPr>
          <w:rFonts w:asciiTheme="minorBidi" w:hAnsiTheme="minorBidi"/>
        </w:rPr>
      </w:pPr>
    </w:p>
    <w:p w14:paraId="7074E6D9" w14:textId="77777777" w:rsidR="008E465E" w:rsidRDefault="008E465E" w:rsidP="008E465E">
      <w:pPr>
        <w:tabs>
          <w:tab w:val="left" w:pos="2940"/>
        </w:tabs>
        <w:rPr>
          <w:rFonts w:asciiTheme="minorBidi" w:hAnsiTheme="minorBidi"/>
        </w:rPr>
      </w:pPr>
    </w:p>
    <w:p w14:paraId="70452E14" w14:textId="77777777" w:rsidR="008E465E" w:rsidRDefault="008E465E" w:rsidP="008E465E">
      <w:pPr>
        <w:tabs>
          <w:tab w:val="left" w:pos="2940"/>
        </w:tabs>
        <w:rPr>
          <w:rFonts w:asciiTheme="minorBidi" w:hAnsiTheme="minorBidi"/>
        </w:rPr>
      </w:pPr>
    </w:p>
    <w:p w14:paraId="5B2F2CFE" w14:textId="77777777" w:rsidR="008E465E" w:rsidRDefault="008E465E" w:rsidP="008E465E">
      <w:pPr>
        <w:tabs>
          <w:tab w:val="left" w:pos="2940"/>
        </w:tabs>
        <w:rPr>
          <w:rFonts w:asciiTheme="minorBidi" w:hAnsiTheme="minorBidi"/>
        </w:rPr>
      </w:pPr>
    </w:p>
    <w:p w14:paraId="4BCBCCF5" w14:textId="6257618D" w:rsidR="008E465E" w:rsidRPr="008E465E" w:rsidRDefault="008E465E" w:rsidP="008E465E">
      <w:pPr>
        <w:pStyle w:val="ListParagraph"/>
        <w:numPr>
          <w:ilvl w:val="0"/>
          <w:numId w:val="1"/>
        </w:numPr>
        <w:tabs>
          <w:tab w:val="left" w:pos="2940"/>
        </w:tabs>
        <w:rPr>
          <w:rFonts w:asciiTheme="minorBidi" w:hAnsiTheme="minorBidi"/>
        </w:rPr>
      </w:pPr>
      <w:r>
        <w:rPr>
          <w:rFonts w:asciiTheme="minorBidi" w:hAnsiTheme="minorBidi"/>
        </w:rPr>
        <w:t>Options for settings include “line focus” which darkens the screen and allows you to focus on one line at a time, enlarging/shrinking the font, changing the font, increasing/decreasing the line spacing and changing the background colour.</w:t>
      </w:r>
    </w:p>
    <w:p w14:paraId="6A127834" w14:textId="7885A866" w:rsidR="00ED4721" w:rsidRDefault="004E6EA1">
      <w:pPr>
        <w:rPr>
          <w:rFonts w:asciiTheme="minorBidi" w:hAnsiTheme="minorBidi"/>
          <w:noProof/>
        </w:rPr>
      </w:pPr>
      <w:r>
        <w:rPr>
          <w:rFonts w:asciiTheme="minorBidi" w:hAnsiTheme="minorBidi"/>
          <w:noProof/>
        </w:rPr>
        <w:drawing>
          <wp:inline distT="0" distB="0" distL="0" distR="0" wp14:anchorId="657643FD" wp14:editId="6972CB73">
            <wp:extent cx="5057775" cy="3227652"/>
            <wp:effectExtent l="0" t="0" r="0" b="0"/>
            <wp:docPr id="21" name="Picture 21" descr="Ste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tep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66180" cy="3233016"/>
                    </a:xfrm>
                    <a:prstGeom prst="rect">
                      <a:avLst/>
                    </a:prstGeom>
                  </pic:spPr>
                </pic:pic>
              </a:graphicData>
            </a:graphic>
          </wp:inline>
        </w:drawing>
      </w:r>
    </w:p>
    <w:p w14:paraId="797EDA04" w14:textId="22BC30CC" w:rsidR="004456FB" w:rsidRPr="004456FB" w:rsidRDefault="008E465E" w:rsidP="008E465E">
      <w:pPr>
        <w:rPr>
          <w:rFonts w:asciiTheme="minorBidi" w:hAnsiTheme="minorBidi"/>
          <w:noProof/>
        </w:rPr>
      </w:pPr>
      <w:r>
        <w:rPr>
          <w:rFonts w:asciiTheme="minorBidi" w:hAnsiTheme="minorBidi"/>
          <w:noProof/>
        </w:rPr>
        <w:drawing>
          <wp:inline distT="0" distB="0" distL="0" distR="0" wp14:anchorId="3B19DF56" wp14:editId="35BA26C2">
            <wp:extent cx="5061631" cy="3209925"/>
            <wp:effectExtent l="0" t="0" r="5715" b="0"/>
            <wp:docPr id="1" name="Picture 1" descr="Ste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ep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71059" cy="3215904"/>
                    </a:xfrm>
                    <a:prstGeom prst="rect">
                      <a:avLst/>
                    </a:prstGeom>
                  </pic:spPr>
                </pic:pic>
              </a:graphicData>
            </a:graphic>
          </wp:inline>
        </w:drawing>
      </w:r>
    </w:p>
    <w:sectPr w:rsidR="004456FB" w:rsidRPr="004456F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6992" w14:textId="77777777" w:rsidR="005220BF" w:rsidRDefault="005220BF" w:rsidP="001232FC">
      <w:pPr>
        <w:spacing w:after="0" w:line="240" w:lineRule="auto"/>
      </w:pPr>
      <w:r>
        <w:separator/>
      </w:r>
    </w:p>
  </w:endnote>
  <w:endnote w:type="continuationSeparator" w:id="0">
    <w:p w14:paraId="3E41A647" w14:textId="77777777" w:rsidR="005220BF" w:rsidRDefault="005220BF" w:rsidP="0012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9C68" w14:textId="77777777" w:rsidR="005220BF" w:rsidRDefault="005220BF" w:rsidP="001232FC">
      <w:pPr>
        <w:spacing w:after="0" w:line="240" w:lineRule="auto"/>
      </w:pPr>
      <w:r>
        <w:separator/>
      </w:r>
    </w:p>
  </w:footnote>
  <w:footnote w:type="continuationSeparator" w:id="0">
    <w:p w14:paraId="67348A59" w14:textId="77777777" w:rsidR="005220BF" w:rsidRDefault="005220BF" w:rsidP="00123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DABE" w14:textId="3AFD46C3" w:rsidR="001232FC" w:rsidRDefault="001232FC">
    <w:pPr>
      <w:pStyle w:val="Header"/>
    </w:pPr>
    <w:r>
      <w:rPr>
        <w:b/>
        <w:bCs/>
        <w:noProof/>
        <w:color w:val="FFFFFF"/>
        <w:sz w:val="48"/>
        <w:szCs w:val="48"/>
      </w:rPr>
      <w:drawing>
        <wp:anchor distT="0" distB="0" distL="114300" distR="114300" simplePos="0" relativeHeight="251659264" behindDoc="0" locked="0" layoutInCell="1" allowOverlap="1" wp14:anchorId="2190694E" wp14:editId="68F72A61">
          <wp:simplePos x="0" y="0"/>
          <wp:positionH relativeFrom="page">
            <wp:align>left</wp:align>
          </wp:positionH>
          <wp:positionV relativeFrom="page">
            <wp:align>top</wp:align>
          </wp:positionV>
          <wp:extent cx="7581265" cy="1905000"/>
          <wp:effectExtent l="0" t="0" r="635"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8CE"/>
    <w:multiLevelType w:val="hybridMultilevel"/>
    <w:tmpl w:val="719CD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9C748F"/>
    <w:multiLevelType w:val="hybridMultilevel"/>
    <w:tmpl w:val="719CD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9246F"/>
    <w:multiLevelType w:val="hybridMultilevel"/>
    <w:tmpl w:val="719CD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CC7545"/>
    <w:multiLevelType w:val="hybridMultilevel"/>
    <w:tmpl w:val="719CD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802EE1"/>
    <w:multiLevelType w:val="hybridMultilevel"/>
    <w:tmpl w:val="CC080244"/>
    <w:lvl w:ilvl="0" w:tplc="D5AEF9C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285487">
    <w:abstractNumId w:val="1"/>
  </w:num>
  <w:num w:numId="2" w16cid:durableId="1941986652">
    <w:abstractNumId w:val="0"/>
  </w:num>
  <w:num w:numId="3" w16cid:durableId="302197514">
    <w:abstractNumId w:val="4"/>
  </w:num>
  <w:num w:numId="4" w16cid:durableId="804590176">
    <w:abstractNumId w:val="3"/>
  </w:num>
  <w:num w:numId="5" w16cid:durableId="160507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21"/>
    <w:rsid w:val="001232FC"/>
    <w:rsid w:val="00155401"/>
    <w:rsid w:val="00186AA2"/>
    <w:rsid w:val="004456FB"/>
    <w:rsid w:val="004A5D09"/>
    <w:rsid w:val="004E1E60"/>
    <w:rsid w:val="004E6EA1"/>
    <w:rsid w:val="005220BF"/>
    <w:rsid w:val="008E465E"/>
    <w:rsid w:val="00BB2D6B"/>
    <w:rsid w:val="00ED4721"/>
    <w:rsid w:val="00F052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DBA6"/>
  <w15:chartTrackingRefBased/>
  <w15:docId w15:val="{0739BA0B-DF9E-4C29-9D06-D7AE2771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721"/>
    <w:rPr>
      <w:color w:val="0563C1" w:themeColor="hyperlink"/>
      <w:u w:val="single"/>
    </w:rPr>
  </w:style>
  <w:style w:type="character" w:styleId="UnresolvedMention">
    <w:name w:val="Unresolved Mention"/>
    <w:basedOn w:val="DefaultParagraphFont"/>
    <w:uiPriority w:val="99"/>
    <w:semiHidden/>
    <w:unhideWhenUsed/>
    <w:rsid w:val="00ED4721"/>
    <w:rPr>
      <w:color w:val="605E5C"/>
      <w:shd w:val="clear" w:color="auto" w:fill="E1DFDD"/>
    </w:rPr>
  </w:style>
  <w:style w:type="paragraph" w:styleId="Header">
    <w:name w:val="header"/>
    <w:basedOn w:val="Normal"/>
    <w:link w:val="HeaderChar"/>
    <w:uiPriority w:val="99"/>
    <w:unhideWhenUsed/>
    <w:rsid w:val="0012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2FC"/>
  </w:style>
  <w:style w:type="paragraph" w:styleId="Footer">
    <w:name w:val="footer"/>
    <w:basedOn w:val="Normal"/>
    <w:link w:val="FooterChar"/>
    <w:uiPriority w:val="99"/>
    <w:unhideWhenUsed/>
    <w:rsid w:val="0012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2FC"/>
  </w:style>
  <w:style w:type="paragraph" w:styleId="Title">
    <w:name w:val="Title"/>
    <w:basedOn w:val="Normal"/>
    <w:next w:val="Normal"/>
    <w:link w:val="TitleChar"/>
    <w:uiPriority w:val="10"/>
    <w:qFormat/>
    <w:rsid w:val="001232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2F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32FC"/>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BB2D6B"/>
    <w:rPr>
      <w:color w:val="954F72" w:themeColor="followedHyperlink"/>
      <w:u w:val="single"/>
    </w:rPr>
  </w:style>
  <w:style w:type="paragraph" w:styleId="ListParagraph">
    <w:name w:val="List Paragraph"/>
    <w:basedOn w:val="Normal"/>
    <w:uiPriority w:val="34"/>
    <w:qFormat/>
    <w:rsid w:val="00BB2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ent.londonmet.ac.uk/webmail/"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dc:creator>
  <cp:keywords/>
  <dc:description/>
  <cp:lastModifiedBy>Martyn Brown</cp:lastModifiedBy>
  <cp:revision>4</cp:revision>
  <dcterms:created xsi:type="dcterms:W3CDTF">2023-07-04T11:58:00Z</dcterms:created>
  <dcterms:modified xsi:type="dcterms:W3CDTF">2023-07-13T12:15:00Z</dcterms:modified>
</cp:coreProperties>
</file>