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F06F9" w14:textId="2F2C2681" w:rsidR="00FC51E4" w:rsidRDefault="00DB0F8E">
      <w:pPr>
        <w:pStyle w:val="Title"/>
        <w:jc w:val="right"/>
        <w:rPr>
          <w:sz w:val="28"/>
          <w:szCs w:val="28"/>
        </w:rPr>
      </w:pPr>
      <w:permStart w:id="1748833033" w:edGrp="everyone"/>
      <w:permEnd w:id="1748833033"/>
      <w:r>
        <w:rPr>
          <w:color w:val="E3574A"/>
          <w:sz w:val="10"/>
          <w:szCs w:val="10"/>
        </w:rPr>
        <w:br/>
      </w:r>
      <w:r w:rsidR="0095123A" w:rsidRPr="00C5320F">
        <w:rPr>
          <w:color w:val="00A4DD"/>
          <w:sz w:val="28"/>
          <w:szCs w:val="28"/>
        </w:rPr>
        <w:t>Student Money and Accommodation Advice</w:t>
      </w:r>
    </w:p>
    <w:p w14:paraId="1A0B61E4" w14:textId="4F8CA1B6" w:rsidR="00FC51E4" w:rsidRDefault="24F5BDEB" w:rsidP="063C5CA6">
      <w:pPr>
        <w:pStyle w:val="Title"/>
        <w:spacing w:before="240"/>
        <w:rPr>
          <w:color w:val="FF0000"/>
        </w:rPr>
      </w:pPr>
      <w:bookmarkStart w:id="0" w:name="_heading=h.lvwjsiialgqg"/>
      <w:bookmarkEnd w:id="0"/>
      <w:r>
        <w:t xml:space="preserve">Postgraduate Payment Options </w:t>
      </w:r>
      <w:r w:rsidRPr="063C5CA6">
        <w:rPr>
          <w:color w:val="auto"/>
        </w:rPr>
        <w:t>20</w:t>
      </w:r>
      <w:r w:rsidR="68606F0C" w:rsidRPr="063C5CA6">
        <w:rPr>
          <w:color w:val="auto"/>
        </w:rPr>
        <w:t>2</w:t>
      </w:r>
      <w:r w:rsidR="0058167D">
        <w:rPr>
          <w:color w:val="auto"/>
        </w:rPr>
        <w:t>5</w:t>
      </w:r>
      <w:r w:rsidR="32385DC4" w:rsidRPr="063C5CA6">
        <w:rPr>
          <w:color w:val="auto"/>
        </w:rPr>
        <w:t>/</w:t>
      </w:r>
      <w:r w:rsidR="68606F0C" w:rsidRPr="063C5CA6">
        <w:rPr>
          <w:color w:val="auto"/>
        </w:rPr>
        <w:t>2</w:t>
      </w:r>
      <w:r w:rsidR="0058167D">
        <w:rPr>
          <w:color w:val="auto"/>
        </w:rPr>
        <w:t>6</w:t>
      </w:r>
      <w:r w:rsidR="68606F0C" w:rsidRPr="063C5CA6">
        <w:rPr>
          <w:color w:val="FF0000"/>
        </w:rPr>
        <w:t xml:space="preserve"> </w:t>
      </w:r>
    </w:p>
    <w:p w14:paraId="5B81C72B" w14:textId="72B3A046" w:rsidR="0016538F" w:rsidRPr="0016538F" w:rsidRDefault="0016538F" w:rsidP="0016538F">
      <w:r w:rsidRPr="0016538F">
        <w:t>Congratulations on your offer of a place to study a postgraduate course at London Metropolitan University!</w:t>
      </w:r>
    </w:p>
    <w:p w14:paraId="28D5EE8D" w14:textId="10CE7596" w:rsidR="00FC51E4" w:rsidRDefault="00DB0F8E" w:rsidP="0016538F">
      <w:pPr>
        <w:pStyle w:val="Heading2"/>
      </w:pPr>
      <w:r>
        <w:t>Payment options</w:t>
      </w:r>
    </w:p>
    <w:p w14:paraId="18AEA9D9" w14:textId="77777777" w:rsidR="0058167D" w:rsidRDefault="24F5BDEB" w:rsidP="0058167D">
      <w:r>
        <w:t xml:space="preserve">• </w:t>
      </w:r>
      <w:r w:rsidR="0058167D" w:rsidRPr="0058167D">
        <w:rPr>
          <w:b/>
          <w:bCs/>
        </w:rPr>
        <w:t>If you are in receipt of a Postgraduate Loan from the Student Loans Company</w:t>
      </w:r>
      <w:r w:rsidR="0058167D" w:rsidRPr="0058167D">
        <w:t>: if you are able to provide evidence of being in receipt of a Postgraduate Loan from Student Finance England you will be permitted to pay in three equal instalments in line with your loan payment schedule.</w:t>
      </w:r>
    </w:p>
    <w:p w14:paraId="1CDC0A9A" w14:textId="44C5D5C9" w:rsidR="0091076E" w:rsidRPr="0091076E" w:rsidRDefault="0091076E" w:rsidP="0091076E">
      <w:pPr>
        <w:numPr>
          <w:ilvl w:val="0"/>
          <w:numId w:val="3"/>
        </w:numPr>
        <w:tabs>
          <w:tab w:val="clear" w:pos="720"/>
          <w:tab w:val="num" w:pos="142"/>
        </w:tabs>
        <w:ind w:left="142" w:hanging="142"/>
      </w:pPr>
      <w:r w:rsidRPr="0091076E">
        <w:t>You can </w:t>
      </w:r>
      <w:hyperlink r:id="rId8" w:tgtFrame="_blank" w:history="1">
        <w:r w:rsidRPr="0091076E">
          <w:t>set up an instalment plan via automatic payments from your credit or debit card</w:t>
        </w:r>
      </w:hyperlink>
      <w:r w:rsidRPr="0091076E">
        <w:t>.</w:t>
      </w:r>
      <w:r>
        <w:t xml:space="preserve"> </w:t>
      </w:r>
      <w:r w:rsidRPr="0091076E">
        <w:t>https://epay.londonmet.ac.uk/enrolment/</w:t>
      </w:r>
    </w:p>
    <w:p w14:paraId="1409A7FB" w14:textId="4DC4F9C4" w:rsidR="00FC51E4" w:rsidRDefault="24F5BDEB" w:rsidP="0058167D">
      <w:r>
        <w:t xml:space="preserve">• </w:t>
      </w:r>
      <w:r w:rsidRPr="0058167D">
        <w:rPr>
          <w:b/>
          <w:bCs/>
        </w:rPr>
        <w:t>Social Work students</w:t>
      </w:r>
      <w:r>
        <w:t xml:space="preserve"> who have been awarded the tuition fee element of the Social Work Bursary will need to set up an instalment plan (see below for instalment plan options) for the outstanding balance on their fees at enrolment </w:t>
      </w:r>
      <w:r w:rsidR="2F2B15BB">
        <w:t>and</w:t>
      </w:r>
      <w:r>
        <w:t xml:space="preserve"> show proof of award from the NHS Business Services Authority (NHSBSA). Please note: if you receive the Social Work Bursary you will not be entitled to the Postgraduate Loan. </w:t>
      </w:r>
    </w:p>
    <w:p w14:paraId="2418D2A7" w14:textId="70621F86" w:rsidR="00FC51E4" w:rsidRDefault="24F5BDEB">
      <w:r>
        <w:t>• Sponsored students should provide a Certified Sponsor Letter or Purchase Order.</w:t>
      </w:r>
    </w:p>
    <w:p w14:paraId="68887B70" w14:textId="174493A3" w:rsidR="00FC51E4" w:rsidRDefault="24F5BDEB">
      <w:r>
        <w:t>• All other students will be asked to set up one of the instalment plans listed below.</w:t>
      </w:r>
    </w:p>
    <w:p w14:paraId="69732D84" w14:textId="77777777" w:rsidR="0091076E" w:rsidRDefault="0091076E" w:rsidP="0058167D">
      <w:pPr>
        <w:rPr>
          <w:b/>
          <w:bCs/>
        </w:rPr>
      </w:pPr>
    </w:p>
    <w:p w14:paraId="58900F24" w14:textId="77777777" w:rsidR="0091076E" w:rsidRDefault="0091076E" w:rsidP="0058167D">
      <w:pPr>
        <w:rPr>
          <w:b/>
          <w:bCs/>
        </w:rPr>
      </w:pPr>
    </w:p>
    <w:p w14:paraId="5DDF3040" w14:textId="176A0009" w:rsidR="0058167D" w:rsidRPr="0058167D" w:rsidRDefault="0058167D" w:rsidP="0058167D">
      <w:pPr>
        <w:rPr>
          <w:b/>
          <w:bCs/>
        </w:rPr>
      </w:pPr>
      <w:r w:rsidRPr="0058167D">
        <w:rPr>
          <w:b/>
          <w:bCs/>
        </w:rPr>
        <w:t>Home and European Home students only:</w:t>
      </w:r>
    </w:p>
    <w:p w14:paraId="564AE2A9" w14:textId="77777777" w:rsidR="0058167D" w:rsidRPr="0058167D" w:rsidRDefault="0058167D" w:rsidP="0058167D">
      <w:pPr>
        <w:numPr>
          <w:ilvl w:val="0"/>
          <w:numId w:val="2"/>
        </w:numPr>
      </w:pPr>
      <w:r w:rsidRPr="0058167D">
        <w:t>Nine equal instalments: The first payable at enrolment, then eight equal payments on the last working day of the month, starting in October (March for February starters and June for May starters) via automatic payments from your credit or debit card or standing order.</w:t>
      </w:r>
    </w:p>
    <w:p w14:paraId="3291EA23" w14:textId="20EB958D" w:rsidR="0091076E" w:rsidRDefault="0091076E" w:rsidP="0016538F">
      <w:pPr>
        <w:pStyle w:val="Heading2"/>
      </w:pPr>
      <w:r>
        <w:t xml:space="preserve">Finance Team – </w:t>
      </w:r>
    </w:p>
    <w:p w14:paraId="0B6EFED0" w14:textId="667F093A" w:rsidR="00FC51E4" w:rsidRPr="0091076E" w:rsidRDefault="00DB0F8E" w:rsidP="0016538F">
      <w:pPr>
        <w:pStyle w:val="Heading2"/>
        <w:rPr>
          <w:bCs/>
          <w:color w:val="auto"/>
          <w:sz w:val="24"/>
          <w:szCs w:val="24"/>
        </w:rPr>
      </w:pPr>
      <w:r w:rsidRPr="0091076E">
        <w:rPr>
          <w:bCs/>
          <w:color w:val="auto"/>
          <w:sz w:val="24"/>
          <w:szCs w:val="24"/>
        </w:rPr>
        <w:t>Problems paying your fees</w:t>
      </w:r>
    </w:p>
    <w:p w14:paraId="19278757" w14:textId="77777777" w:rsidR="0091076E" w:rsidRDefault="00DB0F8E">
      <w:r>
        <w:t xml:space="preserve">If at any time during your academic year you experience problems paying your fees, you should contact the University’s </w:t>
      </w:r>
      <w:hyperlink r:id="rId9">
        <w:r w:rsidRPr="0091076E">
          <w:t>Finance Section</w:t>
        </w:r>
      </w:hyperlink>
      <w:r>
        <w:t xml:space="preserve"> and be sure to respond to any communications they send you. </w:t>
      </w:r>
    </w:p>
    <w:p w14:paraId="6B7A2302" w14:textId="6A011AC3" w:rsidR="0091076E" w:rsidRDefault="0091076E" w:rsidP="004410EB">
      <w:pPr>
        <w:tabs>
          <w:tab w:val="num" w:pos="720"/>
        </w:tabs>
      </w:pPr>
      <w:r w:rsidRPr="0091076E">
        <w:t>Contact Income Collection</w:t>
      </w:r>
      <w:r w:rsidR="004410EB">
        <w:t xml:space="preserve">, you can email on </w:t>
      </w:r>
      <w:hyperlink r:id="rId10" w:history="1">
        <w:r w:rsidR="004410EB" w:rsidRPr="0091076E">
          <w:rPr>
            <w:rStyle w:val="Hyperlink"/>
          </w:rPr>
          <w:t>incomecollection@londonmet.ac.uk</w:t>
        </w:r>
      </w:hyperlink>
    </w:p>
    <w:p w14:paraId="479DEFFF" w14:textId="405FE3FC" w:rsidR="0091076E" w:rsidRPr="0091076E" w:rsidRDefault="004410EB" w:rsidP="004410EB">
      <w:pPr>
        <w:tabs>
          <w:tab w:val="num" w:pos="720"/>
        </w:tabs>
      </w:pPr>
      <w:r>
        <w:t xml:space="preserve">Or complete the  </w:t>
      </w:r>
      <w:hyperlink r:id="rId11" w:history="1">
        <w:r w:rsidRPr="004410EB">
          <w:rPr>
            <w:rStyle w:val="Hyperlink"/>
          </w:rPr>
          <w:t>booking form</w:t>
        </w:r>
      </w:hyperlink>
      <w:r w:rsidR="0091076E" w:rsidRPr="0091076E">
        <w:t> </w:t>
      </w:r>
      <w:r>
        <w:t>–</w:t>
      </w:r>
      <w:r w:rsidR="0091076E" w:rsidRPr="0091076E">
        <w:t xml:space="preserve"> </w:t>
      </w:r>
      <w:r>
        <w:t xml:space="preserve">for </w:t>
      </w:r>
      <w:r w:rsidR="0091076E" w:rsidRPr="0091076E">
        <w:t>Virtual appointments either via Microsoft Teams or phone</w:t>
      </w:r>
    </w:p>
    <w:p w14:paraId="414A4089" w14:textId="308D25CB" w:rsidR="0091076E" w:rsidRPr="0091076E" w:rsidRDefault="0091076E">
      <w:pPr>
        <w:rPr>
          <w:b/>
          <w:bCs/>
        </w:rPr>
      </w:pPr>
      <w:r w:rsidRPr="0091076E">
        <w:rPr>
          <w:b/>
          <w:bCs/>
        </w:rPr>
        <w:t>Full Details on Fee Payments</w:t>
      </w:r>
    </w:p>
    <w:p w14:paraId="3C322C62" w14:textId="2571C88D" w:rsidR="00FC51E4" w:rsidRDefault="0091076E">
      <w:r w:rsidRPr="0091076E">
        <w:t>https://www.londonmet.ac.uk/applying/funding-your-studies/ways-to-pay/</w:t>
      </w:r>
    </w:p>
    <w:p w14:paraId="6BDD75A1" w14:textId="77777777" w:rsidR="00FC51E4" w:rsidRDefault="00DB0F8E" w:rsidP="0016538F">
      <w:pPr>
        <w:pStyle w:val="Heading2"/>
      </w:pPr>
      <w:r>
        <w:t>Potential funding sources</w:t>
      </w:r>
    </w:p>
    <w:p w14:paraId="29F68D03" w14:textId="77777777" w:rsidR="00FC51E4" w:rsidRDefault="00DB0F8E" w:rsidP="063C5CA6">
      <w:pPr>
        <w:rPr>
          <w:rStyle w:val="Hyperlink"/>
        </w:rPr>
      </w:pPr>
      <w:r>
        <w:t>Postgraduate funding information sheet</w:t>
      </w:r>
      <w:r>
        <w:br/>
      </w:r>
      <w:hyperlink r:id="rId12">
        <w:r w:rsidR="004F7AD2" w:rsidRPr="063C5CA6">
          <w:rPr>
            <w:rStyle w:val="Hyperlink"/>
          </w:rPr>
          <w:t>www.londonmet.ac.uk/advice</w:t>
        </w:r>
      </w:hyperlink>
    </w:p>
    <w:p w14:paraId="728C78BD" w14:textId="77777777" w:rsidR="004F7AD2" w:rsidRDefault="00DB0F8E" w:rsidP="063C5CA6">
      <w:pPr>
        <w:rPr>
          <w:rStyle w:val="Hyperlink"/>
        </w:rPr>
      </w:pPr>
      <w:r>
        <w:t>Postgraduate Loan information sheet</w:t>
      </w:r>
      <w:r>
        <w:br/>
      </w:r>
      <w:hyperlink r:id="rId13">
        <w:r w:rsidR="004F7AD2" w:rsidRPr="063C5CA6">
          <w:rPr>
            <w:rStyle w:val="Hyperlink"/>
          </w:rPr>
          <w:t>www.londonmet.ac.uk/advice</w:t>
        </w:r>
      </w:hyperlink>
    </w:p>
    <w:p w14:paraId="4EB933FC" w14:textId="041BD490" w:rsidR="24F5BDEB" w:rsidRDefault="24F5BDEB" w:rsidP="1448C78A">
      <w:r>
        <w:t>Hardship Support Fund*</w:t>
      </w:r>
      <w:r w:rsidR="0058167D">
        <w:t xml:space="preserve"> (not for the purpose of paying your fees)</w:t>
      </w:r>
      <w:r>
        <w:br/>
      </w:r>
      <w:r w:rsidR="395FC9A0" w:rsidRPr="063C5CA6">
        <w:rPr>
          <w:color w:val="0000FF"/>
          <w:u w:val="single"/>
        </w:rPr>
        <w:t>http://www.londonmet.ac.uk/advice</w:t>
      </w:r>
    </w:p>
    <w:p w14:paraId="47339E22" w14:textId="77777777" w:rsidR="004F7AD2" w:rsidRPr="004F7AD2" w:rsidRDefault="004F7AD2">
      <w:pPr>
        <w:rPr>
          <w:sz w:val="20"/>
          <w:szCs w:val="20"/>
        </w:rPr>
      </w:pPr>
      <w:r w:rsidRPr="063C5CA6">
        <w:rPr>
          <w:sz w:val="20"/>
          <w:szCs w:val="20"/>
        </w:rPr>
        <w:t>*Still to be confirmed at time of writing.</w:t>
      </w:r>
    </w:p>
    <w:p w14:paraId="2246654E" w14:textId="77777777" w:rsidR="00FC51E4" w:rsidRDefault="24F5BDEB">
      <w:pPr>
        <w:rPr>
          <w:sz w:val="22"/>
          <w:szCs w:val="22"/>
        </w:rPr>
      </w:pPr>
      <w:r>
        <w:t>PhD Loan</w:t>
      </w:r>
      <w:r w:rsidR="00DB0F8E">
        <w:br/>
      </w:r>
      <w:hyperlink r:id="rId14">
        <w:r w:rsidR="7D3D38BD" w:rsidRPr="1448C78A">
          <w:rPr>
            <w:rStyle w:val="Hyperlink"/>
            <w:sz w:val="22"/>
            <w:szCs w:val="22"/>
          </w:rPr>
          <w:t>www.londonmet.ac.uk/applying/funding-your-studies/loans/postgraduate-doctoral-loan/</w:t>
        </w:r>
      </w:hyperlink>
    </w:p>
    <w:p w14:paraId="51DD5B36" w14:textId="509533A5" w:rsidR="00FC51E4" w:rsidRPr="004D25D1" w:rsidRDefault="24F5BDEB">
      <w:pPr>
        <w:rPr>
          <w:color w:val="FF0000"/>
          <w:sz w:val="20"/>
          <w:szCs w:val="20"/>
        </w:rPr>
      </w:pPr>
      <w:r w:rsidRPr="1448C78A">
        <w:rPr>
          <w:sz w:val="20"/>
          <w:szCs w:val="20"/>
        </w:rPr>
        <w:t xml:space="preserve">The content of this information sheet has been compiled using information from external sources, as well as University data. The content has been carefully checked and is given in good faith. However, the University cannot accept responsibility for the consequences of any inaccuracy. </w:t>
      </w:r>
      <w:r w:rsidR="004410EB">
        <w:rPr>
          <w:sz w:val="20"/>
          <w:szCs w:val="20"/>
        </w:rPr>
        <w:t>August 2025</w:t>
      </w:r>
    </w:p>
    <w:sectPr w:rsidR="00FC51E4" w:rsidRPr="004D25D1" w:rsidSect="0091076E">
      <w:footerReference w:type="default" r:id="rId15"/>
      <w:headerReference w:type="first" r:id="rId16"/>
      <w:footerReference w:type="first" r:id="rId17"/>
      <w:pgSz w:w="11900" w:h="16840"/>
      <w:pgMar w:top="426" w:right="1440" w:bottom="280" w:left="1440" w:header="198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567D2" w14:textId="77777777" w:rsidR="009B7D65" w:rsidRDefault="009B7D65">
      <w:pPr>
        <w:spacing w:after="0" w:line="240" w:lineRule="auto"/>
      </w:pPr>
      <w:r>
        <w:separator/>
      </w:r>
    </w:p>
  </w:endnote>
  <w:endnote w:type="continuationSeparator" w:id="0">
    <w:p w14:paraId="306B5F36" w14:textId="77777777" w:rsidR="009B7D65" w:rsidRDefault="009B7D65">
      <w:pPr>
        <w:spacing w:after="0" w:line="240" w:lineRule="auto"/>
      </w:pPr>
      <w:r>
        <w:continuationSeparator/>
      </w:r>
    </w:p>
  </w:endnote>
  <w:endnote w:type="continuationNotice" w:id="1">
    <w:p w14:paraId="36E24A55" w14:textId="77777777" w:rsidR="009B7D65" w:rsidRDefault="009B7D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4D530" w14:textId="77777777" w:rsidR="00FC51E4" w:rsidRDefault="00DB0F8E">
    <w:pPr>
      <w:widowControl/>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F7AD2">
      <w:rPr>
        <w:noProof/>
        <w:color w:val="000000"/>
        <w:sz w:val="20"/>
        <w:szCs w:val="20"/>
      </w:rPr>
      <w:t>2</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21C8" w14:textId="77777777" w:rsidR="00FC51E4" w:rsidRDefault="00DB0F8E">
    <w:pPr>
      <w:widowControl/>
      <w:pBdr>
        <w:top w:val="nil"/>
        <w:left w:val="nil"/>
        <w:bottom w:val="nil"/>
        <w:right w:val="nil"/>
        <w:between w:val="nil"/>
      </w:pBdr>
      <w:tabs>
        <w:tab w:val="center" w:pos="4320"/>
        <w:tab w:val="right" w:pos="8640"/>
      </w:tabs>
      <w:jc w:val="center"/>
      <w:rPr>
        <w:rFonts w:ascii="Cambria" w:eastAsia="Cambria" w:hAnsi="Cambria" w:cs="Cambria"/>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F7AD2">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C9073" w14:textId="77777777" w:rsidR="009B7D65" w:rsidRDefault="009B7D65">
      <w:pPr>
        <w:spacing w:after="0" w:line="240" w:lineRule="auto"/>
      </w:pPr>
      <w:r>
        <w:separator/>
      </w:r>
    </w:p>
  </w:footnote>
  <w:footnote w:type="continuationSeparator" w:id="0">
    <w:p w14:paraId="10E7FD44" w14:textId="77777777" w:rsidR="009B7D65" w:rsidRDefault="009B7D65">
      <w:pPr>
        <w:spacing w:after="0" w:line="240" w:lineRule="auto"/>
      </w:pPr>
      <w:r>
        <w:continuationSeparator/>
      </w:r>
    </w:p>
  </w:footnote>
  <w:footnote w:type="continuationNotice" w:id="1">
    <w:p w14:paraId="26DAB301" w14:textId="77777777" w:rsidR="009B7D65" w:rsidRDefault="009B7D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90FEA" w14:textId="77777777" w:rsidR="00FC51E4" w:rsidRDefault="00DB0F8E">
    <w:pPr>
      <w:widowControl/>
      <w:pBdr>
        <w:top w:val="nil"/>
        <w:left w:val="nil"/>
        <w:bottom w:val="nil"/>
        <w:right w:val="nil"/>
        <w:between w:val="nil"/>
      </w:pBdr>
      <w:spacing w:after="0" w:line="288" w:lineRule="auto"/>
      <w:rPr>
        <w:color w:val="000000"/>
        <w:sz w:val="10"/>
        <w:szCs w:val="10"/>
      </w:rPr>
    </w:pPr>
    <w:r>
      <w:rPr>
        <w:color w:val="000000"/>
      </w:rPr>
      <w:t>Student Services</w:t>
    </w:r>
    <w:r>
      <w:rPr>
        <w:noProof/>
      </w:rPr>
      <w:drawing>
        <wp:anchor distT="0" distB="0" distL="114300" distR="114300" simplePos="0" relativeHeight="251658240" behindDoc="0" locked="0" layoutInCell="1" hidden="0" allowOverlap="1" wp14:anchorId="1965D583" wp14:editId="72BCCC9E">
          <wp:simplePos x="0" y="0"/>
          <wp:positionH relativeFrom="column">
            <wp:posOffset>-283207</wp:posOffset>
          </wp:positionH>
          <wp:positionV relativeFrom="paragraph">
            <wp:posOffset>-669922</wp:posOffset>
          </wp:positionV>
          <wp:extent cx="2160905" cy="554355"/>
          <wp:effectExtent l="0" t="0" r="0" b="0"/>
          <wp:wrapNone/>
          <wp:docPr id="111533538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p w14:paraId="57B46710" w14:textId="77777777" w:rsidR="00FC51E4" w:rsidRDefault="00FC51E4">
    <w:pPr>
      <w:widowControl/>
      <w:pBdr>
        <w:top w:val="nil"/>
        <w:left w:val="nil"/>
        <w:bottom w:val="nil"/>
        <w:right w:val="nil"/>
        <w:between w:val="nil"/>
      </w:pBdr>
      <w:spacing w:after="0" w:line="288" w:lineRule="auto"/>
      <w:rPr>
        <w:color w:val="000000"/>
        <w:sz w:val="10"/>
        <w:szCs w:val="10"/>
      </w:rPr>
    </w:pPr>
  </w:p>
  <w:p w14:paraId="3EE2AF99" w14:textId="77777777" w:rsidR="00FC51E4" w:rsidRDefault="00DB0F8E">
    <w:pPr>
      <w:widowControl/>
      <w:pBdr>
        <w:top w:val="nil"/>
        <w:left w:val="nil"/>
        <w:bottom w:val="nil"/>
        <w:right w:val="nil"/>
        <w:between w:val="nil"/>
      </w:pBdr>
      <w:spacing w:after="0" w:line="288" w:lineRule="auto"/>
      <w:rPr>
        <w:b/>
        <w:color w:val="E3574A"/>
      </w:rPr>
    </w:pPr>
    <w:r>
      <w:rPr>
        <w:rFonts w:ascii="EB Garamond" w:eastAsia="EB Garamond" w:hAnsi="EB Garamond" w:cs="EB Garamond"/>
        <w:noProof/>
        <w:color w:val="000000"/>
      </w:rPr>
      <w:drawing>
        <wp:inline distT="0" distB="0" distL="0" distR="0" wp14:anchorId="5002B4EB" wp14:editId="12E38E64">
          <wp:extent cx="5727700" cy="1718945"/>
          <wp:effectExtent l="0" t="0" r="0" b="0"/>
          <wp:docPr id="19227463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27700" cy="17189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24265"/>
    <w:multiLevelType w:val="multilevel"/>
    <w:tmpl w:val="AFC8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646A73"/>
    <w:multiLevelType w:val="hybridMultilevel"/>
    <w:tmpl w:val="82E6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AE1E09"/>
    <w:multiLevelType w:val="multilevel"/>
    <w:tmpl w:val="E0C0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CB14E6"/>
    <w:multiLevelType w:val="multilevel"/>
    <w:tmpl w:val="BD90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908153">
    <w:abstractNumId w:val="1"/>
  </w:num>
  <w:num w:numId="2" w16cid:durableId="1144346554">
    <w:abstractNumId w:val="0"/>
  </w:num>
  <w:num w:numId="3" w16cid:durableId="2023167173">
    <w:abstractNumId w:val="2"/>
  </w:num>
  <w:num w:numId="4" w16cid:durableId="86081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E4"/>
    <w:rsid w:val="00010041"/>
    <w:rsid w:val="0001174D"/>
    <w:rsid w:val="001230D2"/>
    <w:rsid w:val="00123403"/>
    <w:rsid w:val="0016538F"/>
    <w:rsid w:val="001A0A43"/>
    <w:rsid w:val="001C3B46"/>
    <w:rsid w:val="001F5A3F"/>
    <w:rsid w:val="001F6198"/>
    <w:rsid w:val="00273B2C"/>
    <w:rsid w:val="003C3619"/>
    <w:rsid w:val="004410EB"/>
    <w:rsid w:val="00495540"/>
    <w:rsid w:val="004D25D1"/>
    <w:rsid w:val="004D3D01"/>
    <w:rsid w:val="004E6591"/>
    <w:rsid w:val="004F7AD2"/>
    <w:rsid w:val="005040F0"/>
    <w:rsid w:val="0058167D"/>
    <w:rsid w:val="00642CAC"/>
    <w:rsid w:val="00697F3F"/>
    <w:rsid w:val="006B0A5D"/>
    <w:rsid w:val="006D59EA"/>
    <w:rsid w:val="00703D84"/>
    <w:rsid w:val="00730484"/>
    <w:rsid w:val="00741121"/>
    <w:rsid w:val="007B2B57"/>
    <w:rsid w:val="007C690F"/>
    <w:rsid w:val="007F207C"/>
    <w:rsid w:val="00833B54"/>
    <w:rsid w:val="0083691D"/>
    <w:rsid w:val="00854DE1"/>
    <w:rsid w:val="008C3BAA"/>
    <w:rsid w:val="008F71E8"/>
    <w:rsid w:val="0091076E"/>
    <w:rsid w:val="0095123A"/>
    <w:rsid w:val="00973AA9"/>
    <w:rsid w:val="009B7D65"/>
    <w:rsid w:val="009C5F8B"/>
    <w:rsid w:val="00A06692"/>
    <w:rsid w:val="00A544F5"/>
    <w:rsid w:val="00AD17BD"/>
    <w:rsid w:val="00AD37E1"/>
    <w:rsid w:val="00AD46A2"/>
    <w:rsid w:val="00AE38FA"/>
    <w:rsid w:val="00AF09BB"/>
    <w:rsid w:val="00C6629E"/>
    <w:rsid w:val="00C85B61"/>
    <w:rsid w:val="00D965EE"/>
    <w:rsid w:val="00DA57B2"/>
    <w:rsid w:val="00DB0F8E"/>
    <w:rsid w:val="00DE6365"/>
    <w:rsid w:val="00E0732F"/>
    <w:rsid w:val="00E45E4B"/>
    <w:rsid w:val="00E45E6B"/>
    <w:rsid w:val="00E654DE"/>
    <w:rsid w:val="00E66663"/>
    <w:rsid w:val="00E8283E"/>
    <w:rsid w:val="00EC53A6"/>
    <w:rsid w:val="00F24181"/>
    <w:rsid w:val="00F51802"/>
    <w:rsid w:val="00F65F34"/>
    <w:rsid w:val="00FA6C2C"/>
    <w:rsid w:val="00FC51E4"/>
    <w:rsid w:val="00FC594A"/>
    <w:rsid w:val="00FC77A9"/>
    <w:rsid w:val="039A60DC"/>
    <w:rsid w:val="063C5CA6"/>
    <w:rsid w:val="0D5052A4"/>
    <w:rsid w:val="1448C78A"/>
    <w:rsid w:val="15719683"/>
    <w:rsid w:val="179EC1CE"/>
    <w:rsid w:val="24F5BDEB"/>
    <w:rsid w:val="26D5564B"/>
    <w:rsid w:val="2BFEE957"/>
    <w:rsid w:val="2F2B15BB"/>
    <w:rsid w:val="32385DC4"/>
    <w:rsid w:val="339221C7"/>
    <w:rsid w:val="33E62BDF"/>
    <w:rsid w:val="395FC9A0"/>
    <w:rsid w:val="563B08A1"/>
    <w:rsid w:val="5689D3A2"/>
    <w:rsid w:val="5EC803CF"/>
    <w:rsid w:val="5F868AB0"/>
    <w:rsid w:val="68606F0C"/>
    <w:rsid w:val="6FB06B92"/>
    <w:rsid w:val="71A3315B"/>
    <w:rsid w:val="7A83D3F3"/>
    <w:rsid w:val="7B9FF336"/>
    <w:rsid w:val="7D3D38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6D89"/>
  <w15:docId w15:val="{933D21DB-B694-489F-84DB-C2317255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uiPriority w:val="9"/>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semiHidden/>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E4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4BC"/>
  </w:style>
  <w:style w:type="paragraph" w:styleId="Footer">
    <w:name w:val="footer"/>
    <w:basedOn w:val="Normal"/>
    <w:link w:val="FooterChar"/>
    <w:uiPriority w:val="99"/>
    <w:unhideWhenUsed/>
    <w:rsid w:val="003E4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4BC"/>
  </w:style>
  <w:style w:type="character" w:styleId="Hyperlink">
    <w:name w:val="Hyperlink"/>
    <w:basedOn w:val="DefaultParagraphFont"/>
    <w:uiPriority w:val="99"/>
    <w:unhideWhenUsed/>
    <w:rsid w:val="00B428D7"/>
    <w:rPr>
      <w:color w:val="0000FF" w:themeColor="hyperlink"/>
      <w:u w:val="single"/>
    </w:rPr>
  </w:style>
  <w:style w:type="character" w:styleId="UnresolvedMention">
    <w:name w:val="Unresolved Mention"/>
    <w:basedOn w:val="DefaultParagraphFont"/>
    <w:uiPriority w:val="99"/>
    <w:semiHidden/>
    <w:unhideWhenUsed/>
    <w:rsid w:val="00B428D7"/>
    <w:rPr>
      <w:color w:val="605E5C"/>
      <w:shd w:val="clear" w:color="auto" w:fill="E1DFDD"/>
    </w:rPr>
  </w:style>
  <w:style w:type="paragraph" w:styleId="NoSpacing">
    <w:name w:val="No Spacing"/>
    <w:uiPriority w:val="1"/>
    <w:qFormat/>
    <w:rsid w:val="00B428D7"/>
    <w:pPr>
      <w:spacing w:after="0" w:line="240" w:lineRule="auto"/>
    </w:pPr>
  </w:style>
  <w:style w:type="paragraph" w:customStyle="1" w:styleId="BasicParagraph">
    <w:name w:val="[Basic Paragraph]"/>
    <w:basedOn w:val="Normal"/>
    <w:uiPriority w:val="99"/>
    <w:rsid w:val="00EF43C7"/>
    <w:pPr>
      <w:widowControl/>
      <w:autoSpaceDE w:val="0"/>
      <w:autoSpaceDN w:val="0"/>
      <w:adjustRightInd w:val="0"/>
      <w:spacing w:after="0" w:line="288" w:lineRule="auto"/>
      <w:textAlignment w:val="center"/>
    </w:pPr>
    <w:rPr>
      <w:rFonts w:ascii="MinionPro-Regular" w:hAnsi="MinionPro-Regular" w:cs="MinionPro-Regular"/>
      <w:color w:val="000000"/>
    </w:rPr>
  </w:style>
  <w:style w:type="table" w:customStyle="1" w:styleId="a0">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854DE1"/>
    <w:rPr>
      <w:color w:val="800080" w:themeColor="followedHyperlink"/>
      <w:u w:val="single"/>
    </w:rPr>
  </w:style>
  <w:style w:type="paragraph" w:styleId="Revision">
    <w:name w:val="Revision"/>
    <w:hidden/>
    <w:uiPriority w:val="99"/>
    <w:semiHidden/>
    <w:rsid w:val="00123403"/>
    <w:pPr>
      <w:widowControl/>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4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64616">
      <w:bodyDiv w:val="1"/>
      <w:marLeft w:val="0"/>
      <w:marRight w:val="0"/>
      <w:marTop w:val="0"/>
      <w:marBottom w:val="0"/>
      <w:divBdr>
        <w:top w:val="none" w:sz="0" w:space="0" w:color="auto"/>
        <w:left w:val="none" w:sz="0" w:space="0" w:color="auto"/>
        <w:bottom w:val="none" w:sz="0" w:space="0" w:color="auto"/>
        <w:right w:val="none" w:sz="0" w:space="0" w:color="auto"/>
      </w:divBdr>
    </w:div>
    <w:div w:id="801508293">
      <w:bodyDiv w:val="1"/>
      <w:marLeft w:val="0"/>
      <w:marRight w:val="0"/>
      <w:marTop w:val="0"/>
      <w:marBottom w:val="0"/>
      <w:divBdr>
        <w:top w:val="none" w:sz="0" w:space="0" w:color="auto"/>
        <w:left w:val="none" w:sz="0" w:space="0" w:color="auto"/>
        <w:bottom w:val="none" w:sz="0" w:space="0" w:color="auto"/>
        <w:right w:val="none" w:sz="0" w:space="0" w:color="auto"/>
      </w:divBdr>
    </w:div>
    <w:div w:id="1197617978">
      <w:bodyDiv w:val="1"/>
      <w:marLeft w:val="0"/>
      <w:marRight w:val="0"/>
      <w:marTop w:val="0"/>
      <w:marBottom w:val="0"/>
      <w:divBdr>
        <w:top w:val="none" w:sz="0" w:space="0" w:color="auto"/>
        <w:left w:val="none" w:sz="0" w:space="0" w:color="auto"/>
        <w:bottom w:val="none" w:sz="0" w:space="0" w:color="auto"/>
        <w:right w:val="none" w:sz="0" w:space="0" w:color="auto"/>
      </w:divBdr>
    </w:div>
    <w:div w:id="1942104684">
      <w:bodyDiv w:val="1"/>
      <w:marLeft w:val="0"/>
      <w:marRight w:val="0"/>
      <w:marTop w:val="0"/>
      <w:marBottom w:val="0"/>
      <w:divBdr>
        <w:top w:val="none" w:sz="0" w:space="0" w:color="auto"/>
        <w:left w:val="none" w:sz="0" w:space="0" w:color="auto"/>
        <w:bottom w:val="none" w:sz="0" w:space="0" w:color="auto"/>
        <w:right w:val="none" w:sz="0" w:space="0" w:color="auto"/>
      </w:divBdr>
    </w:div>
    <w:div w:id="2114469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y.londonmet.ac.uk/enrolment/" TargetMode="External"/><Relationship Id="rId13" Type="http://schemas.openxmlformats.org/officeDocument/2006/relationships/hyperlink" Target="http://www.londonmet.ac.uk/advi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ndonmet.ac.uk/advi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nO4cPfCLdUO1uVwDFdEYfrBRNuTLuUpChvsr-q0rjkdURVU2NENHWUpGNlY3UUNPNEhLUzA1WFpPTS4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comecollection@londonmet.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ondonmet.ac.uk/applying/funding-your-studies/ways-to-pay/" TargetMode="External"/><Relationship Id="rId14" Type="http://schemas.openxmlformats.org/officeDocument/2006/relationships/hyperlink" Target="http://www.londonmet.ac.uk/applying/funding-your-studies/loans/postgraduate-doctoral-loa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s+Is+85M6DOxSFLF5UdvrborcQ==">AMUW2mWUPng6UUCmI8jKxFF9jR3z8jqXci1dfx+5WFN0iRxjdAR10afHqMcVtDNRrCilt7WSsffkYZ59tjlamUbm5QlgM18FKPHI8hk+96GeZzecXx8D2a6X0xCdFnkebr3iaMHV747C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2780</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Patrick</dc:creator>
  <cp:keywords/>
  <cp:lastModifiedBy>Robert Everett</cp:lastModifiedBy>
  <cp:revision>4</cp:revision>
  <dcterms:created xsi:type="dcterms:W3CDTF">2025-07-15T13:08:00Z</dcterms:created>
  <dcterms:modified xsi:type="dcterms:W3CDTF">2025-08-06T07:43:00Z</dcterms:modified>
</cp:coreProperties>
</file>