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2F2E5E25" w:rsidR="00CC0909" w:rsidRDefault="00000000">
      <w:pPr>
        <w:pStyle w:val="Title2"/>
        <w:jc w:val="right"/>
        <w:rPr>
          <w:sz w:val="28"/>
          <w:szCs w:val="28"/>
        </w:rPr>
      </w:pPr>
      <w:r>
        <w:rPr>
          <w:color w:val="E3574A"/>
          <w:sz w:val="10"/>
          <w:szCs w:val="10"/>
        </w:rPr>
        <w:br/>
      </w:r>
      <w:r w:rsidR="00CA486B" w:rsidRPr="009154F3">
        <w:rPr>
          <w:color w:val="00A4DD"/>
          <w:sz w:val="28"/>
          <w:szCs w:val="28"/>
        </w:rPr>
        <w:t>Student Money and Accommodation Advice</w:t>
      </w:r>
    </w:p>
    <w:p w14:paraId="00000002" w14:textId="09A57471" w:rsidR="00CC0909" w:rsidRDefault="2FE3A544">
      <w:pPr>
        <w:pStyle w:val="Title2"/>
      </w:pPr>
      <w:r>
        <w:t>Full-</w:t>
      </w:r>
      <w:r w:rsidR="00F4605B">
        <w:t>t</w:t>
      </w:r>
      <w:r>
        <w:t>ime Undergraduate Funding 202</w:t>
      </w:r>
      <w:r w:rsidR="00AC5D69">
        <w:t>5</w:t>
      </w:r>
      <w:r>
        <w:t>/2</w:t>
      </w:r>
      <w:r w:rsidR="00AC5D69">
        <w:t>6</w:t>
      </w:r>
    </w:p>
    <w:p w14:paraId="00000003" w14:textId="20631BE2" w:rsidR="00CC0909" w:rsidRDefault="2FE3A544">
      <w:pPr>
        <w:pStyle w:val="Normal2"/>
        <w:spacing w:line="240" w:lineRule="auto"/>
      </w:pPr>
      <w:r w:rsidRPr="2FE3A544">
        <w:rPr>
          <w:b/>
          <w:bCs/>
        </w:rPr>
        <w:t>Please note:</w:t>
      </w:r>
      <w:r>
        <w:t xml:space="preserve"> This sheet is for new students who will start their course on or after 1 September 202</w:t>
      </w:r>
      <w:r w:rsidR="00AC5D69">
        <w:t>5</w:t>
      </w:r>
      <w:r w:rsidR="00471C00">
        <w:t>.</w:t>
      </w:r>
    </w:p>
    <w:p w14:paraId="00000004" w14:textId="77777777" w:rsidR="00CC0909" w:rsidRDefault="00000000">
      <w:pPr>
        <w:pStyle w:val="Normal2"/>
        <w:spacing w:line="240" w:lineRule="auto"/>
        <w:rPr>
          <w:b/>
        </w:rPr>
      </w:pPr>
      <w:r>
        <w:rPr>
          <w:b/>
        </w:rPr>
        <w:t xml:space="preserve">Applications </w:t>
      </w:r>
    </w:p>
    <w:p w14:paraId="00000005" w14:textId="729C810C" w:rsidR="00CC0909" w:rsidRDefault="00000000">
      <w:pPr>
        <w:pStyle w:val="Normal2"/>
        <w:spacing w:line="240" w:lineRule="auto"/>
      </w:pPr>
      <w:r>
        <w:t xml:space="preserve">• You can apply for student finance online at </w:t>
      </w:r>
      <w:hyperlink r:id="rId9" w:history="1">
        <w:r w:rsidR="00471C00" w:rsidRPr="001F2B36">
          <w:rPr>
            <w:rStyle w:val="Hyperlink"/>
          </w:rPr>
          <w:t>www.gov.uk/student-finance</w:t>
        </w:r>
      </w:hyperlink>
      <w:r w:rsidR="00471C00">
        <w:t xml:space="preserve"> </w:t>
      </w:r>
      <w:r>
        <w:t xml:space="preserve">or by filling in an application form for </w:t>
      </w:r>
      <w:r w:rsidR="00471C00">
        <w:t>s</w:t>
      </w:r>
      <w:r>
        <w:t xml:space="preserve">tudent </w:t>
      </w:r>
      <w:r w:rsidR="00471C00">
        <w:t>f</w:t>
      </w:r>
      <w:r>
        <w:t>inance (available from the student finance forms section at gov.uk) and submitting it to Student Finance England (SFE).</w:t>
      </w:r>
    </w:p>
    <w:p w14:paraId="00000006" w14:textId="11B889D5" w:rsidR="00CC0909" w:rsidRDefault="2FE3A544">
      <w:pPr>
        <w:pStyle w:val="Normal2"/>
        <w:spacing w:line="240" w:lineRule="auto"/>
      </w:pPr>
      <w:r>
        <w:t>• You can apply for finance up to nine months after the first day of the academic year (i</w:t>
      </w:r>
      <w:r w:rsidR="00471C00">
        <w:t>e</w:t>
      </w:r>
      <w:r>
        <w:t xml:space="preserve"> 31 May 202</w:t>
      </w:r>
      <w:r w:rsidR="00AC5D69">
        <w:t>6</w:t>
      </w:r>
      <w:r>
        <w:t xml:space="preserve"> for autumn 202</w:t>
      </w:r>
      <w:r w:rsidR="00AC5D69">
        <w:t>5</w:t>
      </w:r>
      <w:r>
        <w:t xml:space="preserve"> entrants). However, please read the section on student fees.</w:t>
      </w:r>
    </w:p>
    <w:p w14:paraId="00000007" w14:textId="338A2E1E" w:rsidR="00CC0909" w:rsidRDefault="00000000">
      <w:pPr>
        <w:pStyle w:val="Normal2"/>
        <w:spacing w:line="240" w:lineRule="auto"/>
      </w:pPr>
      <w:r>
        <w:t xml:space="preserve">• The UCAS code for London Metropolitan University is L68. UCAS course codes can be found at </w:t>
      </w:r>
      <w:hyperlink r:id="rId10" w:history="1">
        <w:r w:rsidR="00471C00" w:rsidRPr="001F2B36">
          <w:rPr>
            <w:rStyle w:val="Hyperlink"/>
          </w:rPr>
          <w:t>www.londonmet.ac.uk/courses</w:t>
        </w:r>
      </w:hyperlink>
      <w:r w:rsidR="00471C00">
        <w:t xml:space="preserve"> </w:t>
      </w:r>
    </w:p>
    <w:p w14:paraId="00000008" w14:textId="77777777" w:rsidR="00CC0909" w:rsidRDefault="00000000">
      <w:pPr>
        <w:pStyle w:val="Normal2"/>
        <w:spacing w:line="240" w:lineRule="auto"/>
        <w:rPr>
          <w:b/>
        </w:rPr>
      </w:pPr>
      <w:r>
        <w:rPr>
          <w:b/>
        </w:rPr>
        <w:t>Eligibility</w:t>
      </w:r>
    </w:p>
    <w:p w14:paraId="00000009" w14:textId="77777777" w:rsidR="00CC0909" w:rsidRDefault="00000000">
      <w:pPr>
        <w:pStyle w:val="Normal2"/>
        <w:pBdr>
          <w:top w:val="nil"/>
          <w:left w:val="nil"/>
          <w:bottom w:val="nil"/>
          <w:right w:val="nil"/>
          <w:between w:val="nil"/>
        </w:pBdr>
        <w:spacing w:line="240" w:lineRule="auto"/>
      </w:pPr>
      <w:r>
        <w:t>You can apply for full support if all the following apply:</w:t>
      </w:r>
    </w:p>
    <w:p w14:paraId="0000000A" w14:textId="6A8FE7CE" w:rsidR="00CC0909" w:rsidRDefault="129A9F35" w:rsidP="00920266">
      <w:pPr>
        <w:pStyle w:val="Normal2"/>
        <w:numPr>
          <w:ilvl w:val="0"/>
          <w:numId w:val="3"/>
        </w:numPr>
        <w:pBdr>
          <w:top w:val="nil"/>
          <w:left w:val="nil"/>
          <w:bottom w:val="nil"/>
          <w:right w:val="nil"/>
          <w:between w:val="nil"/>
        </w:pBdr>
        <w:spacing w:after="0" w:line="240" w:lineRule="auto"/>
        <w:ind w:left="284" w:hanging="284"/>
      </w:pPr>
      <w:r>
        <w:t xml:space="preserve">you are a UK or Irish citizen or have </w:t>
      </w:r>
      <w:hyperlink r:id="rId11">
        <w:r w:rsidR="2FE3A544">
          <w:t>‘settled status’</w:t>
        </w:r>
      </w:hyperlink>
      <w:r w:rsidR="2FE3A544">
        <w:t xml:space="preserve"> (no restrictions on how long you can stay) (*1)</w:t>
      </w:r>
    </w:p>
    <w:p w14:paraId="269CCFE2" w14:textId="77777777" w:rsidR="00920266" w:rsidRDefault="00471C00" w:rsidP="00920266">
      <w:pPr>
        <w:pStyle w:val="Normal2"/>
        <w:numPr>
          <w:ilvl w:val="0"/>
          <w:numId w:val="3"/>
        </w:numPr>
        <w:pBdr>
          <w:top w:val="nil"/>
          <w:left w:val="nil"/>
          <w:bottom w:val="nil"/>
          <w:right w:val="nil"/>
          <w:between w:val="nil"/>
        </w:pBdr>
        <w:spacing w:after="0" w:line="240" w:lineRule="auto"/>
        <w:ind w:left="284" w:hanging="284"/>
      </w:pPr>
      <w:r>
        <w:t>you normally live in England</w:t>
      </w:r>
    </w:p>
    <w:p w14:paraId="0000000C" w14:textId="6C1D8C95" w:rsidR="00CC0909" w:rsidRDefault="2FE3A544" w:rsidP="00920266">
      <w:pPr>
        <w:pStyle w:val="Normal2"/>
        <w:numPr>
          <w:ilvl w:val="0"/>
          <w:numId w:val="3"/>
        </w:numPr>
        <w:pBdr>
          <w:top w:val="nil"/>
          <w:left w:val="nil"/>
          <w:bottom w:val="nil"/>
          <w:right w:val="nil"/>
          <w:between w:val="nil"/>
        </w:pBdr>
        <w:spacing w:after="0" w:line="240" w:lineRule="auto"/>
        <w:ind w:left="284" w:hanging="284"/>
      </w:pPr>
      <w:r>
        <w:t xml:space="preserve">you’ve been living in the UK, the Channel </w:t>
      </w:r>
      <w:r w:rsidR="193ABCAF">
        <w:t>Islands,</w:t>
      </w:r>
      <w:r>
        <w:t xml:space="preserve"> or the Isle of Man for 3 </w:t>
      </w:r>
      <w:r w:rsidR="00920266">
        <w:t>c</w:t>
      </w:r>
      <w:r>
        <w:t>ontinuous years before the first day of your course, apart from temporary absences such as going on holiday.</w:t>
      </w:r>
    </w:p>
    <w:p w14:paraId="42976A19" w14:textId="77777777" w:rsidR="00471C00" w:rsidRDefault="00471C00" w:rsidP="00920266">
      <w:pPr>
        <w:pStyle w:val="Normal2"/>
        <w:pBdr>
          <w:top w:val="nil"/>
          <w:left w:val="nil"/>
          <w:bottom w:val="nil"/>
          <w:right w:val="nil"/>
          <w:between w:val="nil"/>
        </w:pBdr>
        <w:spacing w:after="0" w:line="240" w:lineRule="auto"/>
        <w:ind w:left="283"/>
      </w:pPr>
    </w:p>
    <w:p w14:paraId="0000000D" w14:textId="4CE170DF" w:rsidR="00CC0909" w:rsidRDefault="00000000">
      <w:pPr>
        <w:pStyle w:val="Normal2"/>
        <w:rPr>
          <w:i/>
          <w:sz w:val="22"/>
          <w:szCs w:val="22"/>
        </w:rPr>
      </w:pPr>
      <w:r>
        <w:rPr>
          <w:i/>
          <w:sz w:val="22"/>
          <w:szCs w:val="22"/>
        </w:rPr>
        <w:t xml:space="preserve">(*1) EU students with settled status via the EU Settlement Scheme </w:t>
      </w:r>
      <w:r w:rsidRPr="008A75E4">
        <w:rPr>
          <w:b/>
          <w:bCs/>
          <w:i/>
          <w:sz w:val="22"/>
          <w:szCs w:val="22"/>
        </w:rPr>
        <w:t>may</w:t>
      </w:r>
      <w:r>
        <w:rPr>
          <w:i/>
          <w:sz w:val="22"/>
          <w:szCs w:val="22"/>
        </w:rPr>
        <w:t xml:space="preserve"> be eligible for both Tuition Fee and Maintenance Loans. EU students with pre-settled status via the EU Settlement Scheme </w:t>
      </w:r>
      <w:r w:rsidRPr="008A75E4">
        <w:rPr>
          <w:b/>
          <w:bCs/>
          <w:i/>
          <w:sz w:val="22"/>
          <w:szCs w:val="22"/>
        </w:rPr>
        <w:t>may</w:t>
      </w:r>
      <w:r>
        <w:rPr>
          <w:i/>
          <w:sz w:val="22"/>
          <w:szCs w:val="22"/>
        </w:rPr>
        <w:t xml:space="preserve"> be eligible for the Tuition Fee Loan only. </w:t>
      </w:r>
    </w:p>
    <w:p w14:paraId="0000000E" w14:textId="4D4BFFBB" w:rsidR="00CC0909" w:rsidRDefault="004475E8">
      <w:pPr>
        <w:pStyle w:val="Normal2"/>
        <w:pBdr>
          <w:top w:val="nil"/>
          <w:left w:val="nil"/>
          <w:bottom w:val="nil"/>
          <w:right w:val="nil"/>
          <w:between w:val="nil"/>
        </w:pBdr>
        <w:spacing w:line="240" w:lineRule="auto"/>
      </w:pPr>
      <w:r>
        <w:lastRenderedPageBreak/>
        <w:t>For information on other categories of eligibility (eg refugee, leave under Afghan/Ukraine schemes), please contact the</w:t>
      </w:r>
      <w:r w:rsidR="00471C00">
        <w:t xml:space="preserve"> Student Money and Accommodation Advice team</w:t>
      </w:r>
      <w:r>
        <w:t>.</w:t>
      </w:r>
    </w:p>
    <w:p w14:paraId="0000000F" w14:textId="7E8183D9" w:rsidR="00CC0909" w:rsidRDefault="2FE3A544">
      <w:pPr>
        <w:pStyle w:val="Normal2"/>
        <w:spacing w:line="240" w:lineRule="auto"/>
      </w:pPr>
      <w:r>
        <w:t xml:space="preserve">• The course you plan to do is a degree (including extended degree starting from Year 0), foundation degree, HND course, M Eng, PGCE (postgraduate certificate of education), or another designated course. </w:t>
      </w:r>
    </w:p>
    <w:p w14:paraId="00000010" w14:textId="77777777" w:rsidR="00CC0909" w:rsidRDefault="00000000">
      <w:pPr>
        <w:pStyle w:val="Normal2"/>
        <w:spacing w:line="240" w:lineRule="auto"/>
      </w:pPr>
      <w:r>
        <w:t xml:space="preserve">Academic years start as follows: 1 September for a course starting in the autumn term; 1 January for a course starting in the spring term. </w:t>
      </w:r>
    </w:p>
    <w:p w14:paraId="00000011" w14:textId="77777777" w:rsidR="00CC0909" w:rsidRDefault="00000000">
      <w:pPr>
        <w:pStyle w:val="Normal2"/>
        <w:spacing w:line="240" w:lineRule="auto"/>
        <w:rPr>
          <w:b/>
        </w:rPr>
      </w:pPr>
      <w:r>
        <w:rPr>
          <w:b/>
        </w:rPr>
        <w:t xml:space="preserve">Previous study </w:t>
      </w:r>
    </w:p>
    <w:p w14:paraId="00000012" w14:textId="568277E3" w:rsidR="00CC0909" w:rsidRDefault="2FE3A544">
      <w:pPr>
        <w:pStyle w:val="Normal2"/>
        <w:spacing w:line="240" w:lineRule="auto"/>
      </w:pPr>
      <w:r>
        <w:t>Generally (*2) student finance will be available for your first higher education qualification, or for topping up a lower-level qualification (HND to degree).</w:t>
      </w:r>
    </w:p>
    <w:p w14:paraId="00000013" w14:textId="77777777" w:rsidR="00CC0909" w:rsidRDefault="00000000">
      <w:pPr>
        <w:pStyle w:val="Normal2"/>
        <w:spacing w:line="240" w:lineRule="auto"/>
        <w:rPr>
          <w:i/>
        </w:rPr>
      </w:pPr>
      <w:r>
        <w:rPr>
          <w:i/>
        </w:rPr>
        <w:t xml:space="preserve"> (*2) Please refer to our information sheet on previous study for further details.</w:t>
      </w:r>
    </w:p>
    <w:p w14:paraId="00000014" w14:textId="77777777" w:rsidR="00CC0909" w:rsidRDefault="00000000">
      <w:pPr>
        <w:pStyle w:val="Normal2"/>
        <w:spacing w:line="240" w:lineRule="auto"/>
        <w:rPr>
          <w:b/>
        </w:rPr>
      </w:pPr>
      <w:r>
        <w:rPr>
          <w:b/>
        </w:rPr>
        <w:t xml:space="preserve"> A) Tuition Fee Loan (repayable)</w:t>
      </w:r>
    </w:p>
    <w:p w14:paraId="6C22AA9B" w14:textId="54939058" w:rsidR="00F03C18" w:rsidRDefault="2FE3A544" w:rsidP="00AC5D69">
      <w:pPr>
        <w:pStyle w:val="Normal2"/>
        <w:spacing w:line="240" w:lineRule="auto"/>
      </w:pPr>
      <w:r>
        <w:t xml:space="preserve">New students who start a </w:t>
      </w:r>
      <w:r w:rsidR="00AC5D69">
        <w:t xml:space="preserve">Degree </w:t>
      </w:r>
      <w:r>
        <w:t>course from September 202</w:t>
      </w:r>
      <w:r w:rsidR="00AC5D69">
        <w:t>5</w:t>
      </w:r>
      <w:r>
        <w:t xml:space="preserve"> will be charged fees of £9,</w:t>
      </w:r>
      <w:r w:rsidR="00AC5D69">
        <w:t>535</w:t>
      </w:r>
      <w:r>
        <w:t xml:space="preserve">. </w:t>
      </w:r>
      <w:r w:rsidR="00AC5D69" w:rsidRPr="00AC5D69">
        <w:t xml:space="preserve">For </w:t>
      </w:r>
      <w:r w:rsidR="008A75E4">
        <w:t>the 4 year degree with foundation year</w:t>
      </w:r>
      <w:r w:rsidR="00F03C18">
        <w:t xml:space="preserve"> (*3)</w:t>
      </w:r>
      <w:r w:rsidR="008A75E4">
        <w:t xml:space="preserve">, </w:t>
      </w:r>
      <w:r w:rsidR="00763B9F">
        <w:t>the fee for the</w:t>
      </w:r>
      <w:r w:rsidR="008A75E4">
        <w:t xml:space="preserve"> </w:t>
      </w:r>
      <w:r w:rsidR="00763B9F">
        <w:t xml:space="preserve">foundation year only, </w:t>
      </w:r>
      <w:r w:rsidR="008A75E4">
        <w:t xml:space="preserve">year 0 </w:t>
      </w:r>
      <w:r w:rsidR="00F03C18">
        <w:t xml:space="preserve">(level 3) </w:t>
      </w:r>
      <w:r w:rsidR="00763B9F">
        <w:t xml:space="preserve">is </w:t>
      </w:r>
      <w:r w:rsidR="00AC5D69">
        <w:t>£5,760</w:t>
      </w:r>
      <w:r w:rsidR="008A75E4">
        <w:t xml:space="preserve">, then </w:t>
      </w:r>
      <w:r w:rsidR="00763B9F">
        <w:t>the higher fee</w:t>
      </w:r>
      <w:r w:rsidR="008A75E4">
        <w:t xml:space="preserve"> for </w:t>
      </w:r>
      <w:r w:rsidR="00763B9F">
        <w:t xml:space="preserve">all </w:t>
      </w:r>
      <w:r w:rsidR="008A75E4">
        <w:t>subsequent years</w:t>
      </w:r>
      <w:r w:rsidR="00763B9F">
        <w:t xml:space="preserve">. </w:t>
      </w:r>
    </w:p>
    <w:p w14:paraId="1F7F603A" w14:textId="284BEAC7" w:rsidR="00AC5D69" w:rsidRPr="00AC5D69" w:rsidRDefault="00F03C18" w:rsidP="00AC5D69">
      <w:pPr>
        <w:pStyle w:val="Normal2"/>
        <w:spacing w:line="240" w:lineRule="auto"/>
      </w:pPr>
      <w:r>
        <w:t xml:space="preserve">(*3) For some </w:t>
      </w:r>
      <w:r w:rsidRPr="00034DD0">
        <w:rPr>
          <w:b/>
          <w:bCs/>
        </w:rPr>
        <w:t>Science</w:t>
      </w:r>
      <w:r>
        <w:t xml:space="preserve"> and </w:t>
      </w:r>
      <w:r w:rsidRPr="00034DD0">
        <w:rPr>
          <w:b/>
          <w:bCs/>
        </w:rPr>
        <w:t>Art</w:t>
      </w:r>
      <w:r>
        <w:t xml:space="preserve"> 4 year courses the foundation year (year 0) is charged at £9,535, </w:t>
      </w:r>
      <w:r w:rsidR="00763B9F">
        <w:t>P</w:t>
      </w:r>
      <w:r w:rsidR="00AC5D69">
        <w:t xml:space="preserve">lease refer to the course page </w:t>
      </w:r>
      <w:hyperlink r:id="rId12" w:history="1">
        <w:r w:rsidR="00AC5D69" w:rsidRPr="00392E3B">
          <w:rPr>
            <w:rStyle w:val="Hyperlink"/>
          </w:rPr>
          <w:t>https://www.londonmet.ac.uk/courses/</w:t>
        </w:r>
      </w:hyperlink>
      <w:r w:rsidR="00AC5D69">
        <w:t xml:space="preserve"> for </w:t>
      </w:r>
      <w:r>
        <w:t xml:space="preserve">all </w:t>
      </w:r>
      <w:r w:rsidR="00AC5D69">
        <w:t>current Fees per course.</w:t>
      </w:r>
    </w:p>
    <w:p w14:paraId="00000015" w14:textId="749B4777" w:rsidR="00CC0909" w:rsidRDefault="2FE3A544">
      <w:pPr>
        <w:pStyle w:val="Normal2"/>
        <w:spacing w:line="240" w:lineRule="auto"/>
      </w:pPr>
      <w:r>
        <w:t>You are encouraged to take out a Tuition Fee Loan from SFE. The loan is not means tested and is paid directly to the University by SFE. This means you will not have to pay any tuition fees up front when you start university.</w:t>
      </w:r>
    </w:p>
    <w:p w14:paraId="00000017" w14:textId="6D270F65" w:rsidR="00CC0909" w:rsidRDefault="2FE3A544">
      <w:pPr>
        <w:pStyle w:val="Normal2"/>
        <w:spacing w:line="240" w:lineRule="auto"/>
      </w:pPr>
      <w:r>
        <w:t>Note: If you do not take out the Tuition Fee Loan, you can pay in instalments, either by two equal instalments (50% on enrolment and 50% by 31 December 202</w:t>
      </w:r>
      <w:r w:rsidR="00477962">
        <w:t>5</w:t>
      </w:r>
      <w:r>
        <w:t xml:space="preserve">), </w:t>
      </w:r>
      <w:r w:rsidR="00EF5165">
        <w:t xml:space="preserve">or </w:t>
      </w:r>
      <w:r w:rsidR="00EF5165" w:rsidRPr="00EF5165">
        <w:t>nine equal instalments</w:t>
      </w:r>
      <w:r w:rsidR="00EF5165">
        <w:t xml:space="preserve"> (t</w:t>
      </w:r>
      <w:r w:rsidR="00EF5165" w:rsidRPr="00EF5165">
        <w:t>he first payable at enrolment, then eight equal payments on the last working day of the month, commencing in October</w:t>
      </w:r>
      <w:r w:rsidR="00EF5165">
        <w:t>)</w:t>
      </w:r>
      <w:r>
        <w:t xml:space="preserve">. </w:t>
      </w:r>
    </w:p>
    <w:p w14:paraId="00000018" w14:textId="77777777" w:rsidR="00CC0909" w:rsidRDefault="00000000">
      <w:pPr>
        <w:pStyle w:val="Normal2"/>
        <w:spacing w:line="240" w:lineRule="auto"/>
        <w:rPr>
          <w:b/>
        </w:rPr>
      </w:pPr>
      <w:r>
        <w:rPr>
          <w:b/>
        </w:rPr>
        <w:t xml:space="preserve">B) Student Maintenance Loan (repayable) </w:t>
      </w:r>
    </w:p>
    <w:p w14:paraId="00000019" w14:textId="77777777" w:rsidR="00CC0909" w:rsidRDefault="00000000">
      <w:pPr>
        <w:pStyle w:val="Normal2"/>
        <w:spacing w:line="240" w:lineRule="auto"/>
      </w:pPr>
      <w:r>
        <w:t xml:space="preserve">Maximum amounts you can borrow: </w:t>
      </w:r>
    </w:p>
    <w:p w14:paraId="0000001A" w14:textId="61BB9F9F" w:rsidR="00CC0909" w:rsidRDefault="2FE3A544">
      <w:pPr>
        <w:pStyle w:val="Normal2"/>
        <w:spacing w:line="240" w:lineRule="auto"/>
      </w:pPr>
      <w:r>
        <w:t xml:space="preserve">•  </w:t>
      </w:r>
      <w:r w:rsidRPr="2FE3A544">
        <w:rPr>
          <w:b/>
          <w:bCs/>
        </w:rPr>
        <w:t>£13,</w:t>
      </w:r>
      <w:r w:rsidR="00477962">
        <w:rPr>
          <w:b/>
          <w:bCs/>
        </w:rPr>
        <w:t>762</w:t>
      </w:r>
      <w:r w:rsidRPr="2FE3A544">
        <w:rPr>
          <w:b/>
          <w:bCs/>
        </w:rPr>
        <w:t xml:space="preserve"> </w:t>
      </w:r>
      <w:r>
        <w:t xml:space="preserve">if you live away from your parents’ home and study in London, or </w:t>
      </w:r>
      <w:r w:rsidRPr="2FE3A544">
        <w:rPr>
          <w:b/>
          <w:bCs/>
        </w:rPr>
        <w:t>£1</w:t>
      </w:r>
      <w:r w:rsidR="00477962">
        <w:rPr>
          <w:b/>
          <w:bCs/>
        </w:rPr>
        <w:t>5</w:t>
      </w:r>
      <w:r w:rsidRPr="2FE3A544">
        <w:rPr>
          <w:b/>
          <w:bCs/>
        </w:rPr>
        <w:t>,</w:t>
      </w:r>
      <w:r w:rsidR="00477962">
        <w:rPr>
          <w:b/>
          <w:bCs/>
        </w:rPr>
        <w:t>008</w:t>
      </w:r>
      <w:r>
        <w:t xml:space="preserve"> if you are also eligible for income-assessed benefits (*</w:t>
      </w:r>
      <w:r w:rsidR="00F03C18">
        <w:t>4</w:t>
      </w:r>
      <w:r>
        <w:t xml:space="preserve">) </w:t>
      </w:r>
    </w:p>
    <w:p w14:paraId="0000001B" w14:textId="4B02B3AD" w:rsidR="00CC0909" w:rsidRDefault="2FE3A544">
      <w:pPr>
        <w:pStyle w:val="Normal2"/>
        <w:spacing w:line="240" w:lineRule="auto"/>
      </w:pPr>
      <w:r>
        <w:t xml:space="preserve">• </w:t>
      </w:r>
      <w:r w:rsidRPr="2FE3A544">
        <w:rPr>
          <w:b/>
          <w:bCs/>
        </w:rPr>
        <w:t>£8,</w:t>
      </w:r>
      <w:r w:rsidR="00477962">
        <w:rPr>
          <w:b/>
          <w:bCs/>
        </w:rPr>
        <w:t>877</w:t>
      </w:r>
      <w:r>
        <w:t xml:space="preserve"> if you live in your parents’ home, or</w:t>
      </w:r>
      <w:r w:rsidRPr="2FE3A544">
        <w:rPr>
          <w:b/>
          <w:bCs/>
        </w:rPr>
        <w:t xml:space="preserve"> £</w:t>
      </w:r>
      <w:r w:rsidR="00EE12B0">
        <w:rPr>
          <w:b/>
          <w:bCs/>
        </w:rPr>
        <w:t>10,</w:t>
      </w:r>
      <w:r w:rsidR="00477962">
        <w:rPr>
          <w:b/>
          <w:bCs/>
        </w:rPr>
        <w:t>473</w:t>
      </w:r>
      <w:r>
        <w:t xml:space="preserve"> if you are also eligible for income assessed benefits (*</w:t>
      </w:r>
      <w:r w:rsidR="00F03C18">
        <w:t>4</w:t>
      </w:r>
      <w:r>
        <w:t>)</w:t>
      </w:r>
    </w:p>
    <w:p w14:paraId="0000001C" w14:textId="19476903" w:rsidR="00CC0909" w:rsidRDefault="2FE3A544">
      <w:pPr>
        <w:pStyle w:val="Normal2"/>
        <w:spacing w:line="240" w:lineRule="auto"/>
      </w:pPr>
      <w:r>
        <w:t xml:space="preserve">All students who meet the eligibility criteria are entitled to the minimum Maintenance Loan, </w:t>
      </w:r>
      <w:r w:rsidRPr="2FE3A544">
        <w:rPr>
          <w:b/>
          <w:bCs/>
        </w:rPr>
        <w:t>£3,</w:t>
      </w:r>
      <w:r w:rsidR="00477962">
        <w:rPr>
          <w:b/>
          <w:bCs/>
        </w:rPr>
        <w:t>907</w:t>
      </w:r>
      <w:r>
        <w:t xml:space="preserve"> if living at your parents’ home, or </w:t>
      </w:r>
      <w:r w:rsidRPr="2FE3A544">
        <w:rPr>
          <w:b/>
          <w:bCs/>
        </w:rPr>
        <w:t>£6,</w:t>
      </w:r>
      <w:r w:rsidR="00477962">
        <w:rPr>
          <w:b/>
          <w:bCs/>
        </w:rPr>
        <w:t>853</w:t>
      </w:r>
      <w:r>
        <w:t xml:space="preserve"> if living away from the parental home and studying in London.</w:t>
      </w:r>
    </w:p>
    <w:p w14:paraId="0000001D" w14:textId="349DA21C" w:rsidR="00CC0909" w:rsidRDefault="2FE3A544">
      <w:pPr>
        <w:pStyle w:val="Normal2"/>
        <w:spacing w:line="240" w:lineRule="auto"/>
      </w:pPr>
      <w:r>
        <w:t xml:space="preserve">New full-time students starting a course on or after the 1 September 2016 who are aged 60 or over on the first day of the first academic year of their course now qualify for a means-tested loan for living costs of up to </w:t>
      </w:r>
      <w:r w:rsidRPr="2FE3A544">
        <w:rPr>
          <w:b/>
          <w:bCs/>
        </w:rPr>
        <w:t>£4,</w:t>
      </w:r>
      <w:r w:rsidR="00477962">
        <w:rPr>
          <w:b/>
          <w:bCs/>
        </w:rPr>
        <w:t>461</w:t>
      </w:r>
      <w:r>
        <w:t xml:space="preserve">. </w:t>
      </w:r>
    </w:p>
    <w:p w14:paraId="283B6414" w14:textId="77777777" w:rsidR="00F03C18" w:rsidRDefault="00F03C18">
      <w:pPr>
        <w:pStyle w:val="Normal2"/>
        <w:spacing w:line="240" w:lineRule="auto"/>
      </w:pPr>
    </w:p>
    <w:p w14:paraId="0000001E" w14:textId="2C145186" w:rsidR="00CC0909" w:rsidRDefault="2FE3A544" w:rsidP="2FE3A544">
      <w:pPr>
        <w:pStyle w:val="Normal2"/>
        <w:spacing w:line="240" w:lineRule="auto"/>
        <w:rPr>
          <w:i/>
          <w:iCs/>
        </w:rPr>
      </w:pPr>
      <w:r w:rsidRPr="2FE3A544">
        <w:rPr>
          <w:i/>
          <w:iCs/>
        </w:rPr>
        <w:lastRenderedPageBreak/>
        <w:t>(*</w:t>
      </w:r>
      <w:r w:rsidR="00F03C18">
        <w:rPr>
          <w:i/>
          <w:iCs/>
        </w:rPr>
        <w:t>4</w:t>
      </w:r>
      <w:r w:rsidRPr="2FE3A544">
        <w:rPr>
          <w:i/>
          <w:iCs/>
        </w:rPr>
        <w:t xml:space="preserve">) Lone parents, some disabled students, </w:t>
      </w:r>
      <w:r w:rsidR="3AEFD504" w:rsidRPr="2FE3A544">
        <w:rPr>
          <w:i/>
          <w:iCs/>
        </w:rPr>
        <w:t>pensioners,</w:t>
      </w:r>
      <w:r w:rsidRPr="2FE3A544">
        <w:rPr>
          <w:i/>
          <w:iCs/>
        </w:rPr>
        <w:t xml:space="preserve"> and student couples with children retain their underlying eligibility for benefits. Please refer to our benefits information sheet. </w:t>
      </w:r>
    </w:p>
    <w:p w14:paraId="0000001F" w14:textId="5F46875F" w:rsidR="00CC0909" w:rsidRDefault="2FE3A544">
      <w:pPr>
        <w:pStyle w:val="Normal2"/>
        <w:spacing w:line="240" w:lineRule="auto"/>
      </w:pPr>
      <w:r>
        <w:t>Student Finance England will pay your entitlement in three instalments</w:t>
      </w:r>
      <w:r w:rsidR="00477962">
        <w:t xml:space="preserve"> </w:t>
      </w:r>
      <w:r>
        <w:t>in October 202</w:t>
      </w:r>
      <w:r w:rsidR="00477962">
        <w:t>5</w:t>
      </w:r>
      <w:r>
        <w:t xml:space="preserve">, January </w:t>
      </w:r>
      <w:r w:rsidR="5265CE82">
        <w:t>202</w:t>
      </w:r>
      <w:r w:rsidR="00477962">
        <w:t>6</w:t>
      </w:r>
      <w:r w:rsidR="5265CE82">
        <w:t>,</w:t>
      </w:r>
      <w:r>
        <w:t xml:space="preserve"> and April 202</w:t>
      </w:r>
      <w:r w:rsidR="00477962">
        <w:t>6</w:t>
      </w:r>
      <w:r>
        <w:t xml:space="preserve"> (*</w:t>
      </w:r>
      <w:r w:rsidR="00F03C18">
        <w:t>5</w:t>
      </w:r>
      <w:r>
        <w:t>) – you will need to budget accordingly around these dates.</w:t>
      </w:r>
    </w:p>
    <w:p w14:paraId="00000020" w14:textId="16FD54CB" w:rsidR="00CC0909" w:rsidRDefault="2FE3A544">
      <w:pPr>
        <w:pStyle w:val="Normal2"/>
        <w:spacing w:line="240" w:lineRule="auto"/>
      </w:pPr>
      <w:r w:rsidRPr="2FE3A544">
        <w:rPr>
          <w:i/>
          <w:iCs/>
        </w:rPr>
        <w:t>(*</w:t>
      </w:r>
      <w:r w:rsidR="00F03C18">
        <w:rPr>
          <w:i/>
          <w:iCs/>
        </w:rPr>
        <w:t>5</w:t>
      </w:r>
      <w:r w:rsidRPr="2FE3A544">
        <w:rPr>
          <w:i/>
          <w:iCs/>
        </w:rPr>
        <w:t>)</w:t>
      </w:r>
      <w:r w:rsidR="00477962">
        <w:rPr>
          <w:i/>
          <w:iCs/>
        </w:rPr>
        <w:t xml:space="preserve"> Once</w:t>
      </w:r>
      <w:r w:rsidR="005D5558">
        <w:rPr>
          <w:i/>
          <w:iCs/>
        </w:rPr>
        <w:t xml:space="preserve"> you are</w:t>
      </w:r>
      <w:r w:rsidR="00477962">
        <w:rPr>
          <w:i/>
          <w:iCs/>
        </w:rPr>
        <w:t xml:space="preserve"> fully enrolled on a course, e</w:t>
      </w:r>
      <w:r w:rsidRPr="2FE3A544">
        <w:rPr>
          <w:i/>
          <w:iCs/>
        </w:rPr>
        <w:t>xact dates will be found on your 202</w:t>
      </w:r>
      <w:r w:rsidR="00477962">
        <w:rPr>
          <w:i/>
          <w:iCs/>
        </w:rPr>
        <w:t>5</w:t>
      </w:r>
      <w:r w:rsidRPr="2FE3A544">
        <w:rPr>
          <w:i/>
          <w:iCs/>
        </w:rPr>
        <w:t>/2</w:t>
      </w:r>
      <w:r w:rsidR="00477962">
        <w:rPr>
          <w:i/>
          <w:iCs/>
        </w:rPr>
        <w:t>6</w:t>
      </w:r>
      <w:r w:rsidRPr="2FE3A544">
        <w:rPr>
          <w:i/>
          <w:iCs/>
        </w:rPr>
        <w:t xml:space="preserve"> SFE financial notice / the payments section of your online account.</w:t>
      </w:r>
      <w:r>
        <w:t xml:space="preserve"> </w:t>
      </w:r>
    </w:p>
    <w:p w14:paraId="00000021" w14:textId="77777777" w:rsidR="00CC0909" w:rsidRDefault="00000000">
      <w:pPr>
        <w:pStyle w:val="Normal2"/>
        <w:spacing w:line="240" w:lineRule="auto"/>
        <w:rPr>
          <w:b/>
        </w:rPr>
      </w:pPr>
      <w:r>
        <w:rPr>
          <w:b/>
        </w:rPr>
        <w:t>C) Supplementary grants (non-repayable)</w:t>
      </w:r>
    </w:p>
    <w:p w14:paraId="00000022" w14:textId="77777777" w:rsidR="00CC0909" w:rsidRDefault="00000000">
      <w:pPr>
        <w:pStyle w:val="Normal2"/>
        <w:spacing w:line="240" w:lineRule="auto"/>
      </w:pPr>
      <w:r>
        <w:t xml:space="preserve">You may, subject to your circumstances, be entitled to the following grants from SFE: </w:t>
      </w:r>
    </w:p>
    <w:p w14:paraId="00000023" w14:textId="614F1DF0" w:rsidR="00CC0909" w:rsidRDefault="2FE3A544" w:rsidP="2FE3A544">
      <w:pPr>
        <w:pStyle w:val="Normal2"/>
        <w:spacing w:line="240" w:lineRule="auto"/>
        <w:rPr>
          <w:b/>
          <w:bCs/>
        </w:rPr>
      </w:pPr>
      <w:r>
        <w:t>• Adult Dependants’ Grant up to</w:t>
      </w:r>
      <w:r w:rsidRPr="2FE3A544">
        <w:rPr>
          <w:b/>
          <w:bCs/>
        </w:rPr>
        <w:t xml:space="preserve"> £</w:t>
      </w:r>
      <w:r w:rsidR="00EE12B0">
        <w:rPr>
          <w:b/>
          <w:bCs/>
        </w:rPr>
        <w:t>3,</w:t>
      </w:r>
      <w:r w:rsidR="00477962">
        <w:rPr>
          <w:b/>
          <w:bCs/>
        </w:rPr>
        <w:t>545</w:t>
      </w:r>
    </w:p>
    <w:p w14:paraId="00000024" w14:textId="52BBFC4B" w:rsidR="00CC0909" w:rsidRDefault="2FE3A544" w:rsidP="2FE3A544">
      <w:pPr>
        <w:pStyle w:val="Normal2"/>
        <w:spacing w:line="240" w:lineRule="auto"/>
        <w:rPr>
          <w:b/>
          <w:bCs/>
        </w:rPr>
      </w:pPr>
      <w:r>
        <w:t xml:space="preserve">• Parents’ Learning Allowance </w:t>
      </w:r>
      <w:r w:rsidRPr="2FE3A544">
        <w:rPr>
          <w:b/>
          <w:bCs/>
        </w:rPr>
        <w:t>£</w:t>
      </w:r>
      <w:r w:rsidR="00477962">
        <w:rPr>
          <w:b/>
          <w:bCs/>
        </w:rPr>
        <w:t>2</w:t>
      </w:r>
      <w:r w:rsidRPr="2FE3A544">
        <w:rPr>
          <w:b/>
          <w:bCs/>
        </w:rPr>
        <w:t>,</w:t>
      </w:r>
      <w:r w:rsidR="00477962">
        <w:rPr>
          <w:b/>
          <w:bCs/>
        </w:rPr>
        <w:t>024</w:t>
      </w:r>
    </w:p>
    <w:p w14:paraId="00000025" w14:textId="4086B613" w:rsidR="00CC0909" w:rsidRDefault="00000000">
      <w:pPr>
        <w:pStyle w:val="Normal2"/>
        <w:spacing w:line="240" w:lineRule="auto"/>
      </w:pPr>
      <w:r>
        <w:t xml:space="preserve">• Childcare Grant - </w:t>
      </w:r>
      <w:hyperlink r:id="rId13" w:history="1">
        <w:r w:rsidR="00BB0E76" w:rsidRPr="001F2B36">
          <w:rPr>
            <w:rStyle w:val="Hyperlink"/>
          </w:rPr>
          <w:t>www.gov.uk/childcare-grant</w:t>
        </w:r>
      </w:hyperlink>
      <w:r w:rsidR="00BB0E76">
        <w:t xml:space="preserve"> </w:t>
      </w:r>
    </w:p>
    <w:p w14:paraId="00000026" w14:textId="7C2FE174" w:rsidR="00CC0909" w:rsidRDefault="00000000">
      <w:pPr>
        <w:pStyle w:val="Normal2"/>
        <w:spacing w:line="240" w:lineRule="auto"/>
      </w:pPr>
      <w:r>
        <w:t xml:space="preserve">• Disabled Students’ Allowance - </w:t>
      </w:r>
      <w:hyperlink r:id="rId14" w:history="1">
        <w:r w:rsidR="00BB0E76" w:rsidRPr="001F2B36">
          <w:rPr>
            <w:rStyle w:val="Hyperlink"/>
          </w:rPr>
          <w:t>www.gov.uk/disabled-students-allowance-dsa</w:t>
        </w:r>
      </w:hyperlink>
      <w:r w:rsidR="00BB0E76">
        <w:t xml:space="preserve"> </w:t>
      </w:r>
    </w:p>
    <w:p w14:paraId="00000027" w14:textId="77777777" w:rsidR="00CC0909" w:rsidRDefault="00000000">
      <w:pPr>
        <w:pStyle w:val="Normal2"/>
        <w:spacing w:line="240" w:lineRule="auto"/>
        <w:rPr>
          <w:b/>
        </w:rPr>
      </w:pPr>
      <w:r>
        <w:rPr>
          <w:b/>
        </w:rPr>
        <w:t xml:space="preserve">D) Care Leaver Bursary (non-repayable) </w:t>
      </w:r>
    </w:p>
    <w:p w14:paraId="00000028" w14:textId="7C170301" w:rsidR="00CC0909" w:rsidRDefault="00000000">
      <w:pPr>
        <w:pStyle w:val="Normal2"/>
        <w:spacing w:line="240" w:lineRule="auto"/>
      </w:pPr>
      <w:r>
        <w:t xml:space="preserve">Please see </w:t>
      </w:r>
      <w:hyperlink r:id="rId15" w:history="1">
        <w:r w:rsidR="00BB0E76" w:rsidRPr="001F2B36">
          <w:rPr>
            <w:rStyle w:val="Hyperlink"/>
          </w:rPr>
          <w:t>www.londonmet.ac.uk/applying/funding-your-studies/bursaries-and-grants/care-leaver-bursary/</w:t>
        </w:r>
      </w:hyperlink>
      <w:r w:rsidR="00BB0E76">
        <w:t xml:space="preserve"> </w:t>
      </w:r>
      <w:r>
        <w:t xml:space="preserve"> </w:t>
      </w:r>
    </w:p>
    <w:p w14:paraId="00000029" w14:textId="77777777" w:rsidR="00CC0909" w:rsidRDefault="00000000">
      <w:pPr>
        <w:pStyle w:val="Normal2"/>
        <w:spacing w:line="240" w:lineRule="auto"/>
        <w:rPr>
          <w:b/>
        </w:rPr>
      </w:pPr>
      <w:r>
        <w:rPr>
          <w:b/>
        </w:rPr>
        <w:t>How to contact us</w:t>
      </w:r>
    </w:p>
    <w:p w14:paraId="0000002A" w14:textId="729DF3AE" w:rsidR="00CC0909" w:rsidRDefault="2FE3A544">
      <w:pPr>
        <w:pStyle w:val="Normal2"/>
        <w:spacing w:line="240" w:lineRule="auto"/>
      </w:pPr>
      <w:r>
        <w:t xml:space="preserve">Contact times are updated throughout the year please visit </w:t>
      </w:r>
      <w:hyperlink r:id="rId16">
        <w:r w:rsidRPr="2FE3A544">
          <w:rPr>
            <w:color w:val="1155CC"/>
            <w:u w:val="single"/>
          </w:rPr>
          <w:t>www.londonmet.ac.uk/advice</w:t>
        </w:r>
      </w:hyperlink>
      <w:r>
        <w:t xml:space="preserve"> for up-to-date times of </w:t>
      </w:r>
      <w:r w:rsidR="00BB0E76">
        <w:t>a</w:t>
      </w:r>
      <w:r>
        <w:t xml:space="preserve">ppointments. </w:t>
      </w:r>
    </w:p>
    <w:p w14:paraId="0000002B" w14:textId="77777777" w:rsidR="00CC0909" w:rsidRDefault="00CC0909">
      <w:pPr>
        <w:pStyle w:val="Normal2"/>
        <w:spacing w:line="240" w:lineRule="auto"/>
      </w:pPr>
    </w:p>
    <w:p w14:paraId="0000002C" w14:textId="77777777" w:rsidR="00CC0909" w:rsidRDefault="00CC0909">
      <w:pPr>
        <w:pStyle w:val="Normal2"/>
        <w:spacing w:line="240" w:lineRule="auto"/>
      </w:pPr>
    </w:p>
    <w:p w14:paraId="0000002D" w14:textId="77777777" w:rsidR="00CC0909" w:rsidRDefault="00CC0909">
      <w:pPr>
        <w:pStyle w:val="Normal2"/>
        <w:spacing w:line="240" w:lineRule="auto"/>
      </w:pPr>
    </w:p>
    <w:p w14:paraId="0000002E" w14:textId="77777777" w:rsidR="00CC0909" w:rsidRDefault="00CC0909">
      <w:pPr>
        <w:pStyle w:val="Normal2"/>
        <w:spacing w:line="240" w:lineRule="auto"/>
      </w:pPr>
    </w:p>
    <w:p w14:paraId="0000002F" w14:textId="77777777" w:rsidR="00CC0909" w:rsidRDefault="00000000">
      <w:pPr>
        <w:pStyle w:val="Normal2"/>
        <w:spacing w:line="240" w:lineRule="auto"/>
      </w:pPr>
      <w:r>
        <w:t xml:space="preserve">The regulations referred to throughout this information sheet are the Education (Student Support) Regulations 2011 (2011/1986) as amended by the Education (Student Fees, Awards and Support) (Amendment) Regulations 2012 (2012/1653), the Education (Student Support and European University Institute) (Amendment) Regulations 2013 (2013/1728). Regulations 12, 12(7), 19(10) and 30(1) of the above apply to this information sheet. </w:t>
      </w:r>
    </w:p>
    <w:p w14:paraId="00000030" w14:textId="64B2DA99" w:rsidR="00CC0909" w:rsidRDefault="2FE3A544">
      <w:pPr>
        <w:pStyle w:val="Normal2"/>
        <w:spacing w:line="240" w:lineRule="auto"/>
      </w:pPr>
      <w:r>
        <w:t xml:space="preserve">The content of this information sheet has been compiled using information from external sources, as well as University data. The content has been carefully checked and is given in good faith. However, the University cannot accept responsibility for the consequences of any inaccuracy. </w:t>
      </w:r>
      <w:r w:rsidR="00477962">
        <w:t>February 2025</w:t>
      </w:r>
    </w:p>
    <w:sectPr w:rsidR="00CC0909" w:rsidSect="00F03C18">
      <w:footerReference w:type="default" r:id="rId17"/>
      <w:headerReference w:type="first" r:id="rId18"/>
      <w:footerReference w:type="first" r:id="rId19"/>
      <w:pgSz w:w="11900" w:h="16840"/>
      <w:pgMar w:top="567" w:right="1268" w:bottom="1135" w:left="1440" w:header="1985"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74FBD" w14:textId="77777777" w:rsidR="00FA1232" w:rsidRDefault="00FA1232">
      <w:pPr>
        <w:spacing w:after="0" w:line="240" w:lineRule="auto"/>
      </w:pPr>
      <w:r>
        <w:separator/>
      </w:r>
    </w:p>
  </w:endnote>
  <w:endnote w:type="continuationSeparator" w:id="0">
    <w:p w14:paraId="60D41704" w14:textId="77777777" w:rsidR="00FA1232" w:rsidRDefault="00FA1232">
      <w:pPr>
        <w:spacing w:after="0" w:line="240" w:lineRule="auto"/>
      </w:pPr>
      <w:r>
        <w:continuationSeparator/>
      </w:r>
    </w:p>
  </w:endnote>
  <w:endnote w:type="continuationNotice" w:id="1">
    <w:p w14:paraId="350C0835" w14:textId="77777777" w:rsidR="00FA1232" w:rsidRDefault="00FA12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EB Garamond">
    <w:charset w:val="00"/>
    <w:family w:val="auto"/>
    <w:pitch w:val="variable"/>
    <w:sig w:usb0="E00002FF" w:usb1="020004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4" w14:textId="178C9A76" w:rsidR="00CC0909" w:rsidRDefault="00000000">
    <w:pPr>
      <w:pStyle w:val="Normal2"/>
      <w:widowControl/>
      <w:pBdr>
        <w:top w:val="nil"/>
        <w:left w:val="nil"/>
        <w:bottom w:val="nil"/>
        <w:right w:val="nil"/>
        <w:between w:val="nil"/>
      </w:pBdr>
      <w:tabs>
        <w:tab w:val="center" w:pos="4320"/>
        <w:tab w:val="right" w:pos="864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CA486B">
      <w:rPr>
        <w:noProof/>
        <w:color w:val="000000"/>
        <w:sz w:val="20"/>
        <w:szCs w:val="20"/>
      </w:rPr>
      <w:t>2</w:t>
    </w:r>
    <w:r>
      <w:rPr>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5" w14:textId="715651CA" w:rsidR="00CC0909" w:rsidRDefault="00000000">
    <w:pPr>
      <w:pStyle w:val="Normal2"/>
      <w:widowControl/>
      <w:pBdr>
        <w:top w:val="nil"/>
        <w:left w:val="nil"/>
        <w:bottom w:val="nil"/>
        <w:right w:val="nil"/>
        <w:between w:val="nil"/>
      </w:pBdr>
      <w:tabs>
        <w:tab w:val="center" w:pos="4320"/>
        <w:tab w:val="right" w:pos="8640"/>
      </w:tabs>
      <w:jc w:val="center"/>
      <w:rPr>
        <w:rFonts w:ascii="Cambria" w:eastAsia="Cambria" w:hAnsi="Cambria" w:cs="Cambria"/>
        <w:color w:val="000000"/>
      </w:rPr>
    </w:pPr>
    <w:r>
      <w:rPr>
        <w:color w:val="000000"/>
        <w:sz w:val="20"/>
        <w:szCs w:val="20"/>
      </w:rPr>
      <w:fldChar w:fldCharType="begin"/>
    </w:r>
    <w:r>
      <w:rPr>
        <w:color w:val="000000"/>
        <w:sz w:val="20"/>
        <w:szCs w:val="20"/>
      </w:rPr>
      <w:instrText>PAGE</w:instrText>
    </w:r>
    <w:r>
      <w:rPr>
        <w:color w:val="000000"/>
        <w:sz w:val="20"/>
        <w:szCs w:val="20"/>
      </w:rPr>
      <w:fldChar w:fldCharType="separate"/>
    </w:r>
    <w:r w:rsidR="00CA486B">
      <w:rPr>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2F63D" w14:textId="77777777" w:rsidR="00FA1232" w:rsidRDefault="00FA1232">
      <w:pPr>
        <w:spacing w:after="0" w:line="240" w:lineRule="auto"/>
      </w:pPr>
      <w:r>
        <w:separator/>
      </w:r>
    </w:p>
  </w:footnote>
  <w:footnote w:type="continuationSeparator" w:id="0">
    <w:p w14:paraId="4E1046FC" w14:textId="77777777" w:rsidR="00FA1232" w:rsidRDefault="00FA1232">
      <w:pPr>
        <w:spacing w:after="0" w:line="240" w:lineRule="auto"/>
      </w:pPr>
      <w:r>
        <w:continuationSeparator/>
      </w:r>
    </w:p>
  </w:footnote>
  <w:footnote w:type="continuationNotice" w:id="1">
    <w:p w14:paraId="06A97901" w14:textId="77777777" w:rsidR="00FA1232" w:rsidRDefault="00FA12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1" w14:textId="77777777" w:rsidR="00CC0909" w:rsidRDefault="00000000">
    <w:pPr>
      <w:pStyle w:val="Normal2"/>
      <w:widowControl/>
      <w:pBdr>
        <w:top w:val="nil"/>
        <w:left w:val="nil"/>
        <w:bottom w:val="nil"/>
        <w:right w:val="nil"/>
        <w:between w:val="nil"/>
      </w:pBdr>
      <w:spacing w:after="0" w:line="288" w:lineRule="auto"/>
      <w:rPr>
        <w:color w:val="000000"/>
        <w:sz w:val="10"/>
        <w:szCs w:val="10"/>
      </w:rPr>
    </w:pPr>
    <w:r>
      <w:rPr>
        <w:color w:val="000000"/>
      </w:rPr>
      <w:t>Student Services</w:t>
    </w:r>
    <w:r>
      <w:rPr>
        <w:noProof/>
      </w:rPr>
      <w:drawing>
        <wp:anchor distT="0" distB="0" distL="114300" distR="114300" simplePos="0" relativeHeight="251658240" behindDoc="0" locked="0" layoutInCell="1" hidden="0" allowOverlap="1" wp14:anchorId="1FF7934B" wp14:editId="07777777">
          <wp:simplePos x="0" y="0"/>
          <wp:positionH relativeFrom="column">
            <wp:posOffset>-283206</wp:posOffset>
          </wp:positionH>
          <wp:positionV relativeFrom="paragraph">
            <wp:posOffset>-669921</wp:posOffset>
          </wp:positionV>
          <wp:extent cx="2160905" cy="554355"/>
          <wp:effectExtent l="0" t="0" r="0" b="0"/>
          <wp:wrapNone/>
          <wp:docPr id="506493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160905" cy="554355"/>
                  </a:xfrm>
                  <a:prstGeom prst="rect">
                    <a:avLst/>
                  </a:prstGeom>
                  <a:ln/>
                </pic:spPr>
              </pic:pic>
            </a:graphicData>
          </a:graphic>
        </wp:anchor>
      </w:drawing>
    </w:r>
  </w:p>
  <w:p w14:paraId="00000032" w14:textId="77777777" w:rsidR="00CC0909" w:rsidRDefault="00CC0909">
    <w:pPr>
      <w:pStyle w:val="Normal2"/>
      <w:widowControl/>
      <w:pBdr>
        <w:top w:val="nil"/>
        <w:left w:val="nil"/>
        <w:bottom w:val="nil"/>
        <w:right w:val="nil"/>
        <w:between w:val="nil"/>
      </w:pBdr>
      <w:spacing w:after="0" w:line="288" w:lineRule="auto"/>
      <w:rPr>
        <w:color w:val="000000"/>
        <w:sz w:val="10"/>
        <w:szCs w:val="10"/>
      </w:rPr>
    </w:pPr>
  </w:p>
  <w:p w14:paraId="00000033" w14:textId="77777777" w:rsidR="00CC0909" w:rsidRDefault="00000000">
    <w:pPr>
      <w:pStyle w:val="Normal2"/>
      <w:widowControl/>
      <w:pBdr>
        <w:top w:val="nil"/>
        <w:left w:val="nil"/>
        <w:bottom w:val="nil"/>
        <w:right w:val="nil"/>
        <w:between w:val="nil"/>
      </w:pBdr>
      <w:spacing w:after="0" w:line="288" w:lineRule="auto"/>
      <w:rPr>
        <w:b/>
        <w:color w:val="E3574A"/>
      </w:rPr>
    </w:pPr>
    <w:r>
      <w:rPr>
        <w:rFonts w:ascii="EB Garamond" w:eastAsia="EB Garamond" w:hAnsi="EB Garamond" w:cs="EB Garamond"/>
        <w:noProof/>
        <w:color w:val="000000"/>
      </w:rPr>
      <w:drawing>
        <wp:inline distT="0" distB="0" distL="0" distR="0" wp14:anchorId="363E60B5" wp14:editId="07777777">
          <wp:extent cx="5727700" cy="1718945"/>
          <wp:effectExtent l="0" t="0" r="0" b="0"/>
          <wp:docPr id="21380943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5727700" cy="1718945"/>
                  </a:xfrm>
                  <a:prstGeom prst="rect">
                    <a:avLst/>
                  </a:prstGeom>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E781F"/>
    <w:multiLevelType w:val="hybridMultilevel"/>
    <w:tmpl w:val="FF46B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80831"/>
    <w:multiLevelType w:val="hybridMultilevel"/>
    <w:tmpl w:val="A7529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DC06B0"/>
    <w:multiLevelType w:val="multilevel"/>
    <w:tmpl w:val="55D41E9C"/>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27874711">
    <w:abstractNumId w:val="2"/>
  </w:num>
  <w:num w:numId="2" w16cid:durableId="987635720">
    <w:abstractNumId w:val="1"/>
  </w:num>
  <w:num w:numId="3" w16cid:durableId="1278023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1" w:cryptProviderType="rsaAES" w:cryptAlgorithmClass="hash" w:cryptAlgorithmType="typeAny" w:cryptAlgorithmSid="14" w:cryptSpinCount="100000" w:hash="DOteU9L2aWg5Lr/KtOXJeViovmiQrykDC6B0iiXzHK26eqGHzOqvI4QM7WEN6LraHpjrUApKfUsIq3b/jf5h6g==" w:salt="LKZM+wJqL+xzAsh9ixZz0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909"/>
    <w:rsid w:val="00034DD0"/>
    <w:rsid w:val="00371A3F"/>
    <w:rsid w:val="004475E8"/>
    <w:rsid w:val="00471C00"/>
    <w:rsid w:val="00477962"/>
    <w:rsid w:val="00506CC3"/>
    <w:rsid w:val="005750AC"/>
    <w:rsid w:val="005D5558"/>
    <w:rsid w:val="005E4A4E"/>
    <w:rsid w:val="007341C8"/>
    <w:rsid w:val="00751527"/>
    <w:rsid w:val="00763B9F"/>
    <w:rsid w:val="007E6A02"/>
    <w:rsid w:val="00847E2C"/>
    <w:rsid w:val="00886844"/>
    <w:rsid w:val="008A56A5"/>
    <w:rsid w:val="008A75E4"/>
    <w:rsid w:val="00920266"/>
    <w:rsid w:val="00966240"/>
    <w:rsid w:val="00993453"/>
    <w:rsid w:val="00A145B9"/>
    <w:rsid w:val="00A8056E"/>
    <w:rsid w:val="00AC5D69"/>
    <w:rsid w:val="00B77DF3"/>
    <w:rsid w:val="00BB0E76"/>
    <w:rsid w:val="00C15888"/>
    <w:rsid w:val="00C2452E"/>
    <w:rsid w:val="00CA486B"/>
    <w:rsid w:val="00CA57CE"/>
    <w:rsid w:val="00CC0909"/>
    <w:rsid w:val="00D96224"/>
    <w:rsid w:val="00E07B01"/>
    <w:rsid w:val="00E427F2"/>
    <w:rsid w:val="00EE12B0"/>
    <w:rsid w:val="00EE2B90"/>
    <w:rsid w:val="00EF5165"/>
    <w:rsid w:val="00F03C18"/>
    <w:rsid w:val="00F3405C"/>
    <w:rsid w:val="00F4605B"/>
    <w:rsid w:val="00F80832"/>
    <w:rsid w:val="00FA1232"/>
    <w:rsid w:val="00FD7022"/>
    <w:rsid w:val="01676D7B"/>
    <w:rsid w:val="063CD822"/>
    <w:rsid w:val="129A9F35"/>
    <w:rsid w:val="12B90351"/>
    <w:rsid w:val="193ABCAF"/>
    <w:rsid w:val="1C87CD0F"/>
    <w:rsid w:val="23054113"/>
    <w:rsid w:val="2B541AF7"/>
    <w:rsid w:val="2D4C5836"/>
    <w:rsid w:val="2FE3A544"/>
    <w:rsid w:val="3AEFD504"/>
    <w:rsid w:val="4B2B40DE"/>
    <w:rsid w:val="511545E7"/>
    <w:rsid w:val="5265CE82"/>
    <w:rsid w:val="55B63ED7"/>
    <w:rsid w:val="5C35279B"/>
    <w:rsid w:val="704DDF7D"/>
    <w:rsid w:val="741DE66D"/>
    <w:rsid w:val="7908EC5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1E11D"/>
  <w15:docId w15:val="{9E12184E-8C24-4983-B643-C3AF6630D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GB" w:eastAsia="en-GB" w:bidi="ar-SA"/>
      </w:rPr>
    </w:rPrDefault>
    <w:pPrDefault>
      <w:pPr>
        <w:widowControl w:val="0"/>
        <w:spacing w:after="24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line="240" w:lineRule="auto"/>
      <w:outlineLvl w:val="0"/>
    </w:pPr>
    <w:rPr>
      <w:b/>
      <w:color w:val="000000"/>
      <w:sz w:val="32"/>
      <w:szCs w:val="32"/>
    </w:rPr>
  </w:style>
  <w:style w:type="paragraph" w:styleId="Heading2">
    <w:name w:val="heading 2"/>
    <w:basedOn w:val="Normal"/>
    <w:next w:val="Normal"/>
    <w:uiPriority w:val="9"/>
    <w:semiHidden/>
    <w:unhideWhenUsed/>
    <w:qFormat/>
    <w:pPr>
      <w:pBdr>
        <w:top w:val="nil"/>
        <w:left w:val="nil"/>
        <w:bottom w:val="nil"/>
        <w:right w:val="nil"/>
        <w:between w:val="nil"/>
      </w:pBdr>
      <w:spacing w:line="240" w:lineRule="auto"/>
      <w:outlineLvl w:val="1"/>
    </w:pPr>
    <w:rPr>
      <w:b/>
      <w:color w:val="000000"/>
      <w:sz w:val="28"/>
      <w:szCs w:val="28"/>
    </w:rPr>
  </w:style>
  <w:style w:type="paragraph" w:styleId="Heading3">
    <w:name w:val="heading 3"/>
    <w:basedOn w:val="Normal"/>
    <w:next w:val="Normal"/>
    <w:uiPriority w:val="9"/>
    <w:semiHidden/>
    <w:unhideWhenUsed/>
    <w:qFormat/>
    <w:pPr>
      <w:spacing w:line="240" w:lineRule="auto"/>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line="240" w:lineRule="auto"/>
    </w:pPr>
    <w:rPr>
      <w:b/>
      <w:color w:val="000000"/>
      <w:sz w:val="48"/>
      <w:szCs w:val="48"/>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pBdr>
        <w:top w:val="nil"/>
        <w:left w:val="nil"/>
        <w:bottom w:val="nil"/>
        <w:right w:val="nil"/>
        <w:between w:val="nil"/>
      </w:pBdr>
      <w:spacing w:line="240" w:lineRule="auto"/>
    </w:pPr>
    <w:rPr>
      <w:b/>
      <w:color w:val="000000"/>
      <w:sz w:val="32"/>
      <w:szCs w:val="32"/>
    </w:rPr>
  </w:style>
  <w:style w:type="paragraph" w:customStyle="1" w:styleId="heading20">
    <w:name w:val="heading 20"/>
    <w:basedOn w:val="Normal0"/>
    <w:next w:val="Normal0"/>
    <w:pPr>
      <w:pBdr>
        <w:top w:val="nil"/>
        <w:left w:val="nil"/>
        <w:bottom w:val="nil"/>
        <w:right w:val="nil"/>
        <w:between w:val="nil"/>
      </w:pBdr>
      <w:spacing w:line="240" w:lineRule="auto"/>
    </w:pPr>
    <w:rPr>
      <w:b/>
      <w:color w:val="000000"/>
      <w:sz w:val="28"/>
      <w:szCs w:val="28"/>
    </w:rPr>
  </w:style>
  <w:style w:type="paragraph" w:customStyle="1" w:styleId="heading30">
    <w:name w:val="heading 30"/>
    <w:basedOn w:val="Normal0"/>
    <w:next w:val="Normal0"/>
    <w:pPr>
      <w:spacing w:line="240" w:lineRule="auto"/>
    </w:pPr>
    <w:rPr>
      <w:b/>
    </w:rPr>
  </w:style>
  <w:style w:type="paragraph" w:customStyle="1" w:styleId="heading40">
    <w:name w:val="heading 40"/>
    <w:basedOn w:val="Normal0"/>
    <w:next w:val="Normal0"/>
    <w:pPr>
      <w:keepNext/>
      <w:keepLines/>
      <w:spacing w:before="240" w:after="40"/>
    </w:pPr>
    <w:rPr>
      <w:b/>
    </w:rPr>
  </w:style>
  <w:style w:type="paragraph" w:customStyle="1" w:styleId="heading50">
    <w:name w:val="heading 50"/>
    <w:basedOn w:val="Normal0"/>
    <w:next w:val="Normal0"/>
    <w:pPr>
      <w:keepNext/>
      <w:keepLines/>
      <w:spacing w:before="220" w:after="40"/>
    </w:pPr>
    <w:rPr>
      <w:b/>
      <w:sz w:val="22"/>
      <w:szCs w:val="22"/>
    </w:rPr>
  </w:style>
  <w:style w:type="paragraph" w:customStyle="1" w:styleId="heading60">
    <w:name w:val="heading 60"/>
    <w:basedOn w:val="Normal0"/>
    <w:next w:val="Normal0"/>
    <w:pPr>
      <w:keepNext/>
      <w:keepLines/>
      <w:spacing w:before="200" w:after="40"/>
    </w:pPr>
    <w:rPr>
      <w:b/>
      <w:sz w:val="20"/>
      <w:szCs w:val="20"/>
    </w:rPr>
  </w:style>
  <w:style w:type="paragraph" w:customStyle="1" w:styleId="Title0">
    <w:name w:val="Title0"/>
    <w:basedOn w:val="Normal0"/>
    <w:next w:val="Normal0"/>
    <w:pPr>
      <w:pBdr>
        <w:top w:val="nil"/>
        <w:left w:val="nil"/>
        <w:bottom w:val="nil"/>
        <w:right w:val="nil"/>
        <w:between w:val="nil"/>
      </w:pBdr>
      <w:spacing w:line="240" w:lineRule="auto"/>
    </w:pPr>
    <w:rPr>
      <w:b/>
      <w:color w:val="000000"/>
      <w:sz w:val="48"/>
      <w:szCs w:val="48"/>
    </w:rPr>
  </w:style>
  <w:style w:type="paragraph" w:customStyle="1" w:styleId="Normal1">
    <w:name w:val="Normal1"/>
  </w:style>
  <w:style w:type="table" w:customStyle="1" w:styleId="NormalTable1">
    <w:name w:val="Normal Table1"/>
    <w:tblPr>
      <w:tblCellMar>
        <w:top w:w="0" w:type="dxa"/>
        <w:left w:w="0" w:type="dxa"/>
        <w:bottom w:w="0" w:type="dxa"/>
        <w:right w:w="0" w:type="dxa"/>
      </w:tblCellMar>
    </w:tblPr>
  </w:style>
  <w:style w:type="paragraph" w:customStyle="1" w:styleId="heading11">
    <w:name w:val="heading 11"/>
    <w:basedOn w:val="Normal1"/>
    <w:next w:val="Normal1"/>
    <w:pPr>
      <w:pBdr>
        <w:top w:val="nil"/>
        <w:left w:val="nil"/>
        <w:bottom w:val="nil"/>
        <w:right w:val="nil"/>
        <w:between w:val="nil"/>
      </w:pBdr>
      <w:spacing w:line="240" w:lineRule="auto"/>
    </w:pPr>
    <w:rPr>
      <w:b/>
      <w:color w:val="000000"/>
      <w:sz w:val="32"/>
      <w:szCs w:val="32"/>
    </w:rPr>
  </w:style>
  <w:style w:type="paragraph" w:customStyle="1" w:styleId="heading21">
    <w:name w:val="heading 21"/>
    <w:basedOn w:val="Normal1"/>
    <w:next w:val="Normal1"/>
    <w:pPr>
      <w:pBdr>
        <w:top w:val="nil"/>
        <w:left w:val="nil"/>
        <w:bottom w:val="nil"/>
        <w:right w:val="nil"/>
        <w:between w:val="nil"/>
      </w:pBdr>
      <w:spacing w:line="240" w:lineRule="auto"/>
    </w:pPr>
    <w:rPr>
      <w:b/>
      <w:color w:val="000000"/>
      <w:sz w:val="28"/>
      <w:szCs w:val="28"/>
    </w:rPr>
  </w:style>
  <w:style w:type="paragraph" w:customStyle="1" w:styleId="heading31">
    <w:name w:val="heading 31"/>
    <w:basedOn w:val="Normal1"/>
    <w:next w:val="Normal1"/>
    <w:pPr>
      <w:spacing w:line="240" w:lineRule="auto"/>
    </w:pPr>
    <w:rPr>
      <w:b/>
    </w:rPr>
  </w:style>
  <w:style w:type="paragraph" w:customStyle="1" w:styleId="heading41">
    <w:name w:val="heading 41"/>
    <w:basedOn w:val="Normal1"/>
    <w:next w:val="Normal1"/>
    <w:pPr>
      <w:keepNext/>
      <w:keepLines/>
      <w:spacing w:before="240" w:after="40"/>
    </w:pPr>
    <w:rPr>
      <w:b/>
    </w:rPr>
  </w:style>
  <w:style w:type="paragraph" w:customStyle="1" w:styleId="heading51">
    <w:name w:val="heading 51"/>
    <w:basedOn w:val="Normal1"/>
    <w:next w:val="Normal1"/>
    <w:pPr>
      <w:keepNext/>
      <w:keepLines/>
      <w:spacing w:before="220" w:after="40"/>
    </w:pPr>
    <w:rPr>
      <w:b/>
      <w:sz w:val="22"/>
      <w:szCs w:val="22"/>
    </w:rPr>
  </w:style>
  <w:style w:type="paragraph" w:customStyle="1" w:styleId="heading61">
    <w:name w:val="heading 61"/>
    <w:basedOn w:val="Normal1"/>
    <w:next w:val="Normal1"/>
    <w:pPr>
      <w:keepNext/>
      <w:keepLines/>
      <w:spacing w:before="200" w:after="40"/>
    </w:pPr>
    <w:rPr>
      <w:b/>
      <w:sz w:val="20"/>
      <w:szCs w:val="20"/>
    </w:rPr>
  </w:style>
  <w:style w:type="paragraph" w:customStyle="1" w:styleId="Title1">
    <w:name w:val="Title1"/>
    <w:basedOn w:val="Normal1"/>
    <w:next w:val="Normal1"/>
    <w:pPr>
      <w:pBdr>
        <w:top w:val="nil"/>
        <w:left w:val="nil"/>
        <w:bottom w:val="nil"/>
        <w:right w:val="nil"/>
        <w:between w:val="nil"/>
      </w:pBdr>
      <w:spacing w:line="240" w:lineRule="auto"/>
    </w:pPr>
    <w:rPr>
      <w:b/>
      <w:color w:val="000000"/>
      <w:sz w:val="48"/>
      <w:szCs w:val="48"/>
    </w:rPr>
  </w:style>
  <w:style w:type="paragraph" w:customStyle="1" w:styleId="Normal2">
    <w:name w:val="Normal2"/>
    <w:qFormat/>
  </w:style>
  <w:style w:type="paragraph" w:customStyle="1" w:styleId="heading12">
    <w:name w:val="heading 12"/>
    <w:basedOn w:val="Normal2"/>
    <w:next w:val="Normal2"/>
    <w:uiPriority w:val="9"/>
    <w:qFormat/>
    <w:pPr>
      <w:pBdr>
        <w:top w:val="nil"/>
        <w:left w:val="nil"/>
        <w:bottom w:val="nil"/>
        <w:right w:val="nil"/>
        <w:between w:val="nil"/>
      </w:pBdr>
      <w:spacing w:line="240" w:lineRule="auto"/>
      <w:outlineLvl w:val="0"/>
    </w:pPr>
    <w:rPr>
      <w:b/>
      <w:color w:val="000000"/>
      <w:sz w:val="32"/>
      <w:szCs w:val="32"/>
    </w:rPr>
  </w:style>
  <w:style w:type="paragraph" w:customStyle="1" w:styleId="heading22">
    <w:name w:val="heading 22"/>
    <w:basedOn w:val="Normal2"/>
    <w:next w:val="Normal2"/>
    <w:uiPriority w:val="9"/>
    <w:unhideWhenUsed/>
    <w:qFormat/>
    <w:pPr>
      <w:pBdr>
        <w:top w:val="nil"/>
        <w:left w:val="nil"/>
        <w:bottom w:val="nil"/>
        <w:right w:val="nil"/>
        <w:between w:val="nil"/>
      </w:pBdr>
      <w:spacing w:line="240" w:lineRule="auto"/>
      <w:outlineLvl w:val="1"/>
    </w:pPr>
    <w:rPr>
      <w:b/>
      <w:color w:val="000000"/>
      <w:sz w:val="28"/>
      <w:szCs w:val="28"/>
    </w:rPr>
  </w:style>
  <w:style w:type="paragraph" w:customStyle="1" w:styleId="heading32">
    <w:name w:val="heading 32"/>
    <w:basedOn w:val="Normal2"/>
    <w:next w:val="Normal2"/>
    <w:uiPriority w:val="9"/>
    <w:unhideWhenUsed/>
    <w:qFormat/>
    <w:pPr>
      <w:spacing w:line="240" w:lineRule="auto"/>
      <w:outlineLvl w:val="2"/>
    </w:pPr>
    <w:rPr>
      <w:b/>
    </w:rPr>
  </w:style>
  <w:style w:type="paragraph" w:customStyle="1" w:styleId="heading42">
    <w:name w:val="heading 42"/>
    <w:basedOn w:val="Normal2"/>
    <w:next w:val="Normal2"/>
    <w:uiPriority w:val="9"/>
    <w:semiHidden/>
    <w:unhideWhenUsed/>
    <w:qFormat/>
    <w:pPr>
      <w:keepNext/>
      <w:keepLines/>
      <w:spacing w:before="240" w:after="40"/>
      <w:outlineLvl w:val="3"/>
    </w:pPr>
    <w:rPr>
      <w:b/>
    </w:rPr>
  </w:style>
  <w:style w:type="paragraph" w:customStyle="1" w:styleId="heading52">
    <w:name w:val="heading 52"/>
    <w:basedOn w:val="Normal2"/>
    <w:next w:val="Normal2"/>
    <w:uiPriority w:val="9"/>
    <w:semiHidden/>
    <w:unhideWhenUsed/>
    <w:qFormat/>
    <w:pPr>
      <w:keepNext/>
      <w:keepLines/>
      <w:spacing w:before="220" w:after="40"/>
      <w:outlineLvl w:val="4"/>
    </w:pPr>
    <w:rPr>
      <w:b/>
      <w:sz w:val="22"/>
      <w:szCs w:val="22"/>
    </w:rPr>
  </w:style>
  <w:style w:type="paragraph" w:customStyle="1" w:styleId="heading62">
    <w:name w:val="heading 62"/>
    <w:basedOn w:val="Normal2"/>
    <w:next w:val="Normal2"/>
    <w:uiPriority w:val="9"/>
    <w:semiHidden/>
    <w:unhideWhenUsed/>
    <w:qFormat/>
    <w:pPr>
      <w:keepNext/>
      <w:keepLines/>
      <w:spacing w:before="200" w:after="40"/>
      <w:outlineLvl w:val="5"/>
    </w:pPr>
    <w:rPr>
      <w:b/>
      <w:sz w:val="20"/>
      <w:szCs w:val="20"/>
    </w:rPr>
  </w:style>
  <w:style w:type="table" w:customStyle="1" w:styleId="NormalTable2">
    <w:name w:val="Normal Table2"/>
    <w:uiPriority w:val="99"/>
    <w:semiHidden/>
    <w:unhideWhenUsed/>
    <w:tblPr>
      <w:tblInd w:w="0" w:type="dxa"/>
      <w:tblCellMar>
        <w:top w:w="0" w:type="dxa"/>
        <w:left w:w="108" w:type="dxa"/>
        <w:bottom w:w="0" w:type="dxa"/>
        <w:right w:w="108" w:type="dxa"/>
      </w:tblCellMar>
    </w:tblPr>
  </w:style>
  <w:style w:type="paragraph" w:customStyle="1" w:styleId="Title2">
    <w:name w:val="Title2"/>
    <w:basedOn w:val="Normal2"/>
    <w:next w:val="Normal2"/>
    <w:uiPriority w:val="10"/>
    <w:qFormat/>
    <w:pPr>
      <w:pBdr>
        <w:top w:val="nil"/>
        <w:left w:val="nil"/>
        <w:bottom w:val="nil"/>
        <w:right w:val="nil"/>
        <w:between w:val="nil"/>
      </w:pBdr>
      <w:spacing w:line="240" w:lineRule="auto"/>
    </w:pPr>
    <w:rPr>
      <w:b/>
      <w:color w:val="000000"/>
      <w:sz w:val="48"/>
      <w:szCs w:val="48"/>
    </w:rPr>
  </w:style>
  <w:style w:type="paragraph" w:styleId="Subtitle">
    <w:name w:val="Subtitle"/>
    <w:basedOn w:val="Normal2"/>
    <w:next w:val="Normal2"/>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2"/>
    <w:tblPr>
      <w:tblStyleRowBandSize w:val="1"/>
      <w:tblStyleColBandSize w:val="1"/>
    </w:tblPr>
  </w:style>
  <w:style w:type="paragraph" w:styleId="Header">
    <w:name w:val="header"/>
    <w:basedOn w:val="Normal2"/>
    <w:link w:val="HeaderChar"/>
    <w:uiPriority w:val="99"/>
    <w:unhideWhenUsed/>
    <w:rsid w:val="003E44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4BC"/>
  </w:style>
  <w:style w:type="paragraph" w:styleId="Footer">
    <w:name w:val="footer"/>
    <w:basedOn w:val="Normal2"/>
    <w:link w:val="FooterChar"/>
    <w:uiPriority w:val="99"/>
    <w:unhideWhenUsed/>
    <w:rsid w:val="003E44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4BC"/>
  </w:style>
  <w:style w:type="character" w:styleId="Hyperlink">
    <w:name w:val="Hyperlink"/>
    <w:basedOn w:val="DefaultParagraphFont"/>
    <w:uiPriority w:val="99"/>
    <w:unhideWhenUsed/>
    <w:rsid w:val="00B428D7"/>
    <w:rPr>
      <w:color w:val="0000FF" w:themeColor="hyperlink"/>
      <w:u w:val="single"/>
    </w:rPr>
  </w:style>
  <w:style w:type="character" w:styleId="UnresolvedMention">
    <w:name w:val="Unresolved Mention"/>
    <w:basedOn w:val="DefaultParagraphFont"/>
    <w:uiPriority w:val="99"/>
    <w:semiHidden/>
    <w:unhideWhenUsed/>
    <w:rsid w:val="00B428D7"/>
    <w:rPr>
      <w:color w:val="605E5C"/>
      <w:shd w:val="clear" w:color="auto" w:fill="E1DFDD"/>
    </w:rPr>
  </w:style>
  <w:style w:type="paragraph" w:styleId="NoSpacing">
    <w:name w:val="No Spacing"/>
    <w:uiPriority w:val="1"/>
    <w:qFormat/>
    <w:rsid w:val="00B428D7"/>
    <w:pPr>
      <w:spacing w:after="0" w:line="240" w:lineRule="auto"/>
    </w:pPr>
  </w:style>
  <w:style w:type="paragraph" w:customStyle="1" w:styleId="BasicParagraph">
    <w:name w:val="[Basic Paragraph]"/>
    <w:basedOn w:val="Normal2"/>
    <w:uiPriority w:val="99"/>
    <w:rsid w:val="00EF43C7"/>
    <w:pPr>
      <w:widowControl/>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Subtitle0">
    <w:name w:val="Subtitle0"/>
    <w:basedOn w:val="Normal2"/>
    <w:next w:val="Normal2"/>
    <w:pPr>
      <w:keepNext/>
      <w:keepLines/>
      <w:spacing w:before="360" w:after="80"/>
    </w:pPr>
    <w:rPr>
      <w:rFonts w:ascii="Georgia" w:eastAsia="Georgia" w:hAnsi="Georgia" w:cs="Georgia"/>
      <w:i/>
      <w:color w:val="666666"/>
      <w:sz w:val="48"/>
      <w:szCs w:val="48"/>
    </w:rPr>
  </w:style>
  <w:style w:type="table" w:customStyle="1" w:styleId="a0">
    <w:basedOn w:val="NormalTable2"/>
    <w:tblPr>
      <w:tblStyleRowBandSize w:val="1"/>
      <w:tblStyleColBandSize w:val="1"/>
      <w:tblCellMar>
        <w:left w:w="115" w:type="dxa"/>
        <w:right w:w="115" w:type="dxa"/>
      </w:tblCellMar>
    </w:tblPr>
  </w:style>
  <w:style w:type="paragraph" w:customStyle="1" w:styleId="Subtitle1">
    <w:name w:val="Subtitle1"/>
    <w:basedOn w:val="Normal2"/>
    <w:next w:val="Normal2"/>
    <w:pPr>
      <w:keepNext/>
      <w:keepLines/>
      <w:spacing w:before="360" w:after="80"/>
    </w:pPr>
    <w:rPr>
      <w:rFonts w:ascii="Georgia" w:eastAsia="Georgia" w:hAnsi="Georgia" w:cs="Georgia"/>
      <w:i/>
      <w:color w:val="666666"/>
      <w:sz w:val="48"/>
      <w:szCs w:val="48"/>
    </w:rPr>
  </w:style>
  <w:style w:type="paragraph" w:customStyle="1" w:styleId="Subtitle2">
    <w:name w:val="Subtitle2"/>
    <w:basedOn w:val="Normal2"/>
    <w:next w:val="Normal2"/>
    <w:pPr>
      <w:keepNext/>
      <w:keepLines/>
      <w:spacing w:before="360" w:after="80"/>
    </w:pPr>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4779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007408">
      <w:bodyDiv w:val="1"/>
      <w:marLeft w:val="0"/>
      <w:marRight w:val="0"/>
      <w:marTop w:val="0"/>
      <w:marBottom w:val="0"/>
      <w:divBdr>
        <w:top w:val="none" w:sz="0" w:space="0" w:color="auto"/>
        <w:left w:val="none" w:sz="0" w:space="0" w:color="auto"/>
        <w:bottom w:val="none" w:sz="0" w:space="0" w:color="auto"/>
        <w:right w:val="none" w:sz="0" w:space="0" w:color="auto"/>
      </w:divBdr>
      <w:divsChild>
        <w:div w:id="436560912">
          <w:marLeft w:val="0"/>
          <w:marRight w:val="0"/>
          <w:marTop w:val="0"/>
          <w:marBottom w:val="0"/>
          <w:divBdr>
            <w:top w:val="none" w:sz="0" w:space="0" w:color="auto"/>
            <w:left w:val="none" w:sz="0" w:space="0" w:color="auto"/>
            <w:bottom w:val="none" w:sz="0" w:space="0" w:color="auto"/>
            <w:right w:val="none" w:sz="0" w:space="0" w:color="auto"/>
          </w:divBdr>
        </w:div>
      </w:divsChild>
    </w:div>
    <w:div w:id="894856719">
      <w:bodyDiv w:val="1"/>
      <w:marLeft w:val="0"/>
      <w:marRight w:val="0"/>
      <w:marTop w:val="0"/>
      <w:marBottom w:val="0"/>
      <w:divBdr>
        <w:top w:val="none" w:sz="0" w:space="0" w:color="auto"/>
        <w:left w:val="none" w:sz="0" w:space="0" w:color="auto"/>
        <w:bottom w:val="none" w:sz="0" w:space="0" w:color="auto"/>
        <w:right w:val="none" w:sz="0" w:space="0" w:color="auto"/>
      </w:divBdr>
      <w:divsChild>
        <w:div w:id="47094972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v.uk/childcare-grant"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londonmet.ac.uk/cours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ondonmet.ac.uk/advi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settled-status-eu-citizens-families" TargetMode="External"/><Relationship Id="rId5" Type="http://schemas.openxmlformats.org/officeDocument/2006/relationships/settings" Target="settings.xml"/><Relationship Id="rId15" Type="http://schemas.openxmlformats.org/officeDocument/2006/relationships/hyperlink" Target="http://www.londonmet.ac.uk/applying/funding-your-studies/bursaries-and-grants/care-leaver-bursary/" TargetMode="External"/><Relationship Id="rId10" Type="http://schemas.openxmlformats.org/officeDocument/2006/relationships/hyperlink" Target="http://www.londonmet.ac.uk/courses"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gov.uk/student-finance" TargetMode="External"/><Relationship Id="rId14" Type="http://schemas.openxmlformats.org/officeDocument/2006/relationships/hyperlink" Target="http://www.gov.uk/disabled-students-allowance-dsa" TargetMode="External"/><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xCLgOJhyxLx41M6vneRkUmNmC/w==">AMUW2mUUhi8ubt26BsyMHKRUhUgS820u/UPkkJRMEfw9FThEP7v4TSNDO0neYFgrb/HzUlC8on1+1LxENSprM5GIXTShyN7TOM9sDKR4tV7FYoBPM2fNdXY=</go:docsCustomData>
</go:gDocsCustomXmlDataStorage>
</file>

<file path=customXml/itemProps1.xml><?xml version="1.0" encoding="utf-8"?>
<ds:datastoreItem xmlns:ds="http://schemas.openxmlformats.org/officeDocument/2006/customXml" ds:itemID="{0C3B8BA8-9645-463F-97DB-52B61683D7B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939</Words>
  <Characters>5357</Characters>
  <Application>Microsoft Office Word</Application>
  <DocSecurity>8</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Everett</dc:creator>
  <cp:lastModifiedBy>Robert Everett</cp:lastModifiedBy>
  <cp:revision>5</cp:revision>
  <cp:lastPrinted>2025-02-25T10:03:00Z</cp:lastPrinted>
  <dcterms:created xsi:type="dcterms:W3CDTF">2025-02-25T12:51:00Z</dcterms:created>
  <dcterms:modified xsi:type="dcterms:W3CDTF">2025-02-25T12:56:00Z</dcterms:modified>
</cp:coreProperties>
</file>