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15A31" w:rsidRDefault="00702062">
      <w:pPr>
        <w:pStyle w:val="Title1"/>
        <w:jc w:val="center"/>
        <w:rPr>
          <w:sz w:val="28"/>
          <w:szCs w:val="28"/>
        </w:rPr>
      </w:pPr>
      <w:r>
        <w:rPr>
          <w:color w:val="E3574A"/>
          <w:sz w:val="10"/>
          <w:szCs w:val="10"/>
        </w:rPr>
        <w:t xml:space="preserve">                                                               </w:t>
      </w:r>
      <w:r>
        <w:rPr>
          <w:color w:val="E3574A"/>
          <w:sz w:val="28"/>
          <w:szCs w:val="28"/>
        </w:rPr>
        <w:t>Student Money and Accommodation Advice</w:t>
      </w:r>
    </w:p>
    <w:p w14:paraId="00000002" w14:textId="47871E05" w:rsidR="00C15A31" w:rsidRDefault="21E9C113">
      <w:pPr>
        <w:pStyle w:val="Title1"/>
      </w:pPr>
      <w:r>
        <w:t>February Starter – Full Time 202</w:t>
      </w:r>
      <w:r w:rsidR="005919FE">
        <w:t>5</w:t>
      </w:r>
      <w:r>
        <w:t>/2</w:t>
      </w:r>
      <w:r w:rsidR="005919FE">
        <w:t>6</w:t>
      </w:r>
      <w:r w:rsidR="00A17588">
        <w:t xml:space="preserve"> </w:t>
      </w:r>
    </w:p>
    <w:p w14:paraId="00000003" w14:textId="29A1AB17" w:rsidR="00C15A31" w:rsidRDefault="21E9C113">
      <w:pPr>
        <w:pStyle w:val="Normal1"/>
        <w:spacing w:before="240" w:after="0" w:line="247" w:lineRule="auto"/>
        <w:ind w:right="200"/>
        <w:rPr>
          <w:color w:val="231F20"/>
        </w:rPr>
      </w:pPr>
      <w:r w:rsidRPr="21E9C113">
        <w:rPr>
          <w:b/>
          <w:bCs/>
          <w:color w:val="231F20"/>
        </w:rPr>
        <w:t>Please note:</w:t>
      </w:r>
      <w:r>
        <w:t xml:space="preserve"> This information sheet is for students who start</w:t>
      </w:r>
      <w:r w:rsidR="001E09B6">
        <w:t>ed</w:t>
      </w:r>
      <w:r>
        <w:t xml:space="preserve"> their course </w:t>
      </w:r>
      <w:r w:rsidRPr="005919FE">
        <w:rPr>
          <w:color w:val="000000" w:themeColor="text1"/>
        </w:rPr>
        <w:t xml:space="preserve">in </w:t>
      </w:r>
      <w:r w:rsidR="001E09B6" w:rsidRPr="005919FE">
        <w:rPr>
          <w:color w:val="000000" w:themeColor="text1"/>
        </w:rPr>
        <w:t xml:space="preserve">any </w:t>
      </w:r>
      <w:r w:rsidRPr="005919FE">
        <w:rPr>
          <w:color w:val="000000" w:themeColor="text1"/>
        </w:rPr>
        <w:t xml:space="preserve">February </w:t>
      </w:r>
      <w:r w:rsidR="001E09B6" w:rsidRPr="005919FE">
        <w:rPr>
          <w:color w:val="000000" w:themeColor="text1"/>
        </w:rPr>
        <w:t>intake</w:t>
      </w:r>
      <w:r w:rsidRPr="005919FE">
        <w:rPr>
          <w:color w:val="000000" w:themeColor="text1"/>
        </w:rPr>
        <w:t xml:space="preserve"> </w:t>
      </w:r>
      <w:r>
        <w:t>and should be read in conjunction with our full-time undergraduate funding sheet 202</w:t>
      </w:r>
      <w:r w:rsidR="005919FE">
        <w:t>5</w:t>
      </w:r>
      <w:r>
        <w:t>/2</w:t>
      </w:r>
      <w:r w:rsidR="005919FE">
        <w:t>6</w:t>
      </w:r>
      <w:r>
        <w:t>.</w:t>
      </w:r>
    </w:p>
    <w:p w14:paraId="00000004" w14:textId="77777777" w:rsidR="00C15A31" w:rsidRDefault="00C15A31">
      <w:pPr>
        <w:pStyle w:val="heading11"/>
        <w:spacing w:after="120" w:line="360" w:lineRule="auto"/>
        <w:rPr>
          <w:color w:val="231F20"/>
          <w:sz w:val="24"/>
          <w:szCs w:val="24"/>
        </w:rPr>
      </w:pPr>
      <w:bookmarkStart w:id="0" w:name="_heading=h.suu8debiz4e" w:colFirst="0" w:colLast="0"/>
      <w:bookmarkEnd w:id="0"/>
    </w:p>
    <w:p w14:paraId="00000005" w14:textId="77777777" w:rsidR="00C15A31" w:rsidRDefault="00702062">
      <w:pPr>
        <w:pStyle w:val="heading11"/>
        <w:spacing w:after="120" w:line="360" w:lineRule="auto"/>
        <w:rPr>
          <w:color w:val="231F20"/>
          <w:sz w:val="24"/>
          <w:szCs w:val="24"/>
        </w:rPr>
      </w:pPr>
      <w:bookmarkStart w:id="1" w:name="_heading=h.uegg9wjlmohv" w:colFirst="0" w:colLast="0"/>
      <w:bookmarkEnd w:id="1"/>
      <w:r>
        <w:rPr>
          <w:color w:val="231F20"/>
          <w:sz w:val="24"/>
          <w:szCs w:val="24"/>
        </w:rPr>
        <w:t>Important funding information for February starters</w:t>
      </w:r>
    </w:p>
    <w:p w14:paraId="00000006" w14:textId="5DD64735" w:rsidR="00C15A31" w:rsidRDefault="21E9C113">
      <w:pPr>
        <w:pStyle w:val="Normal1"/>
        <w:spacing w:before="20" w:after="0" w:line="242" w:lineRule="auto"/>
        <w:ind w:right="200"/>
        <w:rPr>
          <w:color w:val="231F20"/>
        </w:rPr>
      </w:pPr>
      <w:r w:rsidRPr="001951D5">
        <w:rPr>
          <w:b/>
          <w:bCs/>
          <w:color w:val="231F20"/>
        </w:rPr>
        <w:t>First year students</w:t>
      </w:r>
      <w:r w:rsidRPr="6C875168">
        <w:rPr>
          <w:color w:val="231F20"/>
        </w:rPr>
        <w:t xml:space="preserve"> who start their course in </w:t>
      </w:r>
      <w:r w:rsidRPr="005919FE">
        <w:rPr>
          <w:b/>
          <w:bCs/>
          <w:color w:val="231F20"/>
        </w:rPr>
        <w:t>February 202</w:t>
      </w:r>
      <w:r w:rsidR="005919FE" w:rsidRPr="005919FE">
        <w:rPr>
          <w:b/>
          <w:bCs/>
          <w:color w:val="231F20"/>
        </w:rPr>
        <w:t>6</w:t>
      </w:r>
      <w:r w:rsidRPr="6C875168">
        <w:rPr>
          <w:color w:val="231F20"/>
        </w:rPr>
        <w:t xml:space="preserve"> have an academic year that starts on 1 January 202</w:t>
      </w:r>
      <w:r w:rsidR="005919FE">
        <w:rPr>
          <w:color w:val="231F20"/>
        </w:rPr>
        <w:t>6</w:t>
      </w:r>
      <w:r w:rsidRPr="6C875168">
        <w:rPr>
          <w:color w:val="231F20"/>
        </w:rPr>
        <w:t xml:space="preserve"> – the academic year as defined in the Education (Student Support) Regulations is the twelve-month period beginning 1 January (1 January to 31 December). During this period students cannot apply for more than the maximum loan and grant amounts for that course in respect of an academic year.</w:t>
      </w:r>
    </w:p>
    <w:p w14:paraId="00000007" w14:textId="77777777" w:rsidR="00C15A31" w:rsidRDefault="00702062">
      <w:pPr>
        <w:pStyle w:val="Normal1"/>
        <w:spacing w:before="20" w:after="0" w:line="242" w:lineRule="auto"/>
        <w:ind w:right="200"/>
      </w:pPr>
      <w:r>
        <w:t xml:space="preserve"> </w:t>
      </w:r>
    </w:p>
    <w:p w14:paraId="00000008" w14:textId="3A65FEAE" w:rsidR="00C15A31" w:rsidRDefault="21E9C113">
      <w:pPr>
        <w:pStyle w:val="Normal1"/>
        <w:spacing w:after="0" w:line="244" w:lineRule="auto"/>
        <w:ind w:right="340"/>
        <w:rPr>
          <w:color w:val="231F20"/>
        </w:rPr>
      </w:pPr>
      <w:r w:rsidRPr="4A04BD55">
        <w:rPr>
          <w:color w:val="231F20"/>
        </w:rPr>
        <w:t>This means that while we expect that you will complete the first set of modules in early August 202</w:t>
      </w:r>
      <w:r w:rsidR="005919FE">
        <w:rPr>
          <w:color w:val="231F20"/>
        </w:rPr>
        <w:t>6</w:t>
      </w:r>
      <w:r w:rsidRPr="4A04BD55">
        <w:rPr>
          <w:color w:val="231F20"/>
        </w:rPr>
        <w:t>, or January 202</w:t>
      </w:r>
      <w:r w:rsidR="005919FE">
        <w:rPr>
          <w:color w:val="231F20"/>
        </w:rPr>
        <w:t>7</w:t>
      </w:r>
      <w:r w:rsidR="5BC4C529" w:rsidRPr="4A04BD55">
        <w:rPr>
          <w:color w:val="231F20"/>
        </w:rPr>
        <w:t xml:space="preserve"> </w:t>
      </w:r>
      <w:r w:rsidRPr="4A04BD55">
        <w:rPr>
          <w:color w:val="231F20"/>
        </w:rPr>
        <w:t>for the School of Business and Law (Year 1 entrants), and then progress to begin the second year of your course at the end of September 202</w:t>
      </w:r>
      <w:r w:rsidR="005919FE">
        <w:rPr>
          <w:color w:val="231F20"/>
        </w:rPr>
        <w:t>6</w:t>
      </w:r>
      <w:r w:rsidRPr="4A04BD55">
        <w:rPr>
          <w:color w:val="231F20"/>
        </w:rPr>
        <w:t>, or January 202</w:t>
      </w:r>
      <w:r w:rsidR="005919FE">
        <w:rPr>
          <w:color w:val="231F20"/>
        </w:rPr>
        <w:t>7</w:t>
      </w:r>
      <w:r w:rsidRPr="4A04BD55">
        <w:rPr>
          <w:color w:val="231F20"/>
        </w:rPr>
        <w:t xml:space="preserve"> for the School of Business and Law (Year 1 entrants), the regulations state that you will only receive the second year of your funding 12 months after the original start date.</w:t>
      </w:r>
    </w:p>
    <w:p w14:paraId="00000009" w14:textId="77777777" w:rsidR="00C15A31" w:rsidRDefault="00C15A31">
      <w:pPr>
        <w:pStyle w:val="Normal1"/>
        <w:spacing w:after="0" w:line="244" w:lineRule="auto"/>
        <w:ind w:right="340"/>
        <w:rPr>
          <w:color w:val="231F20"/>
        </w:rPr>
      </w:pPr>
    </w:p>
    <w:p w14:paraId="0000000A" w14:textId="1B9A7063" w:rsidR="00C15A31" w:rsidRDefault="21E9C113">
      <w:pPr>
        <w:pStyle w:val="Normal1"/>
        <w:spacing w:after="0" w:line="244" w:lineRule="auto"/>
        <w:ind w:right="340"/>
        <w:rPr>
          <w:color w:val="231F20"/>
        </w:rPr>
      </w:pPr>
      <w:r w:rsidRPr="6C875168">
        <w:rPr>
          <w:color w:val="231F20"/>
        </w:rPr>
        <w:t>If you apply and are eligible for support this means that you will receive funding for your first calendar year of study (covering the period January 202</w:t>
      </w:r>
      <w:r w:rsidR="005919FE">
        <w:rPr>
          <w:color w:val="231F20"/>
        </w:rPr>
        <w:t>6</w:t>
      </w:r>
      <w:r w:rsidRPr="6C875168">
        <w:rPr>
          <w:color w:val="231F20"/>
        </w:rPr>
        <w:t xml:space="preserve"> – January 202</w:t>
      </w:r>
      <w:r w:rsidR="005919FE">
        <w:rPr>
          <w:color w:val="231F20"/>
        </w:rPr>
        <w:t>7</w:t>
      </w:r>
      <w:r w:rsidRPr="6C875168">
        <w:rPr>
          <w:color w:val="231F20"/>
        </w:rPr>
        <w:t>), which will be paid in three instalments, as follows:</w:t>
      </w:r>
    </w:p>
    <w:p w14:paraId="0000000B" w14:textId="77777777" w:rsidR="00C15A31" w:rsidRDefault="00C15A31">
      <w:pPr>
        <w:pStyle w:val="Normal1"/>
        <w:spacing w:after="0" w:line="244" w:lineRule="auto"/>
        <w:ind w:right="340"/>
        <w:rPr>
          <w:color w:val="231F20"/>
        </w:rPr>
      </w:pPr>
    </w:p>
    <w:p w14:paraId="0000000C" w14:textId="776175B1" w:rsidR="00C15A31" w:rsidRDefault="00702062">
      <w:pPr>
        <w:pStyle w:val="Normal1"/>
        <w:numPr>
          <w:ilvl w:val="0"/>
          <w:numId w:val="1"/>
        </w:numPr>
        <w:spacing w:after="0"/>
        <w:ind w:left="283"/>
        <w:rPr>
          <w:color w:val="231F20"/>
        </w:rPr>
      </w:pPr>
      <w:r>
        <w:rPr>
          <w:color w:val="231F20"/>
        </w:rPr>
        <w:t>First payment – January or soon as possible after this date when you have completed enrolment</w:t>
      </w:r>
      <w:r w:rsidR="000709C8">
        <w:rPr>
          <w:color w:val="231F20"/>
        </w:rPr>
        <w:t xml:space="preserve"> and are fully enrolled</w:t>
      </w:r>
    </w:p>
    <w:p w14:paraId="0000000D" w14:textId="4C6EE9D3" w:rsidR="00C15A31" w:rsidRDefault="21E9C113" w:rsidP="21E9C113">
      <w:pPr>
        <w:pStyle w:val="Normal1"/>
        <w:numPr>
          <w:ilvl w:val="0"/>
          <w:numId w:val="1"/>
        </w:numPr>
        <w:spacing w:after="0"/>
        <w:ind w:left="283"/>
        <w:rPr>
          <w:color w:val="231F20"/>
        </w:rPr>
      </w:pPr>
      <w:r w:rsidRPr="6C875168">
        <w:rPr>
          <w:color w:val="231F20"/>
        </w:rPr>
        <w:t>Second payment – April 202</w:t>
      </w:r>
      <w:r w:rsidR="005919FE">
        <w:rPr>
          <w:color w:val="231F20"/>
        </w:rPr>
        <w:t>6</w:t>
      </w:r>
    </w:p>
    <w:p w14:paraId="0000000E" w14:textId="50CC7576" w:rsidR="00C15A31" w:rsidRDefault="21E9C113">
      <w:pPr>
        <w:pStyle w:val="Normal1"/>
        <w:numPr>
          <w:ilvl w:val="0"/>
          <w:numId w:val="1"/>
        </w:numPr>
        <w:ind w:left="283"/>
        <w:rPr>
          <w:color w:val="231F20"/>
        </w:rPr>
      </w:pPr>
      <w:r w:rsidRPr="6C875168">
        <w:rPr>
          <w:color w:val="231F20"/>
        </w:rPr>
        <w:t>Third Payment – September 202</w:t>
      </w:r>
      <w:r w:rsidR="005919FE">
        <w:rPr>
          <w:color w:val="231F20"/>
        </w:rPr>
        <w:t>6</w:t>
      </w:r>
    </w:p>
    <w:p w14:paraId="0000000F" w14:textId="2C6C2A03" w:rsidR="00C15A31" w:rsidRDefault="21E9C113">
      <w:pPr>
        <w:pStyle w:val="Normal1"/>
        <w:spacing w:after="0" w:line="247" w:lineRule="auto"/>
        <w:ind w:left="100" w:right="200"/>
        <w:rPr>
          <w:color w:val="231F20"/>
        </w:rPr>
      </w:pPr>
      <w:r w:rsidRPr="6C875168">
        <w:rPr>
          <w:color w:val="231F20"/>
        </w:rPr>
        <w:t>You will receive no maintenance funding payments from Student Finance England (SFE) for your second year of study until January 202</w:t>
      </w:r>
      <w:r w:rsidR="005919FE">
        <w:rPr>
          <w:color w:val="231F20"/>
        </w:rPr>
        <w:t>7</w:t>
      </w:r>
    </w:p>
    <w:p w14:paraId="00000010" w14:textId="77777777" w:rsidR="00C15A31" w:rsidRDefault="00C15A31">
      <w:pPr>
        <w:pStyle w:val="Normal1"/>
        <w:spacing w:after="0" w:line="247" w:lineRule="auto"/>
        <w:ind w:left="100" w:right="200"/>
        <w:rPr>
          <w:color w:val="231F20"/>
        </w:rPr>
      </w:pPr>
    </w:p>
    <w:p w14:paraId="00000011" w14:textId="77777777" w:rsidR="00C15A31" w:rsidRDefault="00702062">
      <w:pPr>
        <w:pStyle w:val="Normal1"/>
        <w:spacing w:after="0" w:line="242" w:lineRule="auto"/>
        <w:ind w:left="100" w:right="200"/>
        <w:rPr>
          <w:color w:val="231F20"/>
        </w:rPr>
      </w:pPr>
      <w:r>
        <w:rPr>
          <w:color w:val="231F20"/>
        </w:rPr>
        <w:lastRenderedPageBreak/>
        <w:t>Please refer to the tables below for dates when your Maintenance Loan payments will be made, based on you progressing.</w:t>
      </w:r>
    </w:p>
    <w:p w14:paraId="00000012" w14:textId="77777777" w:rsidR="00C15A31" w:rsidRDefault="00C15A31">
      <w:pPr>
        <w:pStyle w:val="Normal1"/>
        <w:spacing w:after="0" w:line="242" w:lineRule="auto"/>
        <w:ind w:left="100" w:right="200"/>
        <w:rPr>
          <w:color w:val="231F20"/>
        </w:rPr>
      </w:pPr>
    </w:p>
    <w:p w14:paraId="00000013" w14:textId="376BF4AA" w:rsidR="00C15A31" w:rsidRDefault="21E9C113">
      <w:pPr>
        <w:pStyle w:val="Normal1"/>
        <w:rPr>
          <w:color w:val="231F20"/>
        </w:rPr>
      </w:pPr>
      <w:r w:rsidRPr="6C875168">
        <w:rPr>
          <w:color w:val="231F20"/>
        </w:rPr>
        <w:t xml:space="preserve"> February 202</w:t>
      </w:r>
      <w:r w:rsidR="005919FE">
        <w:rPr>
          <w:color w:val="231F20"/>
        </w:rPr>
        <w:t>6</w:t>
      </w:r>
      <w:r w:rsidRPr="6C875168">
        <w:rPr>
          <w:color w:val="231F20"/>
        </w:rPr>
        <w:t xml:space="preserve"> starter on a 3-year undergraduate degree</w:t>
      </w:r>
    </w:p>
    <w:tbl>
      <w:tblPr>
        <w:tblStyle w:val="NormalTable1"/>
        <w:tblW w:w="10484" w:type="dxa"/>
        <w:tblInd w:w="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096"/>
        <w:gridCol w:w="2097"/>
        <w:gridCol w:w="2097"/>
        <w:gridCol w:w="2097"/>
        <w:gridCol w:w="2097"/>
      </w:tblGrid>
      <w:tr w:rsidR="00C15A31" w14:paraId="72FFC105" w14:textId="77777777" w:rsidTr="6C875168">
        <w:tc>
          <w:tcPr>
            <w:tcW w:w="2096" w:type="dxa"/>
            <w:tcMar>
              <w:top w:w="100" w:type="dxa"/>
              <w:left w:w="100" w:type="dxa"/>
              <w:bottom w:w="100" w:type="dxa"/>
              <w:right w:w="100" w:type="dxa"/>
            </w:tcMar>
          </w:tcPr>
          <w:p w14:paraId="00000014"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Academic year</w:t>
            </w:r>
          </w:p>
        </w:tc>
        <w:tc>
          <w:tcPr>
            <w:tcW w:w="2096" w:type="dxa"/>
            <w:tcMar>
              <w:top w:w="100" w:type="dxa"/>
              <w:left w:w="100" w:type="dxa"/>
              <w:bottom w:w="100" w:type="dxa"/>
              <w:right w:w="100" w:type="dxa"/>
            </w:tcMar>
          </w:tcPr>
          <w:p w14:paraId="00000015"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year of Study</w:t>
            </w:r>
          </w:p>
        </w:tc>
        <w:tc>
          <w:tcPr>
            <w:tcW w:w="2096" w:type="dxa"/>
            <w:tcMar>
              <w:top w:w="100" w:type="dxa"/>
              <w:left w:w="100" w:type="dxa"/>
              <w:bottom w:w="100" w:type="dxa"/>
              <w:right w:w="100" w:type="dxa"/>
            </w:tcMar>
          </w:tcPr>
          <w:p w14:paraId="00000016"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First Payment</w:t>
            </w:r>
          </w:p>
        </w:tc>
        <w:tc>
          <w:tcPr>
            <w:tcW w:w="2096" w:type="dxa"/>
            <w:tcMar>
              <w:top w:w="100" w:type="dxa"/>
              <w:left w:w="100" w:type="dxa"/>
              <w:bottom w:w="100" w:type="dxa"/>
              <w:right w:w="100" w:type="dxa"/>
            </w:tcMar>
          </w:tcPr>
          <w:p w14:paraId="00000017"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Second Payment</w:t>
            </w:r>
          </w:p>
        </w:tc>
        <w:tc>
          <w:tcPr>
            <w:tcW w:w="2096" w:type="dxa"/>
            <w:tcMar>
              <w:top w:w="100" w:type="dxa"/>
              <w:left w:w="100" w:type="dxa"/>
              <w:bottom w:w="100" w:type="dxa"/>
              <w:right w:w="100" w:type="dxa"/>
            </w:tcMar>
          </w:tcPr>
          <w:p w14:paraId="00000018" w14:textId="77777777" w:rsidR="00C15A31" w:rsidRDefault="00702062">
            <w:pPr>
              <w:pStyle w:val="Normal1"/>
              <w:pBdr>
                <w:top w:val="nil"/>
                <w:left w:val="nil"/>
                <w:bottom w:val="nil"/>
                <w:right w:val="nil"/>
                <w:between w:val="nil"/>
              </w:pBdr>
              <w:spacing w:after="0" w:line="240" w:lineRule="auto"/>
              <w:rPr>
                <w:b/>
                <w:color w:val="231F20"/>
                <w:sz w:val="22"/>
                <w:szCs w:val="22"/>
              </w:rPr>
            </w:pPr>
            <w:r>
              <w:rPr>
                <w:b/>
                <w:color w:val="231F20"/>
                <w:sz w:val="22"/>
                <w:szCs w:val="22"/>
              </w:rPr>
              <w:t>Third payment</w:t>
            </w:r>
          </w:p>
        </w:tc>
      </w:tr>
      <w:tr w:rsidR="00C15A31" w14:paraId="598BCA3A" w14:textId="77777777" w:rsidTr="6C875168">
        <w:tc>
          <w:tcPr>
            <w:tcW w:w="2096" w:type="dxa"/>
            <w:tcMar>
              <w:top w:w="100" w:type="dxa"/>
              <w:left w:w="100" w:type="dxa"/>
              <w:bottom w:w="100" w:type="dxa"/>
              <w:right w:w="100" w:type="dxa"/>
            </w:tcMar>
          </w:tcPr>
          <w:p w14:paraId="0000001E" w14:textId="6CFE5F57"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20</w:t>
            </w:r>
            <w:r w:rsidR="001E09B6">
              <w:rPr>
                <w:color w:val="231F20"/>
              </w:rPr>
              <w:t>2</w:t>
            </w:r>
            <w:r w:rsidR="005919FE">
              <w:rPr>
                <w:color w:val="231F20"/>
              </w:rPr>
              <w:t>5</w:t>
            </w:r>
            <w:r w:rsidRPr="6C875168">
              <w:rPr>
                <w:color w:val="231F20"/>
              </w:rPr>
              <w:t>/2</w:t>
            </w:r>
            <w:r w:rsidR="005919FE">
              <w:rPr>
                <w:color w:val="231F20"/>
              </w:rPr>
              <w:t>6</w:t>
            </w:r>
          </w:p>
        </w:tc>
        <w:tc>
          <w:tcPr>
            <w:tcW w:w="2096" w:type="dxa"/>
            <w:tcMar>
              <w:top w:w="100" w:type="dxa"/>
              <w:left w:w="100" w:type="dxa"/>
              <w:bottom w:w="100" w:type="dxa"/>
              <w:right w:w="100" w:type="dxa"/>
            </w:tcMar>
          </w:tcPr>
          <w:p w14:paraId="0000001F" w14:textId="77777777" w:rsidR="00C15A31" w:rsidRDefault="00702062">
            <w:pPr>
              <w:pStyle w:val="Normal1"/>
              <w:pBdr>
                <w:top w:val="nil"/>
                <w:left w:val="nil"/>
                <w:bottom w:val="nil"/>
                <w:right w:val="nil"/>
                <w:between w:val="nil"/>
              </w:pBdr>
              <w:spacing w:after="0" w:line="240" w:lineRule="auto"/>
              <w:rPr>
                <w:color w:val="231F20"/>
              </w:rPr>
            </w:pPr>
            <w:r>
              <w:rPr>
                <w:color w:val="231F20"/>
              </w:rPr>
              <w:t>1</w:t>
            </w:r>
          </w:p>
        </w:tc>
        <w:tc>
          <w:tcPr>
            <w:tcW w:w="2096" w:type="dxa"/>
            <w:tcMar>
              <w:top w:w="100" w:type="dxa"/>
              <w:left w:w="100" w:type="dxa"/>
              <w:bottom w:w="100" w:type="dxa"/>
              <w:right w:w="100" w:type="dxa"/>
            </w:tcMar>
          </w:tcPr>
          <w:p w14:paraId="00000020" w14:textId="0D7A44EC"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Jan 202</w:t>
            </w:r>
            <w:r w:rsidR="005919FE">
              <w:rPr>
                <w:color w:val="231F20"/>
              </w:rPr>
              <w:t>6</w:t>
            </w:r>
          </w:p>
        </w:tc>
        <w:tc>
          <w:tcPr>
            <w:tcW w:w="2096" w:type="dxa"/>
            <w:tcMar>
              <w:top w:w="100" w:type="dxa"/>
              <w:left w:w="100" w:type="dxa"/>
              <w:bottom w:w="100" w:type="dxa"/>
              <w:right w:w="100" w:type="dxa"/>
            </w:tcMar>
          </w:tcPr>
          <w:p w14:paraId="00000021" w14:textId="3680550B"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Apr 202</w:t>
            </w:r>
            <w:r w:rsidR="005919FE">
              <w:rPr>
                <w:color w:val="231F20"/>
              </w:rPr>
              <w:t>6</w:t>
            </w:r>
          </w:p>
        </w:tc>
        <w:tc>
          <w:tcPr>
            <w:tcW w:w="2096" w:type="dxa"/>
            <w:tcMar>
              <w:top w:w="100" w:type="dxa"/>
              <w:left w:w="100" w:type="dxa"/>
              <w:bottom w:w="100" w:type="dxa"/>
              <w:right w:w="100" w:type="dxa"/>
            </w:tcMar>
          </w:tcPr>
          <w:p w14:paraId="00000022" w14:textId="0B19800E"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Sept 202</w:t>
            </w:r>
            <w:r w:rsidR="005919FE">
              <w:rPr>
                <w:color w:val="231F20"/>
              </w:rPr>
              <w:t>6</w:t>
            </w:r>
          </w:p>
        </w:tc>
      </w:tr>
      <w:tr w:rsidR="00C15A31" w14:paraId="39DCB851" w14:textId="77777777" w:rsidTr="6C875168">
        <w:tc>
          <w:tcPr>
            <w:tcW w:w="2096" w:type="dxa"/>
            <w:tcMar>
              <w:top w:w="100" w:type="dxa"/>
              <w:left w:w="100" w:type="dxa"/>
              <w:bottom w:w="100" w:type="dxa"/>
              <w:right w:w="100" w:type="dxa"/>
            </w:tcMar>
          </w:tcPr>
          <w:p w14:paraId="00000023" w14:textId="641E4E6E"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202</w:t>
            </w:r>
            <w:r w:rsidR="005919FE">
              <w:rPr>
                <w:color w:val="231F20"/>
              </w:rPr>
              <w:t>6</w:t>
            </w:r>
            <w:r w:rsidRPr="6C875168">
              <w:rPr>
                <w:color w:val="231F20"/>
              </w:rPr>
              <w:t>/2</w:t>
            </w:r>
            <w:r w:rsidR="005919FE">
              <w:rPr>
                <w:color w:val="231F20"/>
              </w:rPr>
              <w:t>7</w:t>
            </w:r>
          </w:p>
        </w:tc>
        <w:tc>
          <w:tcPr>
            <w:tcW w:w="2096" w:type="dxa"/>
            <w:tcMar>
              <w:top w:w="100" w:type="dxa"/>
              <w:left w:w="100" w:type="dxa"/>
              <w:bottom w:w="100" w:type="dxa"/>
              <w:right w:w="100" w:type="dxa"/>
            </w:tcMar>
          </w:tcPr>
          <w:p w14:paraId="00000024" w14:textId="77777777" w:rsidR="00C15A31" w:rsidRDefault="00702062">
            <w:pPr>
              <w:pStyle w:val="Normal1"/>
              <w:pBdr>
                <w:top w:val="nil"/>
                <w:left w:val="nil"/>
                <w:bottom w:val="nil"/>
                <w:right w:val="nil"/>
                <w:between w:val="nil"/>
              </w:pBdr>
              <w:spacing w:after="0" w:line="240" w:lineRule="auto"/>
              <w:rPr>
                <w:color w:val="231F20"/>
              </w:rPr>
            </w:pPr>
            <w:r>
              <w:rPr>
                <w:color w:val="231F20"/>
              </w:rPr>
              <w:t>2</w:t>
            </w:r>
          </w:p>
        </w:tc>
        <w:tc>
          <w:tcPr>
            <w:tcW w:w="2096" w:type="dxa"/>
            <w:tcMar>
              <w:top w:w="100" w:type="dxa"/>
              <w:left w:w="100" w:type="dxa"/>
              <w:bottom w:w="100" w:type="dxa"/>
              <w:right w:w="100" w:type="dxa"/>
            </w:tcMar>
          </w:tcPr>
          <w:p w14:paraId="00000025" w14:textId="7E31595D"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Jan 202</w:t>
            </w:r>
            <w:r w:rsidR="005919FE">
              <w:rPr>
                <w:color w:val="231F20"/>
              </w:rPr>
              <w:t>7</w:t>
            </w:r>
          </w:p>
        </w:tc>
        <w:tc>
          <w:tcPr>
            <w:tcW w:w="2096" w:type="dxa"/>
            <w:tcMar>
              <w:top w:w="100" w:type="dxa"/>
              <w:left w:w="100" w:type="dxa"/>
              <w:bottom w:w="100" w:type="dxa"/>
              <w:right w:w="100" w:type="dxa"/>
            </w:tcMar>
          </w:tcPr>
          <w:p w14:paraId="00000026" w14:textId="5D3CF76A"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Apr 202</w:t>
            </w:r>
            <w:r w:rsidR="005919FE">
              <w:rPr>
                <w:color w:val="231F20"/>
              </w:rPr>
              <w:t>7</w:t>
            </w:r>
          </w:p>
        </w:tc>
        <w:tc>
          <w:tcPr>
            <w:tcW w:w="2096" w:type="dxa"/>
            <w:tcMar>
              <w:top w:w="100" w:type="dxa"/>
              <w:left w:w="100" w:type="dxa"/>
              <w:bottom w:w="100" w:type="dxa"/>
              <w:right w:w="100" w:type="dxa"/>
            </w:tcMar>
          </w:tcPr>
          <w:p w14:paraId="00000027" w14:textId="3C34DA44"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Sept 202</w:t>
            </w:r>
            <w:r w:rsidR="005919FE">
              <w:rPr>
                <w:color w:val="231F20"/>
              </w:rPr>
              <w:t>7</w:t>
            </w:r>
          </w:p>
        </w:tc>
      </w:tr>
      <w:tr w:rsidR="00C15A31" w14:paraId="6B109153" w14:textId="77777777" w:rsidTr="6C875168">
        <w:tc>
          <w:tcPr>
            <w:tcW w:w="2096" w:type="dxa"/>
            <w:tcMar>
              <w:top w:w="100" w:type="dxa"/>
              <w:left w:w="100" w:type="dxa"/>
              <w:bottom w:w="100" w:type="dxa"/>
              <w:right w:w="100" w:type="dxa"/>
            </w:tcMar>
          </w:tcPr>
          <w:p w14:paraId="00000028" w14:textId="3B3E21EE"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202</w:t>
            </w:r>
            <w:r w:rsidR="005919FE">
              <w:rPr>
                <w:color w:val="231F20"/>
              </w:rPr>
              <w:t>7</w:t>
            </w:r>
            <w:r w:rsidRPr="6C875168">
              <w:rPr>
                <w:color w:val="231F20"/>
              </w:rPr>
              <w:t>/2</w:t>
            </w:r>
            <w:r w:rsidR="005919FE">
              <w:rPr>
                <w:color w:val="231F20"/>
              </w:rPr>
              <w:t>8</w:t>
            </w:r>
          </w:p>
        </w:tc>
        <w:tc>
          <w:tcPr>
            <w:tcW w:w="2096" w:type="dxa"/>
            <w:tcMar>
              <w:top w:w="100" w:type="dxa"/>
              <w:left w:w="100" w:type="dxa"/>
              <w:bottom w:w="100" w:type="dxa"/>
              <w:right w:w="100" w:type="dxa"/>
            </w:tcMar>
          </w:tcPr>
          <w:p w14:paraId="00000029" w14:textId="77777777" w:rsidR="00C15A31" w:rsidRDefault="00702062">
            <w:pPr>
              <w:pStyle w:val="Normal1"/>
              <w:pBdr>
                <w:top w:val="nil"/>
                <w:left w:val="nil"/>
                <w:bottom w:val="nil"/>
                <w:right w:val="nil"/>
                <w:between w:val="nil"/>
              </w:pBdr>
              <w:spacing w:after="0" w:line="240" w:lineRule="auto"/>
              <w:rPr>
                <w:color w:val="231F20"/>
              </w:rPr>
            </w:pPr>
            <w:r>
              <w:rPr>
                <w:color w:val="231F20"/>
              </w:rPr>
              <w:t>3</w:t>
            </w:r>
          </w:p>
        </w:tc>
        <w:tc>
          <w:tcPr>
            <w:tcW w:w="2096" w:type="dxa"/>
            <w:tcMar>
              <w:top w:w="100" w:type="dxa"/>
              <w:left w:w="100" w:type="dxa"/>
              <w:bottom w:w="100" w:type="dxa"/>
              <w:right w:w="100" w:type="dxa"/>
            </w:tcMar>
          </w:tcPr>
          <w:p w14:paraId="0000002A" w14:textId="2DF44C7D"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Jan 202</w:t>
            </w:r>
            <w:r w:rsidR="005919FE">
              <w:rPr>
                <w:color w:val="231F20"/>
              </w:rPr>
              <w:t>8</w:t>
            </w:r>
          </w:p>
        </w:tc>
        <w:tc>
          <w:tcPr>
            <w:tcW w:w="2096" w:type="dxa"/>
            <w:tcMar>
              <w:top w:w="100" w:type="dxa"/>
              <w:left w:w="100" w:type="dxa"/>
              <w:bottom w:w="100" w:type="dxa"/>
              <w:right w:w="100" w:type="dxa"/>
            </w:tcMar>
          </w:tcPr>
          <w:p w14:paraId="0000002B" w14:textId="48EA0952"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Apr 202</w:t>
            </w:r>
            <w:r w:rsidR="005919FE">
              <w:rPr>
                <w:color w:val="231F20"/>
              </w:rPr>
              <w:t>8</w:t>
            </w:r>
          </w:p>
        </w:tc>
        <w:tc>
          <w:tcPr>
            <w:tcW w:w="2096" w:type="dxa"/>
            <w:tcMar>
              <w:top w:w="100" w:type="dxa"/>
              <w:left w:w="100" w:type="dxa"/>
              <w:bottom w:w="100" w:type="dxa"/>
              <w:right w:w="100" w:type="dxa"/>
            </w:tcMar>
          </w:tcPr>
          <w:p w14:paraId="0000002C" w14:textId="6E74336F" w:rsidR="00C15A31" w:rsidRDefault="00702062" w:rsidP="6C875168">
            <w:pPr>
              <w:pStyle w:val="Normal1"/>
              <w:pBdr>
                <w:top w:val="nil"/>
                <w:left w:val="nil"/>
                <w:bottom w:val="nil"/>
                <w:right w:val="nil"/>
                <w:between w:val="nil"/>
              </w:pBdr>
              <w:spacing w:after="0" w:line="240" w:lineRule="auto"/>
              <w:rPr>
                <w:color w:val="231F20"/>
              </w:rPr>
            </w:pPr>
            <w:r w:rsidRPr="6C875168">
              <w:rPr>
                <w:color w:val="231F20"/>
              </w:rPr>
              <w:t>June 202</w:t>
            </w:r>
            <w:r w:rsidR="005919FE">
              <w:rPr>
                <w:color w:val="231F20"/>
              </w:rPr>
              <w:t>8</w:t>
            </w:r>
          </w:p>
        </w:tc>
      </w:tr>
    </w:tbl>
    <w:p w14:paraId="0000002D" w14:textId="77777777" w:rsidR="00C15A31" w:rsidRDefault="00702062">
      <w:pPr>
        <w:pStyle w:val="heading11"/>
        <w:spacing w:before="480" w:after="120" w:line="360" w:lineRule="auto"/>
        <w:rPr>
          <w:color w:val="231F20"/>
          <w:sz w:val="24"/>
          <w:szCs w:val="24"/>
        </w:rPr>
      </w:pPr>
      <w:bookmarkStart w:id="2" w:name="_heading=h.rfl3pk8wve5l" w:colFirst="0" w:colLast="0"/>
      <w:bookmarkEnd w:id="2"/>
      <w:r>
        <w:rPr>
          <w:color w:val="231F20"/>
          <w:sz w:val="24"/>
          <w:szCs w:val="24"/>
        </w:rPr>
        <w:t>Applying for your funding</w:t>
      </w:r>
    </w:p>
    <w:p w14:paraId="0000002E" w14:textId="77777777" w:rsidR="00C15A31" w:rsidRDefault="00702062">
      <w:pPr>
        <w:pStyle w:val="Normal1"/>
        <w:spacing w:after="0" w:line="242" w:lineRule="auto"/>
        <w:ind w:right="200"/>
        <w:rPr>
          <w:color w:val="231F20"/>
        </w:rPr>
      </w:pPr>
      <w:r>
        <w:rPr>
          <w:color w:val="231F20"/>
        </w:rPr>
        <w:t>You can apply for student finance on-line at</w:t>
      </w:r>
      <w:hyperlink r:id="rId8">
        <w:r>
          <w:rPr>
            <w:color w:val="231F20"/>
          </w:rPr>
          <w:t xml:space="preserve"> www.gov.uk/studentfinance</w:t>
        </w:r>
      </w:hyperlink>
      <w:r>
        <w:rPr>
          <w:color w:val="231F20"/>
        </w:rPr>
        <w:t xml:space="preserve"> or by filling in an application form for student finance (available from the forms and guides section at gov.uk) and submitting it to Student Finance England (SFE). You should then receive a financial notice from SFE, which confirms the following:</w:t>
      </w:r>
    </w:p>
    <w:p w14:paraId="0000002F" w14:textId="77777777" w:rsidR="00C15A31" w:rsidRDefault="00C15A31">
      <w:pPr>
        <w:pStyle w:val="Normal1"/>
        <w:spacing w:after="0" w:line="242" w:lineRule="auto"/>
        <w:ind w:right="200"/>
        <w:rPr>
          <w:color w:val="231F20"/>
        </w:rPr>
      </w:pPr>
    </w:p>
    <w:p w14:paraId="00000030" w14:textId="1873EEF4" w:rsidR="00C15A31" w:rsidRDefault="21E9C113">
      <w:pPr>
        <w:pStyle w:val="Normal1"/>
        <w:spacing w:after="0" w:line="242" w:lineRule="auto"/>
        <w:ind w:right="340"/>
        <w:rPr>
          <w:color w:val="231F20"/>
        </w:rPr>
      </w:pPr>
      <w:r w:rsidRPr="4A04BD55">
        <w:rPr>
          <w:color w:val="231F20"/>
        </w:rPr>
        <w:t>Academic year 202</w:t>
      </w:r>
      <w:r w:rsidR="005919FE">
        <w:rPr>
          <w:color w:val="231F20"/>
        </w:rPr>
        <w:t>5</w:t>
      </w:r>
      <w:r w:rsidRPr="4A04BD55">
        <w:rPr>
          <w:color w:val="231F20"/>
        </w:rPr>
        <w:t>/2</w:t>
      </w:r>
      <w:r w:rsidR="005919FE">
        <w:rPr>
          <w:color w:val="231F20"/>
        </w:rPr>
        <w:t>6</w:t>
      </w:r>
      <w:r w:rsidRPr="4A04BD55">
        <w:rPr>
          <w:color w:val="231F20"/>
        </w:rPr>
        <w:t xml:space="preserve"> and Year 1 of your course (there should also be the wording “</w:t>
      </w:r>
      <w:r w:rsidRPr="001E09B6">
        <w:rPr>
          <w:b/>
          <w:bCs/>
          <w:color w:val="231F20"/>
        </w:rPr>
        <w:t>Feb start</w:t>
      </w:r>
      <w:r w:rsidRPr="4A04BD55">
        <w:rPr>
          <w:color w:val="231F20"/>
        </w:rPr>
        <w:t>” next to your course). The notification should then have the following amounts (all loans are subject to you requesting them):</w:t>
      </w:r>
    </w:p>
    <w:p w14:paraId="00000031" w14:textId="7909F43A" w:rsidR="00C15A31" w:rsidRDefault="21E9C113">
      <w:pPr>
        <w:pStyle w:val="Normal1"/>
        <w:spacing w:before="240" w:line="240" w:lineRule="auto"/>
        <w:rPr>
          <w:color w:val="231F20"/>
        </w:rPr>
      </w:pPr>
      <w:r w:rsidRPr="21E9C113">
        <w:rPr>
          <w:color w:val="231F20"/>
        </w:rPr>
        <w:t xml:space="preserve">•          Tuition Fee Loan payable up to </w:t>
      </w:r>
      <w:r w:rsidRPr="21E9C113">
        <w:rPr>
          <w:b/>
          <w:bCs/>
          <w:color w:val="231F20"/>
        </w:rPr>
        <w:t>£9,250</w:t>
      </w:r>
    </w:p>
    <w:p w14:paraId="00000032" w14:textId="5F5AA65B" w:rsidR="00C15A31" w:rsidRDefault="21E9C113">
      <w:pPr>
        <w:pStyle w:val="Normal1"/>
        <w:spacing w:before="240" w:line="240" w:lineRule="auto"/>
        <w:rPr>
          <w:color w:val="231F20"/>
        </w:rPr>
      </w:pPr>
      <w:r w:rsidRPr="4A04BD55">
        <w:rPr>
          <w:color w:val="231F20"/>
        </w:rPr>
        <w:t xml:space="preserve">•          Maintenance Loan up to </w:t>
      </w:r>
      <w:r w:rsidRPr="4A04BD55">
        <w:rPr>
          <w:b/>
          <w:bCs/>
          <w:color w:val="231F20"/>
        </w:rPr>
        <w:t>£1</w:t>
      </w:r>
      <w:r w:rsidR="0BC536DB" w:rsidRPr="4A04BD55">
        <w:rPr>
          <w:b/>
          <w:bCs/>
          <w:color w:val="231F20"/>
        </w:rPr>
        <w:t>3</w:t>
      </w:r>
      <w:r w:rsidRPr="4A04BD55">
        <w:rPr>
          <w:b/>
          <w:bCs/>
          <w:color w:val="231F20"/>
        </w:rPr>
        <w:t>,</w:t>
      </w:r>
      <w:r w:rsidR="005919FE">
        <w:rPr>
          <w:b/>
          <w:bCs/>
          <w:color w:val="231F20"/>
        </w:rPr>
        <w:t>762</w:t>
      </w:r>
      <w:r w:rsidRPr="4A04BD55">
        <w:rPr>
          <w:color w:val="231F20"/>
        </w:rPr>
        <w:t xml:space="preserve"> if living away from the parental home, and up to </w:t>
      </w:r>
      <w:r w:rsidRPr="4A04BD55">
        <w:rPr>
          <w:b/>
          <w:bCs/>
          <w:color w:val="231F20"/>
        </w:rPr>
        <w:t>£8,</w:t>
      </w:r>
      <w:r w:rsidR="005919FE">
        <w:rPr>
          <w:b/>
          <w:bCs/>
          <w:color w:val="231F20"/>
        </w:rPr>
        <w:t>877</w:t>
      </w:r>
      <w:r w:rsidRPr="4A04BD55">
        <w:rPr>
          <w:color w:val="231F20"/>
        </w:rPr>
        <w:t xml:space="preserve"> if living at your parents’ home. If you are eligible for benefits while studying then the Maintenance Loan will be up to </w:t>
      </w:r>
      <w:r w:rsidRPr="4A04BD55">
        <w:rPr>
          <w:b/>
          <w:bCs/>
          <w:color w:val="231F20"/>
        </w:rPr>
        <w:t>£1</w:t>
      </w:r>
      <w:r w:rsidR="005919FE">
        <w:rPr>
          <w:b/>
          <w:bCs/>
          <w:color w:val="231F20"/>
        </w:rPr>
        <w:t>5</w:t>
      </w:r>
      <w:r w:rsidRPr="4A04BD55">
        <w:rPr>
          <w:b/>
          <w:bCs/>
          <w:color w:val="231F20"/>
        </w:rPr>
        <w:t>,</w:t>
      </w:r>
      <w:r w:rsidR="005919FE">
        <w:rPr>
          <w:b/>
          <w:bCs/>
          <w:color w:val="231F20"/>
        </w:rPr>
        <w:t>008</w:t>
      </w:r>
      <w:r w:rsidRPr="4A04BD55">
        <w:rPr>
          <w:color w:val="231F20"/>
        </w:rPr>
        <w:t xml:space="preserve"> if living away from the parental home, and up to </w:t>
      </w:r>
      <w:r w:rsidRPr="4A04BD55">
        <w:rPr>
          <w:b/>
          <w:bCs/>
          <w:color w:val="231F20"/>
        </w:rPr>
        <w:t>£</w:t>
      </w:r>
      <w:r w:rsidR="001E09B6">
        <w:rPr>
          <w:b/>
          <w:bCs/>
          <w:color w:val="231F20"/>
        </w:rPr>
        <w:t>10</w:t>
      </w:r>
      <w:r w:rsidRPr="4A04BD55">
        <w:rPr>
          <w:b/>
          <w:bCs/>
          <w:color w:val="231F20"/>
        </w:rPr>
        <w:t>,</w:t>
      </w:r>
      <w:r w:rsidR="005919FE">
        <w:rPr>
          <w:b/>
          <w:bCs/>
          <w:color w:val="231F20"/>
        </w:rPr>
        <w:t>473</w:t>
      </w:r>
      <w:r w:rsidRPr="4A04BD55">
        <w:rPr>
          <w:color w:val="231F20"/>
        </w:rPr>
        <w:t xml:space="preserve"> if living at your parents’ home.</w:t>
      </w:r>
    </w:p>
    <w:p w14:paraId="00000033" w14:textId="77777777" w:rsidR="00C15A31" w:rsidRDefault="21E9C113">
      <w:pPr>
        <w:pStyle w:val="Normal1"/>
        <w:spacing w:before="240" w:line="240" w:lineRule="auto"/>
        <w:rPr>
          <w:color w:val="231F20"/>
        </w:rPr>
      </w:pPr>
      <w:r>
        <w:rPr>
          <w:color w:val="231F20"/>
        </w:rPr>
        <w:t>You may also have some additional grants depending on your circumstances – please refer to our main funding sheets for information on these.</w:t>
      </w:r>
    </w:p>
    <w:p w14:paraId="00000035" w14:textId="77777777" w:rsidR="00C15A31" w:rsidRDefault="00C15A31">
      <w:pPr>
        <w:pStyle w:val="Normal1"/>
        <w:spacing w:after="0" w:line="242" w:lineRule="auto"/>
        <w:ind w:right="200"/>
        <w:rPr>
          <w:color w:val="231F20"/>
        </w:rPr>
      </w:pPr>
    </w:p>
    <w:p w14:paraId="00000036" w14:textId="77777777" w:rsidR="00C15A31" w:rsidRDefault="00702062">
      <w:pPr>
        <w:pStyle w:val="Normal1"/>
        <w:spacing w:before="40" w:after="0"/>
        <w:rPr>
          <w:b/>
          <w:color w:val="231F20"/>
        </w:rPr>
      </w:pPr>
      <w:r>
        <w:rPr>
          <w:b/>
          <w:color w:val="231F20"/>
        </w:rPr>
        <w:t>Applying for your second year of funding</w:t>
      </w:r>
    </w:p>
    <w:p w14:paraId="00000037" w14:textId="13F1D932" w:rsidR="00C15A31" w:rsidRDefault="21E9C113">
      <w:pPr>
        <w:pStyle w:val="Normal1"/>
        <w:spacing w:after="0" w:line="240" w:lineRule="auto"/>
        <w:ind w:right="200"/>
        <w:rPr>
          <w:color w:val="231F20"/>
        </w:rPr>
      </w:pPr>
      <w:r w:rsidRPr="4A04BD55">
        <w:rPr>
          <w:color w:val="231F20"/>
        </w:rPr>
        <w:t>For 202</w:t>
      </w:r>
      <w:r w:rsidR="005919FE">
        <w:rPr>
          <w:color w:val="231F20"/>
        </w:rPr>
        <w:t>6</w:t>
      </w:r>
      <w:r w:rsidRPr="4A04BD55">
        <w:rPr>
          <w:color w:val="231F20"/>
        </w:rPr>
        <w:t>/2</w:t>
      </w:r>
      <w:r w:rsidR="005919FE">
        <w:rPr>
          <w:color w:val="231F20"/>
        </w:rPr>
        <w:t>7</w:t>
      </w:r>
      <w:r w:rsidRPr="4A04BD55">
        <w:rPr>
          <w:color w:val="231F20"/>
        </w:rPr>
        <w:t xml:space="preserve"> when you apply for your second year of funding, we would advise you to make your application in September 202</w:t>
      </w:r>
      <w:r w:rsidR="005919FE">
        <w:rPr>
          <w:color w:val="231F20"/>
        </w:rPr>
        <w:t>6</w:t>
      </w:r>
      <w:r w:rsidRPr="4A04BD55">
        <w:rPr>
          <w:color w:val="231F20"/>
        </w:rPr>
        <w:t>, and to make sure your course title states, “</w:t>
      </w:r>
      <w:r w:rsidRPr="005919FE">
        <w:rPr>
          <w:b/>
          <w:bCs/>
          <w:color w:val="231F20"/>
        </w:rPr>
        <w:t>February start</w:t>
      </w:r>
      <w:r w:rsidRPr="4A04BD55">
        <w:rPr>
          <w:color w:val="231F20"/>
        </w:rPr>
        <w:t>”.</w:t>
      </w:r>
    </w:p>
    <w:p w14:paraId="00000038" w14:textId="77777777" w:rsidR="00C15A31" w:rsidRDefault="00702062">
      <w:pPr>
        <w:pStyle w:val="Normal1"/>
        <w:spacing w:after="0" w:line="240" w:lineRule="auto"/>
        <w:ind w:right="200"/>
        <w:rPr>
          <w:color w:val="231F20"/>
        </w:rPr>
      </w:pPr>
      <w:r>
        <w:rPr>
          <w:color w:val="231F20"/>
        </w:rPr>
        <w:t xml:space="preserve"> </w:t>
      </w:r>
    </w:p>
    <w:p w14:paraId="00000039" w14:textId="77777777" w:rsidR="00C15A31" w:rsidRDefault="00702062">
      <w:pPr>
        <w:pStyle w:val="Normal1"/>
        <w:spacing w:after="0" w:line="240" w:lineRule="auto"/>
        <w:ind w:right="340"/>
        <w:rPr>
          <w:color w:val="231F20"/>
        </w:rPr>
      </w:pPr>
      <w:r>
        <w:rPr>
          <w:color w:val="231F20"/>
        </w:rPr>
        <w:t>If you are studying on a degree with foundation year (extended degree) programme, you should select “</w:t>
      </w:r>
      <w:r w:rsidRPr="005919FE">
        <w:rPr>
          <w:b/>
          <w:bCs/>
          <w:color w:val="231F20"/>
        </w:rPr>
        <w:t>degree with foundation year</w:t>
      </w:r>
      <w:r>
        <w:rPr>
          <w:color w:val="231F20"/>
        </w:rPr>
        <w:t>” as your course title when you come to reapply for funding in future years, otherwise Student Finance England will think you have changed course, and this could affect your funding entitlement. For example, if you are studying the Natural Sciences Biology including foundation year (Feb start), you should select Natural Sciences Biology including foundation year (Feb start) as your course title every year you apply for funding.</w:t>
      </w:r>
    </w:p>
    <w:p w14:paraId="0000003A" w14:textId="77777777" w:rsidR="00C15A31" w:rsidRDefault="00C15A31">
      <w:pPr>
        <w:pStyle w:val="Normal1"/>
        <w:spacing w:after="0" w:line="240" w:lineRule="auto"/>
        <w:ind w:right="340"/>
        <w:rPr>
          <w:color w:val="231F20"/>
        </w:rPr>
      </w:pPr>
    </w:p>
    <w:p w14:paraId="0000003B" w14:textId="02954CC0" w:rsidR="00C15A31" w:rsidRPr="007D5B7A" w:rsidRDefault="21E9C113">
      <w:pPr>
        <w:pStyle w:val="Normal1"/>
        <w:spacing w:after="0" w:line="240" w:lineRule="auto"/>
        <w:ind w:right="200"/>
        <w:rPr>
          <w:b/>
          <w:bCs/>
          <w:color w:val="231F20"/>
        </w:rPr>
      </w:pPr>
      <w:r w:rsidRPr="21E9C113">
        <w:rPr>
          <w:color w:val="231F20"/>
        </w:rPr>
        <w:t xml:space="preserve">Under the student support regulations, you are always considered to be on a February course for the duration of your studies. Failure to identify your course as February start may result in an incorrect funding assessment from Student Finance England (SFE), which could cause financial hardship. </w:t>
      </w:r>
      <w:r w:rsidRPr="007D5B7A">
        <w:rPr>
          <w:b/>
          <w:bCs/>
          <w:color w:val="231F20"/>
        </w:rPr>
        <w:t xml:space="preserve">The University is not liable for incorrect advice or incorrect assessments given </w:t>
      </w:r>
      <w:r w:rsidRPr="007D5B7A">
        <w:rPr>
          <w:b/>
          <w:bCs/>
          <w:color w:val="231F20"/>
        </w:rPr>
        <w:lastRenderedPageBreak/>
        <w:t>to students by SFE.</w:t>
      </w:r>
    </w:p>
    <w:p w14:paraId="0000003C" w14:textId="77777777" w:rsidR="00C15A31" w:rsidRDefault="00C15A31">
      <w:pPr>
        <w:pStyle w:val="Normal1"/>
        <w:spacing w:after="0" w:line="240" w:lineRule="auto"/>
        <w:ind w:right="200"/>
        <w:rPr>
          <w:color w:val="231F20"/>
        </w:rPr>
      </w:pPr>
    </w:p>
    <w:p w14:paraId="0000003D" w14:textId="2A817F4B" w:rsidR="00C15A31" w:rsidRDefault="21E9C113">
      <w:pPr>
        <w:pStyle w:val="Normal1"/>
        <w:spacing w:before="20" w:line="240" w:lineRule="auto"/>
        <w:rPr>
          <w:color w:val="231F20"/>
        </w:rPr>
      </w:pPr>
      <w:r w:rsidRPr="4A04BD55">
        <w:rPr>
          <w:color w:val="231F20"/>
        </w:rPr>
        <w:t>Remember your second year of funding will not be paid until mid-January 202</w:t>
      </w:r>
      <w:r w:rsidR="005919FE">
        <w:rPr>
          <w:color w:val="231F20"/>
        </w:rPr>
        <w:t>7</w:t>
      </w:r>
      <w:r w:rsidRPr="4A04BD55">
        <w:rPr>
          <w:color w:val="231F20"/>
        </w:rPr>
        <w:t>, even though you may have progressed to the next year of your course in September 202</w:t>
      </w:r>
      <w:r w:rsidR="005919FE">
        <w:rPr>
          <w:color w:val="231F20"/>
        </w:rPr>
        <w:t>6</w:t>
      </w:r>
      <w:r w:rsidRPr="4A04BD55">
        <w:rPr>
          <w:color w:val="231F20"/>
        </w:rPr>
        <w:t>.</w:t>
      </w:r>
    </w:p>
    <w:p w14:paraId="0000003E" w14:textId="77777777" w:rsidR="00C15A31" w:rsidRPr="001E09B6" w:rsidRDefault="00702062">
      <w:pPr>
        <w:pStyle w:val="Normal1"/>
        <w:spacing w:before="20" w:line="240" w:lineRule="auto"/>
        <w:rPr>
          <w:iCs/>
        </w:rPr>
      </w:pPr>
      <w:r w:rsidRPr="001E09B6">
        <w:rPr>
          <w:iCs/>
        </w:rPr>
        <w:t xml:space="preserve">If you have to repeat your final year, please note that your SFE payments will mirror the year you have just completed, and as such will not receive the first payment of the final year until January after you have started the final year. </w:t>
      </w:r>
    </w:p>
    <w:p w14:paraId="39AFA7E3" w14:textId="322DC672" w:rsidR="001E09B6" w:rsidRPr="005919FE" w:rsidRDefault="001E09B6">
      <w:pPr>
        <w:pStyle w:val="Normal1"/>
        <w:spacing w:before="20" w:line="240" w:lineRule="auto"/>
        <w:rPr>
          <w:iCs/>
          <w:color w:val="000000" w:themeColor="text1"/>
        </w:rPr>
      </w:pPr>
      <w:r w:rsidRPr="005919FE">
        <w:rPr>
          <w:iCs/>
          <w:color w:val="000000" w:themeColor="text1"/>
        </w:rPr>
        <w:t xml:space="preserve">If you are on any course in which you started in a February </w:t>
      </w:r>
      <w:r w:rsidR="005919FE" w:rsidRPr="005919FE">
        <w:rPr>
          <w:iCs/>
          <w:color w:val="000000" w:themeColor="text1"/>
        </w:rPr>
        <w:t>intake</w:t>
      </w:r>
      <w:r w:rsidRPr="005919FE">
        <w:rPr>
          <w:iCs/>
          <w:color w:val="000000" w:themeColor="text1"/>
        </w:rPr>
        <w:t xml:space="preserve"> and plan to </w:t>
      </w:r>
      <w:r w:rsidRPr="005919FE">
        <w:rPr>
          <w:b/>
          <w:bCs/>
          <w:iCs/>
          <w:color w:val="000000" w:themeColor="text1"/>
        </w:rPr>
        <w:t>take a break</w:t>
      </w:r>
      <w:r w:rsidRPr="005919FE">
        <w:rPr>
          <w:iCs/>
          <w:color w:val="000000" w:themeColor="text1"/>
        </w:rPr>
        <w:t xml:space="preserve"> at any point, you </w:t>
      </w:r>
      <w:r w:rsidR="007D5B7A" w:rsidRPr="005919FE">
        <w:rPr>
          <w:iCs/>
          <w:color w:val="000000" w:themeColor="text1"/>
        </w:rPr>
        <w:t>must</w:t>
      </w:r>
      <w:r w:rsidRPr="005919FE">
        <w:rPr>
          <w:iCs/>
          <w:color w:val="000000" w:themeColor="text1"/>
        </w:rPr>
        <w:t xml:space="preserve"> book an appointment with the team so that you are fully aware of the funding implications this </w:t>
      </w:r>
      <w:r w:rsidR="000709C8" w:rsidRPr="005919FE">
        <w:rPr>
          <w:iCs/>
          <w:color w:val="000000" w:themeColor="text1"/>
        </w:rPr>
        <w:t>will</w:t>
      </w:r>
      <w:r w:rsidRPr="005919FE">
        <w:rPr>
          <w:iCs/>
          <w:color w:val="000000" w:themeColor="text1"/>
        </w:rPr>
        <w:t xml:space="preserve"> cause</w:t>
      </w:r>
      <w:r w:rsidR="007D5B7A" w:rsidRPr="005919FE">
        <w:rPr>
          <w:iCs/>
          <w:color w:val="000000" w:themeColor="text1"/>
        </w:rPr>
        <w:t>.</w:t>
      </w:r>
    </w:p>
    <w:p w14:paraId="76D196FF" w14:textId="77777777" w:rsidR="001E09B6" w:rsidRPr="000709C8" w:rsidRDefault="001E09B6" w:rsidP="001E09B6">
      <w:pPr>
        <w:pStyle w:val="Normal1"/>
        <w:spacing w:before="20" w:line="240" w:lineRule="auto"/>
        <w:rPr>
          <w:b/>
          <w:bCs/>
          <w:iCs/>
        </w:rPr>
      </w:pPr>
      <w:r w:rsidRPr="000709C8">
        <w:rPr>
          <w:b/>
          <w:bCs/>
          <w:iCs/>
        </w:rPr>
        <w:t>Students in receipt of Disabled Students Allowances (DSA).</w:t>
      </w:r>
    </w:p>
    <w:p w14:paraId="5EEEB97D" w14:textId="77777777" w:rsidR="001E09B6" w:rsidRPr="000709C8" w:rsidRDefault="001E09B6" w:rsidP="001E09B6">
      <w:pPr>
        <w:pStyle w:val="Normal1"/>
        <w:spacing w:before="20" w:line="240" w:lineRule="auto"/>
        <w:rPr>
          <w:iCs/>
        </w:rPr>
      </w:pPr>
      <w:r w:rsidRPr="000709C8">
        <w:rPr>
          <w:iCs/>
        </w:rPr>
        <w:t>If you started your course in the February Intake or your Student Finance is aligned to start in February each year then this is when you will need to reapply for Disabled Students Allowance (DSA) again should you be required to do this.</w:t>
      </w:r>
    </w:p>
    <w:p w14:paraId="51D6F59D" w14:textId="49556CCC" w:rsidR="001E09B6" w:rsidRPr="001E09B6" w:rsidRDefault="001E09B6" w:rsidP="001E09B6">
      <w:pPr>
        <w:pStyle w:val="Normal1"/>
        <w:spacing w:before="20" w:line="240" w:lineRule="auto"/>
        <w:rPr>
          <w:iCs/>
          <w:color w:val="FF0000"/>
        </w:rPr>
      </w:pPr>
      <w:r w:rsidRPr="000709C8">
        <w:rPr>
          <w:iCs/>
        </w:rPr>
        <w:t>If you change the starting point of your academic year e.g. you are taking a compressed first year, then your DSA funding and support will remain aligned to the point when you first applied for Student Finance (see the other information on this sheet). Should this affect the support available to you then please contact the DDS (dds.studentservices@londonmet.ac.uk / 0207 320 2848) to discuss matters further with your DDS Advisor</w:t>
      </w:r>
      <w:r w:rsidRPr="001E09B6">
        <w:rPr>
          <w:iCs/>
          <w:color w:val="FF0000"/>
        </w:rPr>
        <w:t>.</w:t>
      </w:r>
    </w:p>
    <w:p w14:paraId="0000003F" w14:textId="567FB21C" w:rsidR="00C15A31" w:rsidRDefault="00702062">
      <w:pPr>
        <w:pStyle w:val="Normal1"/>
        <w:spacing w:line="240" w:lineRule="auto"/>
      </w:pPr>
      <w:r>
        <w:t>Please note: If you decide to withdraw from your course or start a new course at a different university you may encounter funding complications, and you should</w:t>
      </w:r>
      <w:r w:rsidR="00EC55D7">
        <w:t>,</w:t>
      </w:r>
      <w:r>
        <w:t xml:space="preserve"> in the latter case, seek advice from your new university.</w:t>
      </w:r>
    </w:p>
    <w:p w14:paraId="00000040" w14:textId="77777777" w:rsidR="00C15A31" w:rsidRDefault="00702062">
      <w:pPr>
        <w:pStyle w:val="heading21"/>
      </w:pPr>
      <w:bookmarkStart w:id="3" w:name="_heading=h.1vbj5ymnyfao" w:colFirst="0" w:colLast="0"/>
      <w:bookmarkEnd w:id="3"/>
      <w:r>
        <w:t xml:space="preserve">How to contact us </w:t>
      </w:r>
    </w:p>
    <w:p w14:paraId="00000041" w14:textId="6787AB29" w:rsidR="00C15A31" w:rsidRDefault="00702062">
      <w:pPr>
        <w:pStyle w:val="Normal1"/>
        <w:spacing w:line="240" w:lineRule="auto"/>
      </w:pPr>
      <w:r>
        <w:t xml:space="preserve">Please visit </w:t>
      </w:r>
      <w:hyperlink r:id="rId9">
        <w:r>
          <w:rPr>
            <w:color w:val="1155CC"/>
            <w:u w:val="single"/>
          </w:rPr>
          <w:t>www.londonmet.ac.uk/advice</w:t>
        </w:r>
      </w:hyperlink>
      <w:r>
        <w:t xml:space="preserve"> for up-to-date appointment </w:t>
      </w:r>
      <w:r w:rsidR="005919FE">
        <w:t>and Drop-In times</w:t>
      </w:r>
      <w:r>
        <w:t xml:space="preserve"> and online booking form.</w:t>
      </w:r>
    </w:p>
    <w:p w14:paraId="00000042" w14:textId="77777777" w:rsidR="00C15A31" w:rsidRDefault="00C15A31">
      <w:pPr>
        <w:pStyle w:val="Normal1"/>
        <w:spacing w:line="240" w:lineRule="auto"/>
      </w:pPr>
    </w:p>
    <w:p w14:paraId="00000043" w14:textId="77777777" w:rsidR="00C15A31" w:rsidRDefault="00C15A31">
      <w:pPr>
        <w:pStyle w:val="Normal1"/>
        <w:spacing w:line="240" w:lineRule="auto"/>
      </w:pPr>
    </w:p>
    <w:p w14:paraId="00000048" w14:textId="77777777" w:rsidR="00C15A31" w:rsidRDefault="00C15A31">
      <w:pPr>
        <w:pStyle w:val="Normal1"/>
        <w:spacing w:line="240" w:lineRule="auto"/>
      </w:pPr>
    </w:p>
    <w:p w14:paraId="00000049" w14:textId="77777777" w:rsidR="00C15A31" w:rsidRDefault="00C15A31">
      <w:pPr>
        <w:pStyle w:val="Normal1"/>
        <w:spacing w:line="240" w:lineRule="auto"/>
      </w:pPr>
    </w:p>
    <w:p w14:paraId="0000004A" w14:textId="77777777" w:rsidR="00C15A31" w:rsidRDefault="00C15A31">
      <w:pPr>
        <w:pStyle w:val="Normal1"/>
        <w:spacing w:line="240" w:lineRule="auto"/>
      </w:pPr>
    </w:p>
    <w:p w14:paraId="0000004B" w14:textId="77777777" w:rsidR="00C15A31" w:rsidRDefault="00C15A31">
      <w:pPr>
        <w:pStyle w:val="Normal1"/>
        <w:spacing w:line="240" w:lineRule="auto"/>
      </w:pPr>
    </w:p>
    <w:p w14:paraId="0000004C" w14:textId="77777777" w:rsidR="00C15A31" w:rsidRDefault="00C15A31">
      <w:pPr>
        <w:pStyle w:val="Normal1"/>
        <w:spacing w:line="240" w:lineRule="auto"/>
      </w:pPr>
    </w:p>
    <w:p w14:paraId="0000004D" w14:textId="2F4A1C6E" w:rsidR="00C15A31" w:rsidRDefault="00702062">
      <w:pPr>
        <w:pStyle w:val="Normal1"/>
        <w:spacing w:line="240" w:lineRule="auto"/>
      </w:pPr>
      <w:r>
        <w:t xml:space="preserve">The content of this information sheet has been compiled using information from external sources, as well as University data. The content has been carefully checked and is given in good faith. However, the University cannot accept responsibility for the consequences of any inaccuracy. </w:t>
      </w:r>
      <w:r w:rsidR="000709C8">
        <w:t xml:space="preserve">January </w:t>
      </w:r>
      <w:r w:rsidR="007D5B7A">
        <w:t>202</w:t>
      </w:r>
      <w:r w:rsidR="000709C8">
        <w:t>5</w:t>
      </w:r>
    </w:p>
    <w:sectPr w:rsidR="00C15A31" w:rsidSect="007D5B7A">
      <w:footerReference w:type="default" r:id="rId10"/>
      <w:headerReference w:type="first" r:id="rId11"/>
      <w:footerReference w:type="first" r:id="rId12"/>
      <w:pgSz w:w="11900" w:h="16840"/>
      <w:pgMar w:top="850" w:right="708" w:bottom="568" w:left="708" w:header="19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0CC5E" w14:textId="77777777" w:rsidR="002A1CA8" w:rsidRDefault="002A1CA8">
      <w:pPr>
        <w:spacing w:after="0" w:line="240" w:lineRule="auto"/>
      </w:pPr>
      <w:r>
        <w:separator/>
      </w:r>
    </w:p>
  </w:endnote>
  <w:endnote w:type="continuationSeparator" w:id="0">
    <w:p w14:paraId="51EA5A31" w14:textId="77777777" w:rsidR="002A1CA8" w:rsidRDefault="002A1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782811D2-F118-480F-8EC5-3C52354B8697}"/>
    <w:embedItalic r:id="rId2" w:fontKey="{8678BB25-2530-4CDC-9041-3B6CD7F99108}"/>
  </w:font>
  <w:font w:name="MinionPro-Regular">
    <w:panose1 w:val="00000000000000000000"/>
    <w:charset w:val="00"/>
    <w:family w:val="roman"/>
    <w:notTrueType/>
    <w:pitch w:val="default"/>
  </w:font>
  <w:font w:name="EB Garamond">
    <w:charset w:val="00"/>
    <w:family w:val="auto"/>
    <w:pitch w:val="variable"/>
    <w:sig w:usb0="E00002FF" w:usb1="02000413" w:usb2="00000000" w:usb3="00000000" w:csb0="0000019F" w:csb1="00000000"/>
    <w:embedRegular r:id="rId3" w:fontKey="{65C9ADED-B743-4AFC-A871-F3978E8DB7E8}"/>
  </w:font>
  <w:font w:name="Cambria">
    <w:panose1 w:val="02040503050406030204"/>
    <w:charset w:val="00"/>
    <w:family w:val="roman"/>
    <w:pitch w:val="variable"/>
    <w:sig w:usb0="E00006FF" w:usb1="420024FF" w:usb2="02000000" w:usb3="00000000" w:csb0="0000019F" w:csb1="00000000"/>
    <w:embedRegular r:id="rId4" w:fontKey="{1171F141-A113-4B10-84C9-965D653B368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42DDCA43-A722-486B-B6C5-BCA4436C999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3C4B2C5C" w:rsidR="00C15A31" w:rsidRDefault="00702062">
    <w:pPr>
      <w:pStyle w:val="Normal1"/>
      <w:widowControl/>
      <w:pBdr>
        <w:top w:val="nil"/>
        <w:left w:val="nil"/>
        <w:bottom w:val="nil"/>
        <w:right w:val="nil"/>
        <w:between w:val="nil"/>
      </w:pBdr>
      <w:tabs>
        <w:tab w:val="center" w:pos="4320"/>
        <w:tab w:val="right" w:pos="8640"/>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7C93">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574CE71D" w:rsidR="00C15A31" w:rsidRDefault="00702062">
    <w:pPr>
      <w:pStyle w:val="Normal1"/>
      <w:widowControl/>
      <w:pBdr>
        <w:top w:val="nil"/>
        <w:left w:val="nil"/>
        <w:bottom w:val="nil"/>
        <w:right w:val="nil"/>
        <w:between w:val="nil"/>
      </w:pBdr>
      <w:tabs>
        <w:tab w:val="center" w:pos="4320"/>
        <w:tab w:val="right" w:pos="8640"/>
      </w:tabs>
      <w:jc w:val="center"/>
      <w:rPr>
        <w:rFonts w:ascii="Cambria" w:eastAsia="Cambria" w:hAnsi="Cambria" w:cs="Cambria"/>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7C93">
      <w:rPr>
        <w:noProof/>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7608C" w14:textId="77777777" w:rsidR="002A1CA8" w:rsidRDefault="002A1CA8">
      <w:pPr>
        <w:spacing w:after="0" w:line="240" w:lineRule="auto"/>
      </w:pPr>
      <w:r>
        <w:separator/>
      </w:r>
    </w:p>
  </w:footnote>
  <w:footnote w:type="continuationSeparator" w:id="0">
    <w:p w14:paraId="07DF7988" w14:textId="77777777" w:rsidR="002A1CA8" w:rsidRDefault="002A1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77777777" w:rsidR="00C15A31" w:rsidRDefault="00702062">
    <w:pPr>
      <w:pStyle w:val="Normal1"/>
      <w:widowControl/>
      <w:pBdr>
        <w:top w:val="nil"/>
        <w:left w:val="nil"/>
        <w:bottom w:val="nil"/>
        <w:right w:val="nil"/>
        <w:between w:val="nil"/>
      </w:pBdr>
      <w:spacing w:after="0" w:line="288" w:lineRule="auto"/>
      <w:rPr>
        <w:color w:val="000000"/>
        <w:sz w:val="10"/>
        <w:szCs w:val="10"/>
      </w:rPr>
    </w:pPr>
    <w:r>
      <w:rPr>
        <w:color w:val="000000"/>
      </w:rPr>
      <w:t>Student Services</w:t>
    </w:r>
    <w:r>
      <w:rPr>
        <w:noProof/>
      </w:rPr>
      <w:drawing>
        <wp:anchor distT="0" distB="0" distL="114300" distR="114300" simplePos="0" relativeHeight="251658240" behindDoc="0" locked="0" layoutInCell="1" hidden="0" allowOverlap="1" wp14:anchorId="002D9F1D" wp14:editId="07777777">
          <wp:simplePos x="0" y="0"/>
          <wp:positionH relativeFrom="column">
            <wp:posOffset>-283207</wp:posOffset>
          </wp:positionH>
          <wp:positionV relativeFrom="paragraph">
            <wp:posOffset>-669922</wp:posOffset>
          </wp:positionV>
          <wp:extent cx="2160905" cy="554355"/>
          <wp:effectExtent l="0" t="0" r="0" b="0"/>
          <wp:wrapNone/>
          <wp:docPr id="3748685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160905" cy="554355"/>
                  </a:xfrm>
                  <a:prstGeom prst="rect">
                    <a:avLst/>
                  </a:prstGeom>
                  <a:ln/>
                </pic:spPr>
              </pic:pic>
            </a:graphicData>
          </a:graphic>
        </wp:anchor>
      </w:drawing>
    </w:r>
  </w:p>
  <w:p w14:paraId="0000004F" w14:textId="77777777" w:rsidR="00C15A31" w:rsidRDefault="00C15A31">
    <w:pPr>
      <w:pStyle w:val="Normal1"/>
      <w:widowControl/>
      <w:pBdr>
        <w:top w:val="nil"/>
        <w:left w:val="nil"/>
        <w:bottom w:val="nil"/>
        <w:right w:val="nil"/>
        <w:between w:val="nil"/>
      </w:pBdr>
      <w:spacing w:after="0" w:line="288" w:lineRule="auto"/>
      <w:rPr>
        <w:color w:val="000000"/>
        <w:sz w:val="10"/>
        <w:szCs w:val="10"/>
      </w:rPr>
    </w:pPr>
  </w:p>
  <w:p w14:paraId="00000050" w14:textId="77777777" w:rsidR="00C15A31" w:rsidRDefault="00702062">
    <w:pPr>
      <w:pStyle w:val="Normal1"/>
      <w:widowControl/>
      <w:pBdr>
        <w:top w:val="nil"/>
        <w:left w:val="nil"/>
        <w:bottom w:val="nil"/>
        <w:right w:val="nil"/>
        <w:between w:val="nil"/>
      </w:pBdr>
      <w:spacing w:after="0" w:line="288" w:lineRule="auto"/>
      <w:rPr>
        <w:b/>
        <w:color w:val="E3574A"/>
      </w:rPr>
    </w:pPr>
    <w:r>
      <w:rPr>
        <w:rFonts w:ascii="EB Garamond" w:eastAsia="EB Garamond" w:hAnsi="EB Garamond" w:cs="EB Garamond"/>
        <w:noProof/>
        <w:color w:val="000000"/>
      </w:rPr>
      <w:drawing>
        <wp:inline distT="0" distB="0" distL="0" distR="0" wp14:anchorId="58B4379B" wp14:editId="07777777">
          <wp:extent cx="5727700" cy="1718945"/>
          <wp:effectExtent l="0" t="0" r="0" b="0"/>
          <wp:docPr id="20498102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727700" cy="17189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12324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5407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ocumentProtection w:edit="readOnly" w:enforcement="1" w:cryptProviderType="rsaAES" w:cryptAlgorithmClass="hash" w:cryptAlgorithmType="typeAny" w:cryptAlgorithmSid="14" w:cryptSpinCount="100000" w:hash="b8U6Z2vs7OGFx5VGK7wxAfb96BXvKjkH1emIRQAwmfx2zRqX0xhFQJ29DFWnOt7LADHB0rDqqabAIvUfTXvVfg==" w:salt="zDLIpqxaU4RIBapZoNDs6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31"/>
    <w:rsid w:val="000709C8"/>
    <w:rsid w:val="000D1E81"/>
    <w:rsid w:val="00111661"/>
    <w:rsid w:val="001951D5"/>
    <w:rsid w:val="001E09B6"/>
    <w:rsid w:val="002A1CA8"/>
    <w:rsid w:val="003949FC"/>
    <w:rsid w:val="004B0FE9"/>
    <w:rsid w:val="00566736"/>
    <w:rsid w:val="005919FE"/>
    <w:rsid w:val="006E4874"/>
    <w:rsid w:val="00702062"/>
    <w:rsid w:val="007B3AD6"/>
    <w:rsid w:val="007D5B7A"/>
    <w:rsid w:val="008A7C93"/>
    <w:rsid w:val="008E5488"/>
    <w:rsid w:val="009817EB"/>
    <w:rsid w:val="00A17588"/>
    <w:rsid w:val="00B10378"/>
    <w:rsid w:val="00B30B2F"/>
    <w:rsid w:val="00B905FE"/>
    <w:rsid w:val="00C15A31"/>
    <w:rsid w:val="00DB58AD"/>
    <w:rsid w:val="00EC55D7"/>
    <w:rsid w:val="0469EAAA"/>
    <w:rsid w:val="04F41A08"/>
    <w:rsid w:val="067E9560"/>
    <w:rsid w:val="075A7684"/>
    <w:rsid w:val="087818F0"/>
    <w:rsid w:val="0A6B772D"/>
    <w:rsid w:val="0AFF6A44"/>
    <w:rsid w:val="0BC536DB"/>
    <w:rsid w:val="0E028F93"/>
    <w:rsid w:val="0F1E5F9D"/>
    <w:rsid w:val="0F4504E8"/>
    <w:rsid w:val="102ABD69"/>
    <w:rsid w:val="134E25CD"/>
    <w:rsid w:val="14ECC228"/>
    <w:rsid w:val="1AAEF990"/>
    <w:rsid w:val="1ADB8C53"/>
    <w:rsid w:val="1D44A728"/>
    <w:rsid w:val="1F4F0B5F"/>
    <w:rsid w:val="215FA15F"/>
    <w:rsid w:val="21E9C113"/>
    <w:rsid w:val="24BCA1C2"/>
    <w:rsid w:val="24BD608B"/>
    <w:rsid w:val="24D27776"/>
    <w:rsid w:val="2A0A54FA"/>
    <w:rsid w:val="2A296DF1"/>
    <w:rsid w:val="2ADC869A"/>
    <w:rsid w:val="2B9FA20E"/>
    <w:rsid w:val="30E41EC0"/>
    <w:rsid w:val="365A3CCC"/>
    <w:rsid w:val="3954FAC2"/>
    <w:rsid w:val="4010BFFC"/>
    <w:rsid w:val="407FF423"/>
    <w:rsid w:val="471C06F2"/>
    <w:rsid w:val="493B28C3"/>
    <w:rsid w:val="4A04BD55"/>
    <w:rsid w:val="4F0DF07A"/>
    <w:rsid w:val="4F5605B7"/>
    <w:rsid w:val="52E64997"/>
    <w:rsid w:val="554868B4"/>
    <w:rsid w:val="59A895B3"/>
    <w:rsid w:val="5A555523"/>
    <w:rsid w:val="5BC4C529"/>
    <w:rsid w:val="5BFB2105"/>
    <w:rsid w:val="5DB159A9"/>
    <w:rsid w:val="5F86C940"/>
    <w:rsid w:val="64598EB4"/>
    <w:rsid w:val="6586F66E"/>
    <w:rsid w:val="69626358"/>
    <w:rsid w:val="6A558C14"/>
    <w:rsid w:val="6B35E428"/>
    <w:rsid w:val="6C379E5C"/>
    <w:rsid w:val="6C875168"/>
    <w:rsid w:val="6CA86898"/>
    <w:rsid w:val="6E0482BA"/>
    <w:rsid w:val="6E232FC1"/>
    <w:rsid w:val="71F6014B"/>
    <w:rsid w:val="722187FC"/>
    <w:rsid w:val="738355D3"/>
    <w:rsid w:val="76302758"/>
    <w:rsid w:val="79464FC0"/>
    <w:rsid w:val="7C200192"/>
    <w:rsid w:val="7CED8D4E"/>
    <w:rsid w:val="7E87B464"/>
    <w:rsid w:val="7FD5F3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6C21A"/>
  <w15:docId w15:val="{70930522-0787-4152-8A52-E7EA99C88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ja-JP" w:bidi="ar-SA"/>
      </w:rPr>
    </w:rPrDefault>
    <w:pPrDefault>
      <w:pPr>
        <w:widowControl w:val="0"/>
        <w:spacing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line="240" w:lineRule="auto"/>
      <w:outlineLvl w:val="0"/>
    </w:pPr>
    <w:rPr>
      <w:b/>
      <w:color w:val="000000"/>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line="240" w:lineRule="auto"/>
      <w:outlineLvl w:val="1"/>
    </w:pPr>
    <w:rPr>
      <w:b/>
      <w:color w:val="000000"/>
      <w:sz w:val="28"/>
      <w:szCs w:val="28"/>
    </w:rPr>
  </w:style>
  <w:style w:type="paragraph" w:styleId="Heading3">
    <w:name w:val="heading 3"/>
    <w:basedOn w:val="Normal"/>
    <w:next w:val="Normal"/>
    <w:uiPriority w:val="9"/>
    <w:semiHidden/>
    <w:unhideWhenUsed/>
    <w:qFormat/>
    <w:pPr>
      <w:spacing w:line="240" w:lineRule="auto"/>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line="240" w:lineRule="auto"/>
    </w:pPr>
    <w:rPr>
      <w:b/>
      <w:color w:val="000000"/>
      <w:sz w:val="48"/>
      <w:szCs w:val="48"/>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pBdr>
        <w:top w:val="nil"/>
        <w:left w:val="nil"/>
        <w:bottom w:val="nil"/>
        <w:right w:val="nil"/>
        <w:between w:val="nil"/>
      </w:pBdr>
      <w:spacing w:line="240" w:lineRule="auto"/>
    </w:pPr>
    <w:rPr>
      <w:b/>
      <w:color w:val="000000"/>
      <w:sz w:val="32"/>
      <w:szCs w:val="32"/>
    </w:rPr>
  </w:style>
  <w:style w:type="paragraph" w:customStyle="1" w:styleId="heading20">
    <w:name w:val="heading 20"/>
    <w:basedOn w:val="Normal0"/>
    <w:next w:val="Normal0"/>
    <w:pPr>
      <w:pBdr>
        <w:top w:val="nil"/>
        <w:left w:val="nil"/>
        <w:bottom w:val="nil"/>
        <w:right w:val="nil"/>
        <w:between w:val="nil"/>
      </w:pBdr>
      <w:spacing w:line="240" w:lineRule="auto"/>
    </w:pPr>
    <w:rPr>
      <w:b/>
      <w:color w:val="000000"/>
      <w:sz w:val="28"/>
      <w:szCs w:val="28"/>
    </w:rPr>
  </w:style>
  <w:style w:type="paragraph" w:customStyle="1" w:styleId="heading30">
    <w:name w:val="heading 30"/>
    <w:basedOn w:val="Normal0"/>
    <w:next w:val="Normal0"/>
    <w:pPr>
      <w:spacing w:line="240" w:lineRule="auto"/>
    </w:pPr>
    <w:rPr>
      <w:b/>
    </w:rPr>
  </w:style>
  <w:style w:type="paragraph" w:customStyle="1" w:styleId="heading40">
    <w:name w:val="heading 40"/>
    <w:basedOn w:val="Normal0"/>
    <w:next w:val="Normal0"/>
    <w:pPr>
      <w:keepNext/>
      <w:keepLines/>
      <w:spacing w:before="240" w:after="40"/>
    </w:pPr>
    <w:rPr>
      <w:b/>
    </w:rPr>
  </w:style>
  <w:style w:type="paragraph" w:customStyle="1" w:styleId="heading50">
    <w:name w:val="heading 50"/>
    <w:basedOn w:val="Normal0"/>
    <w:next w:val="Normal0"/>
    <w:pPr>
      <w:keepNext/>
      <w:keepLines/>
      <w:spacing w:before="220" w:after="40"/>
    </w:pPr>
    <w:rPr>
      <w:b/>
      <w:sz w:val="22"/>
      <w:szCs w:val="22"/>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pBdr>
        <w:top w:val="nil"/>
        <w:left w:val="nil"/>
        <w:bottom w:val="nil"/>
        <w:right w:val="nil"/>
        <w:between w:val="nil"/>
      </w:pBdr>
      <w:spacing w:line="240" w:lineRule="auto"/>
    </w:pPr>
    <w:rPr>
      <w:b/>
      <w:color w:val="000000"/>
      <w:sz w:val="48"/>
      <w:szCs w:val="48"/>
    </w:rPr>
  </w:style>
  <w:style w:type="paragraph" w:customStyle="1" w:styleId="Normal1">
    <w:name w:val="Normal1"/>
    <w:qFormat/>
  </w:style>
  <w:style w:type="paragraph" w:customStyle="1" w:styleId="heading11">
    <w:name w:val="heading 11"/>
    <w:basedOn w:val="Normal1"/>
    <w:next w:val="Normal1"/>
    <w:uiPriority w:val="9"/>
    <w:qFormat/>
    <w:pPr>
      <w:pBdr>
        <w:top w:val="nil"/>
        <w:left w:val="nil"/>
        <w:bottom w:val="nil"/>
        <w:right w:val="nil"/>
        <w:between w:val="nil"/>
      </w:pBdr>
      <w:spacing w:line="240" w:lineRule="auto"/>
      <w:outlineLvl w:val="0"/>
    </w:pPr>
    <w:rPr>
      <w:b/>
      <w:color w:val="000000"/>
      <w:sz w:val="32"/>
      <w:szCs w:val="32"/>
    </w:rPr>
  </w:style>
  <w:style w:type="paragraph" w:customStyle="1" w:styleId="heading21">
    <w:name w:val="heading 21"/>
    <w:basedOn w:val="Normal1"/>
    <w:next w:val="Normal1"/>
    <w:uiPriority w:val="9"/>
    <w:unhideWhenUsed/>
    <w:qFormat/>
    <w:pPr>
      <w:pBdr>
        <w:top w:val="nil"/>
        <w:left w:val="nil"/>
        <w:bottom w:val="nil"/>
        <w:right w:val="nil"/>
        <w:between w:val="nil"/>
      </w:pBdr>
      <w:spacing w:line="240" w:lineRule="auto"/>
      <w:outlineLvl w:val="1"/>
    </w:pPr>
    <w:rPr>
      <w:b/>
      <w:color w:val="000000"/>
      <w:sz w:val="28"/>
      <w:szCs w:val="28"/>
    </w:rPr>
  </w:style>
  <w:style w:type="paragraph" w:customStyle="1" w:styleId="heading31">
    <w:name w:val="heading 31"/>
    <w:basedOn w:val="Normal1"/>
    <w:next w:val="Normal1"/>
    <w:uiPriority w:val="9"/>
    <w:unhideWhenUsed/>
    <w:qFormat/>
    <w:pPr>
      <w:spacing w:line="240" w:lineRule="auto"/>
      <w:outlineLvl w:val="2"/>
    </w:pPr>
    <w:rPr>
      <w:b/>
    </w:rPr>
  </w:style>
  <w:style w:type="paragraph" w:customStyle="1" w:styleId="heading41">
    <w:name w:val="heading 41"/>
    <w:basedOn w:val="Normal1"/>
    <w:next w:val="Normal1"/>
    <w:uiPriority w:val="9"/>
    <w:semiHidden/>
    <w:unhideWhenUsed/>
    <w:qFormat/>
    <w:pPr>
      <w:keepNext/>
      <w:keepLines/>
      <w:spacing w:before="240" w:after="40"/>
      <w:outlineLvl w:val="3"/>
    </w:pPr>
    <w:rPr>
      <w:b/>
    </w:rPr>
  </w:style>
  <w:style w:type="paragraph" w:customStyle="1" w:styleId="heading51">
    <w:name w:val="heading 51"/>
    <w:basedOn w:val="Normal1"/>
    <w:next w:val="Normal1"/>
    <w:uiPriority w:val="9"/>
    <w:semiHidden/>
    <w:unhideWhenUsed/>
    <w:qFormat/>
    <w:pPr>
      <w:keepNext/>
      <w:keepLines/>
      <w:spacing w:before="220" w:after="40"/>
      <w:outlineLvl w:val="4"/>
    </w:pPr>
    <w:rPr>
      <w:b/>
      <w:sz w:val="22"/>
      <w:szCs w:val="22"/>
    </w:rPr>
  </w:style>
  <w:style w:type="paragraph" w:customStyle="1" w:styleId="heading61">
    <w:name w:val="heading 61"/>
    <w:basedOn w:val="Normal1"/>
    <w:next w:val="Normal1"/>
    <w:uiPriority w:val="9"/>
    <w:semiHidden/>
    <w:unhideWhenUsed/>
    <w:qFormat/>
    <w:pPr>
      <w:keepNext/>
      <w:keepLines/>
      <w:spacing w:before="200" w:after="40"/>
      <w:outlineLvl w:val="5"/>
    </w:pPr>
    <w:rPr>
      <w:b/>
      <w:sz w:val="20"/>
      <w:szCs w:val="20"/>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pBdr>
        <w:top w:val="nil"/>
        <w:left w:val="nil"/>
        <w:bottom w:val="nil"/>
        <w:right w:val="nil"/>
        <w:between w:val="nil"/>
      </w:pBdr>
      <w:spacing w:line="240" w:lineRule="auto"/>
    </w:pPr>
    <w:rPr>
      <w:b/>
      <w:color w:val="000000"/>
      <w:sz w:val="48"/>
      <w:szCs w:val="48"/>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1"/>
    <w:tblPr>
      <w:tblStyleRowBandSize w:val="1"/>
      <w:tblStyleColBandSize w:val="1"/>
    </w:tblPr>
  </w:style>
  <w:style w:type="paragraph" w:styleId="Header">
    <w:name w:val="header"/>
    <w:basedOn w:val="Normal1"/>
    <w:link w:val="HeaderChar"/>
    <w:uiPriority w:val="99"/>
    <w:unhideWhenUsed/>
    <w:rsid w:val="003E4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4BC"/>
  </w:style>
  <w:style w:type="paragraph" w:styleId="Footer">
    <w:name w:val="footer"/>
    <w:basedOn w:val="Normal1"/>
    <w:link w:val="FooterChar"/>
    <w:uiPriority w:val="99"/>
    <w:unhideWhenUsed/>
    <w:rsid w:val="003E4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4BC"/>
  </w:style>
  <w:style w:type="character" w:styleId="Hyperlink">
    <w:name w:val="Hyperlink"/>
    <w:basedOn w:val="DefaultParagraphFont"/>
    <w:uiPriority w:val="99"/>
    <w:unhideWhenUsed/>
    <w:rsid w:val="00B428D7"/>
    <w:rPr>
      <w:color w:val="0000FF" w:themeColor="hyperlink"/>
      <w:u w:val="single"/>
    </w:rPr>
  </w:style>
  <w:style w:type="character" w:styleId="UnresolvedMention">
    <w:name w:val="Unresolved Mention"/>
    <w:basedOn w:val="DefaultParagraphFont"/>
    <w:uiPriority w:val="99"/>
    <w:semiHidden/>
    <w:unhideWhenUsed/>
    <w:rsid w:val="00B428D7"/>
    <w:rPr>
      <w:color w:val="605E5C"/>
      <w:shd w:val="clear" w:color="auto" w:fill="E1DFDD"/>
    </w:rPr>
  </w:style>
  <w:style w:type="paragraph" w:styleId="NoSpacing">
    <w:name w:val="No Spacing"/>
    <w:uiPriority w:val="1"/>
    <w:qFormat/>
    <w:rsid w:val="00B428D7"/>
    <w:pPr>
      <w:spacing w:after="0" w:line="240" w:lineRule="auto"/>
    </w:pPr>
  </w:style>
  <w:style w:type="paragraph" w:customStyle="1" w:styleId="BasicParagraph">
    <w:name w:val="[Basic Paragraph]"/>
    <w:basedOn w:val="Normal1"/>
    <w:uiPriority w:val="99"/>
    <w:rsid w:val="00EF43C7"/>
    <w:pPr>
      <w:widowControl/>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Subtitle0">
    <w:name w:val="Subtitle0"/>
    <w:basedOn w:val="Normal1"/>
    <w:next w:val="Normal1"/>
    <w:pPr>
      <w:keepNext/>
      <w:keepLines/>
      <w:spacing w:before="360" w:after="80"/>
    </w:pPr>
    <w:rPr>
      <w:rFonts w:ascii="Georgia" w:eastAsia="Georgia" w:hAnsi="Georgia" w:cs="Georgia"/>
      <w:i/>
      <w:color w:val="666666"/>
      <w:sz w:val="48"/>
      <w:szCs w:val="48"/>
    </w:rPr>
  </w:style>
  <w:style w:type="table" w:customStyle="1" w:styleId="a0">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before="360" w:after="80"/>
    </w:pPr>
    <w:rPr>
      <w:rFonts w:ascii="Georgia" w:eastAsia="Georgia" w:hAnsi="Georgia" w:cs="Georgia"/>
      <w:i/>
      <w:color w:val="666666"/>
      <w:sz w:val="48"/>
      <w:szCs w:val="48"/>
    </w:rPr>
  </w:style>
  <w:style w:type="table" w:customStyle="1" w:styleId="a1">
    <w:basedOn w:val="NormalTable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studentfinanc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ondonmet.ac.uk/advi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vKJdCV51UO3Vp4FVldI185y5JQ==">AMUW2mXp5sWwwWs98UlAc/VHYgwqmZq9J//wdy8Pi9/2aKKvDXhtwMbZjmumTOWCIGBIpsI3x3UqCaZ03KcZejkpzcJI7sRN0RbJ8ZSu3aQXCM1yWd1K5QPKl+e9Vjel6XUPx7lz2Rc9skJLLf8B/HpPDOJ98VAfN6FXo6cD5Eng8rb4P/l3cjp4k+Hwl4S4/ny44fZPoJw7</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972</Words>
  <Characters>5543</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Everett</dc:creator>
  <cp:lastModifiedBy>Robert Everett</cp:lastModifiedBy>
  <cp:revision>7</cp:revision>
  <dcterms:created xsi:type="dcterms:W3CDTF">2025-11-14T08:36:00Z</dcterms:created>
  <dcterms:modified xsi:type="dcterms:W3CDTF">2025-11-14T08:50:00Z</dcterms:modified>
</cp:coreProperties>
</file>