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A569" w14:textId="77777777" w:rsidR="008621E7" w:rsidRPr="00B63836" w:rsidRDefault="008621E7"/>
    <w:p w14:paraId="4E45FCAD" w14:textId="77777777" w:rsidR="00B63836" w:rsidRPr="00B63836" w:rsidRDefault="00B63836"/>
    <w:p w14:paraId="612667FF" w14:textId="77777777" w:rsidR="00B63836" w:rsidRDefault="00B63836"/>
    <w:p w14:paraId="4FC0673A" w14:textId="77777777" w:rsidR="00B63836" w:rsidRDefault="00B63836"/>
    <w:p w14:paraId="268F74CF" w14:textId="77777777" w:rsidR="00B63836" w:rsidRPr="00B63836" w:rsidRDefault="00B63836"/>
    <w:p w14:paraId="0F0C3D27" w14:textId="77777777" w:rsidR="00B63836" w:rsidRPr="00B63836" w:rsidRDefault="00B63836"/>
    <w:p w14:paraId="117329B9" w14:textId="77777777" w:rsidR="00B63836" w:rsidRDefault="00B63836"/>
    <w:p w14:paraId="370B3791" w14:textId="77777777" w:rsidR="00B63836" w:rsidRPr="00B63836" w:rsidRDefault="00B63836"/>
    <w:p w14:paraId="4B82763C" w14:textId="77777777" w:rsidR="00B63836" w:rsidRPr="00B63836" w:rsidRDefault="00B63836"/>
    <w:p w14:paraId="035C9B09" w14:textId="7D596FEB" w:rsidR="00B63836" w:rsidRPr="00B63836" w:rsidRDefault="00B63836" w:rsidP="00B63836">
      <w:pPr>
        <w:pStyle w:val="Heading1"/>
      </w:pPr>
      <w:bookmarkStart w:id="1" w:name="_Toc139844462"/>
      <w:bookmarkStart w:id="2" w:name="_Toc230279117"/>
      <w:r w:rsidRPr="00B63836">
        <w:t>Fitness to Study Policy 202</w:t>
      </w:r>
      <w:r w:rsidR="00A82D91">
        <w:t>6</w:t>
      </w:r>
      <w:r w:rsidRPr="00B63836">
        <w:t>-</w:t>
      </w:r>
      <w:bookmarkEnd w:id="1"/>
      <w:r w:rsidRPr="00B63836">
        <w:t>2</w:t>
      </w:r>
      <w:r w:rsidR="00A82D91">
        <w:t>7</w:t>
      </w:r>
      <w:bookmarkEnd w:id="2"/>
    </w:p>
    <w:p w14:paraId="3A4F5EFE" w14:textId="77777777" w:rsidR="00B63836" w:rsidRPr="00B63836" w:rsidRDefault="00B63836" w:rsidP="00B63836">
      <w:pPr>
        <w:suppressAutoHyphens w:val="0"/>
        <w:spacing w:after="0"/>
        <w:rPr>
          <w:color w:val="000000" w:themeColor="text1"/>
        </w:rPr>
      </w:pPr>
    </w:p>
    <w:p w14:paraId="5EE63342" w14:textId="77777777" w:rsidR="00B63836" w:rsidRPr="00B63836" w:rsidRDefault="00B63836" w:rsidP="00B63836">
      <w:pPr>
        <w:suppressAutoHyphens w:val="0"/>
        <w:spacing w:after="0"/>
        <w:rPr>
          <w:color w:val="000000" w:themeColor="text1"/>
        </w:rPr>
      </w:pPr>
    </w:p>
    <w:p w14:paraId="584BDBCB" w14:textId="77777777" w:rsidR="00B63836" w:rsidRPr="00B63836" w:rsidRDefault="00B63836" w:rsidP="00B63836">
      <w:pPr>
        <w:suppressAutoHyphens w:val="0"/>
        <w:spacing w:after="0"/>
        <w:rPr>
          <w:color w:val="000000" w:themeColor="text1"/>
        </w:rPr>
      </w:pPr>
    </w:p>
    <w:p w14:paraId="1EB93748" w14:textId="77777777" w:rsidR="00B63836" w:rsidRPr="00B63836" w:rsidRDefault="00B63836" w:rsidP="00B63836">
      <w:pPr>
        <w:suppressAutoHyphens w:val="0"/>
        <w:spacing w:after="0"/>
        <w:rPr>
          <w:color w:val="000000" w:themeColor="text1"/>
        </w:rPr>
      </w:pPr>
    </w:p>
    <w:p w14:paraId="54AD373F" w14:textId="77777777" w:rsidR="00B63836" w:rsidRPr="00B63836" w:rsidRDefault="00B63836" w:rsidP="00B63836">
      <w:pPr>
        <w:suppressAutoHyphens w:val="0"/>
        <w:spacing w:after="0"/>
        <w:rPr>
          <w:color w:val="000000" w:themeColor="text1"/>
        </w:rPr>
      </w:pPr>
    </w:p>
    <w:p w14:paraId="137B03D9" w14:textId="77777777" w:rsidR="00B63836" w:rsidRPr="00B63836" w:rsidRDefault="00B63836" w:rsidP="00B63836">
      <w:pPr>
        <w:suppressAutoHyphens w:val="0"/>
        <w:spacing w:after="0"/>
        <w:rPr>
          <w:color w:val="000000" w:themeColor="text1"/>
        </w:rPr>
      </w:pPr>
    </w:p>
    <w:tbl>
      <w:tblPr>
        <w:tblStyle w:val="TableGrid"/>
        <w:tblW w:w="9071" w:type="dxa"/>
        <w:tblInd w:w="108" w:type="dxa"/>
        <w:tblBorders>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AB02A4" w:rsidRPr="00AB02A4" w14:paraId="7B9FE0A2" w14:textId="77777777" w:rsidTr="007D19EF">
        <w:trPr>
          <w:trHeight w:val="283"/>
          <w:tblHeader/>
        </w:trPr>
        <w:tc>
          <w:tcPr>
            <w:tcW w:w="4110" w:type="dxa"/>
            <w:tcBorders>
              <w:top w:val="single" w:sz="4" w:space="0" w:color="auto"/>
              <w:left w:val="single" w:sz="4" w:space="0" w:color="auto"/>
              <w:bottom w:val="nil"/>
              <w:right w:val="nil"/>
            </w:tcBorders>
            <w:vAlign w:val="center"/>
          </w:tcPr>
          <w:p w14:paraId="0B1FD24E" w14:textId="77777777" w:rsidR="00AB02A4" w:rsidRPr="00AB02A4" w:rsidRDefault="00AB02A4" w:rsidP="00AB02A4">
            <w:pPr>
              <w:suppressAutoHyphens w:val="0"/>
              <w:spacing w:after="0"/>
              <w:rPr>
                <w:b/>
                <w:bCs/>
                <w:color w:val="000000" w:themeColor="text1"/>
              </w:rPr>
            </w:pPr>
            <w:r w:rsidRPr="00AB02A4">
              <w:rPr>
                <w:b/>
                <w:bCs/>
                <w:color w:val="000000" w:themeColor="text1"/>
              </w:rPr>
              <w:t>Document Control Information</w:t>
            </w:r>
          </w:p>
        </w:tc>
        <w:tc>
          <w:tcPr>
            <w:tcW w:w="4961" w:type="dxa"/>
            <w:tcBorders>
              <w:top w:val="single" w:sz="4" w:space="0" w:color="auto"/>
              <w:left w:val="nil"/>
              <w:bottom w:val="nil"/>
              <w:right w:val="single" w:sz="4" w:space="0" w:color="auto"/>
            </w:tcBorders>
            <w:vAlign w:val="center"/>
          </w:tcPr>
          <w:p w14:paraId="5ED3BA53" w14:textId="77777777" w:rsidR="00AB02A4" w:rsidRPr="00AB02A4" w:rsidRDefault="00AB02A4" w:rsidP="00AB02A4">
            <w:pPr>
              <w:suppressAutoHyphens w:val="0"/>
              <w:spacing w:after="0"/>
              <w:rPr>
                <w:color w:val="000000" w:themeColor="text1"/>
              </w:rPr>
            </w:pPr>
          </w:p>
        </w:tc>
      </w:tr>
      <w:tr w:rsidR="00AB02A4" w:rsidRPr="00AB02A4" w14:paraId="2B006422" w14:textId="77777777" w:rsidTr="007D19EF">
        <w:trPr>
          <w:trHeight w:val="283"/>
        </w:trPr>
        <w:tc>
          <w:tcPr>
            <w:tcW w:w="4110" w:type="dxa"/>
            <w:tcBorders>
              <w:top w:val="single" w:sz="4" w:space="0" w:color="auto"/>
              <w:left w:val="single" w:sz="4" w:space="0" w:color="auto"/>
              <w:bottom w:val="nil"/>
              <w:right w:val="nil"/>
            </w:tcBorders>
            <w:vAlign w:val="center"/>
            <w:hideMark/>
          </w:tcPr>
          <w:p w14:paraId="3F79A8ED" w14:textId="77777777" w:rsidR="00AB02A4" w:rsidRPr="00AB02A4" w:rsidRDefault="00AB02A4" w:rsidP="00AB02A4">
            <w:pPr>
              <w:suppressAutoHyphens w:val="0"/>
              <w:spacing w:after="0"/>
              <w:rPr>
                <w:color w:val="000000" w:themeColor="text1"/>
              </w:rPr>
            </w:pPr>
            <w:r w:rsidRPr="00AB02A4">
              <w:rPr>
                <w:color w:val="000000" w:themeColor="text1"/>
              </w:rPr>
              <w:t>Version control</w:t>
            </w:r>
          </w:p>
        </w:tc>
        <w:tc>
          <w:tcPr>
            <w:tcW w:w="4961" w:type="dxa"/>
            <w:tcBorders>
              <w:top w:val="single" w:sz="4" w:space="0" w:color="auto"/>
              <w:left w:val="nil"/>
              <w:bottom w:val="nil"/>
              <w:right w:val="single" w:sz="4" w:space="0" w:color="auto"/>
            </w:tcBorders>
            <w:vAlign w:val="center"/>
            <w:hideMark/>
          </w:tcPr>
          <w:p w14:paraId="39527286" w14:textId="20D7E7AC" w:rsidR="00AB02A4" w:rsidRPr="00AB02A4" w:rsidRDefault="00A82D91" w:rsidP="00AB02A4">
            <w:pPr>
              <w:suppressAutoHyphens w:val="0"/>
              <w:spacing w:after="0"/>
              <w:rPr>
                <w:color w:val="000000" w:themeColor="text1"/>
              </w:rPr>
            </w:pPr>
            <w:r>
              <w:rPr>
                <w:color w:val="000000" w:themeColor="text1"/>
              </w:rPr>
              <w:t>3</w:t>
            </w:r>
            <w:r w:rsidR="00AB02A4" w:rsidRPr="00AB02A4">
              <w:rPr>
                <w:color w:val="000000" w:themeColor="text1"/>
              </w:rPr>
              <w:t xml:space="preserve"> </w:t>
            </w:r>
          </w:p>
        </w:tc>
      </w:tr>
      <w:tr w:rsidR="00AB02A4" w:rsidRPr="00AB02A4" w14:paraId="232A6DA1" w14:textId="77777777" w:rsidTr="007D19EF">
        <w:trPr>
          <w:trHeight w:val="283"/>
        </w:trPr>
        <w:tc>
          <w:tcPr>
            <w:tcW w:w="4110" w:type="dxa"/>
            <w:tcBorders>
              <w:top w:val="nil"/>
              <w:left w:val="single" w:sz="4" w:space="0" w:color="auto"/>
              <w:bottom w:val="nil"/>
              <w:right w:val="nil"/>
            </w:tcBorders>
            <w:vAlign w:val="center"/>
            <w:hideMark/>
          </w:tcPr>
          <w:p w14:paraId="490E43F1" w14:textId="77777777" w:rsidR="00AB02A4" w:rsidRPr="00AB02A4" w:rsidRDefault="00AB02A4" w:rsidP="00AB02A4">
            <w:pPr>
              <w:suppressAutoHyphens w:val="0"/>
              <w:spacing w:after="0"/>
              <w:rPr>
                <w:color w:val="000000" w:themeColor="text1"/>
              </w:rPr>
            </w:pPr>
            <w:r w:rsidRPr="00AB02A4">
              <w:rPr>
                <w:color w:val="000000" w:themeColor="text1"/>
              </w:rPr>
              <w:t xml:space="preserve">Owned by: </w:t>
            </w:r>
          </w:p>
        </w:tc>
        <w:tc>
          <w:tcPr>
            <w:tcW w:w="4961" w:type="dxa"/>
            <w:tcBorders>
              <w:top w:val="nil"/>
              <w:left w:val="nil"/>
              <w:bottom w:val="nil"/>
              <w:right w:val="single" w:sz="4" w:space="0" w:color="auto"/>
            </w:tcBorders>
            <w:vAlign w:val="center"/>
            <w:hideMark/>
          </w:tcPr>
          <w:p w14:paraId="43515B5A" w14:textId="4598F826" w:rsidR="00AB02A4" w:rsidRPr="00AB02A4" w:rsidRDefault="00AB02A4" w:rsidP="00AB02A4">
            <w:pPr>
              <w:suppressAutoHyphens w:val="0"/>
              <w:spacing w:after="0"/>
              <w:rPr>
                <w:color w:val="000000" w:themeColor="text1"/>
              </w:rPr>
            </w:pPr>
            <w:r w:rsidRPr="00AB02A4">
              <w:rPr>
                <w:color w:val="000000" w:themeColor="text1"/>
              </w:rPr>
              <w:t xml:space="preserve">Head of </w:t>
            </w:r>
            <w:r w:rsidR="00A82D91">
              <w:rPr>
                <w:color w:val="000000" w:themeColor="text1"/>
              </w:rPr>
              <w:t>Student Services</w:t>
            </w:r>
          </w:p>
        </w:tc>
      </w:tr>
      <w:tr w:rsidR="00AB02A4" w:rsidRPr="00AB02A4" w14:paraId="2571152D" w14:textId="77777777" w:rsidTr="007D19EF">
        <w:trPr>
          <w:trHeight w:val="283"/>
        </w:trPr>
        <w:tc>
          <w:tcPr>
            <w:tcW w:w="4110" w:type="dxa"/>
            <w:tcBorders>
              <w:top w:val="nil"/>
              <w:left w:val="single" w:sz="4" w:space="0" w:color="auto"/>
              <w:bottom w:val="nil"/>
              <w:right w:val="nil"/>
            </w:tcBorders>
            <w:vAlign w:val="center"/>
            <w:hideMark/>
          </w:tcPr>
          <w:p w14:paraId="2DBC7C7A" w14:textId="77777777" w:rsidR="00AB02A4" w:rsidRPr="00AB02A4" w:rsidRDefault="00AB02A4" w:rsidP="00AB02A4">
            <w:pPr>
              <w:suppressAutoHyphens w:val="0"/>
              <w:spacing w:after="0"/>
              <w:rPr>
                <w:color w:val="000000" w:themeColor="text1"/>
              </w:rPr>
            </w:pPr>
            <w:r w:rsidRPr="00AB02A4">
              <w:rPr>
                <w:color w:val="000000" w:themeColor="text1"/>
              </w:rPr>
              <w:t>Latest amendment on:</w:t>
            </w:r>
          </w:p>
        </w:tc>
        <w:tc>
          <w:tcPr>
            <w:tcW w:w="4961" w:type="dxa"/>
            <w:tcBorders>
              <w:top w:val="nil"/>
              <w:left w:val="nil"/>
              <w:bottom w:val="nil"/>
              <w:right w:val="single" w:sz="4" w:space="0" w:color="auto"/>
            </w:tcBorders>
            <w:vAlign w:val="center"/>
            <w:hideMark/>
          </w:tcPr>
          <w:p w14:paraId="330016A2" w14:textId="0CB142D9" w:rsidR="00AB02A4" w:rsidRPr="00AB02A4" w:rsidRDefault="00A82D91" w:rsidP="00AB02A4">
            <w:pPr>
              <w:suppressAutoHyphens w:val="0"/>
              <w:spacing w:after="0"/>
              <w:rPr>
                <w:color w:val="000000" w:themeColor="text1"/>
              </w:rPr>
            </w:pPr>
            <w:r>
              <w:rPr>
                <w:color w:val="000000" w:themeColor="text1"/>
              </w:rPr>
              <w:t xml:space="preserve">May </w:t>
            </w:r>
            <w:r w:rsidR="00AB02A4" w:rsidRPr="00AB02A4">
              <w:rPr>
                <w:color w:val="000000" w:themeColor="text1"/>
              </w:rPr>
              <w:t>202</w:t>
            </w:r>
            <w:r>
              <w:rPr>
                <w:color w:val="000000" w:themeColor="text1"/>
              </w:rPr>
              <w:t>6</w:t>
            </w:r>
          </w:p>
        </w:tc>
      </w:tr>
      <w:tr w:rsidR="00AB02A4" w:rsidRPr="00AB02A4" w14:paraId="66645374" w14:textId="77777777" w:rsidTr="007D19EF">
        <w:trPr>
          <w:trHeight w:val="283"/>
        </w:trPr>
        <w:tc>
          <w:tcPr>
            <w:tcW w:w="4110" w:type="dxa"/>
            <w:tcBorders>
              <w:top w:val="nil"/>
              <w:left w:val="single" w:sz="4" w:space="0" w:color="auto"/>
              <w:bottom w:val="nil"/>
              <w:right w:val="nil"/>
            </w:tcBorders>
            <w:vAlign w:val="center"/>
            <w:hideMark/>
          </w:tcPr>
          <w:p w14:paraId="7E462E65" w14:textId="77777777" w:rsidR="00AB02A4" w:rsidRPr="00AB02A4" w:rsidRDefault="00AB02A4" w:rsidP="00AB02A4">
            <w:pPr>
              <w:suppressAutoHyphens w:val="0"/>
              <w:spacing w:after="0"/>
              <w:rPr>
                <w:color w:val="000000" w:themeColor="text1"/>
              </w:rPr>
            </w:pPr>
            <w:r w:rsidRPr="00AB02A4">
              <w:rPr>
                <w:color w:val="000000" w:themeColor="text1"/>
              </w:rPr>
              <w:t>Approved by:</w:t>
            </w:r>
          </w:p>
        </w:tc>
        <w:tc>
          <w:tcPr>
            <w:tcW w:w="4961" w:type="dxa"/>
            <w:tcBorders>
              <w:top w:val="nil"/>
              <w:left w:val="nil"/>
              <w:bottom w:val="nil"/>
              <w:right w:val="single" w:sz="4" w:space="0" w:color="auto"/>
            </w:tcBorders>
            <w:vAlign w:val="center"/>
            <w:hideMark/>
          </w:tcPr>
          <w:p w14:paraId="656ECABB" w14:textId="77777777" w:rsidR="00AB02A4" w:rsidRPr="00AB02A4" w:rsidRDefault="00AB02A4" w:rsidP="00AB02A4">
            <w:pPr>
              <w:suppressAutoHyphens w:val="0"/>
              <w:spacing w:after="0"/>
              <w:rPr>
                <w:color w:val="000000" w:themeColor="text1"/>
              </w:rPr>
            </w:pPr>
            <w:r w:rsidRPr="00AB02A4">
              <w:rPr>
                <w:color w:val="000000" w:themeColor="text1"/>
              </w:rPr>
              <w:t>Academic Board</w:t>
            </w:r>
          </w:p>
        </w:tc>
      </w:tr>
      <w:tr w:rsidR="00AB02A4" w:rsidRPr="00AB02A4" w14:paraId="32112452" w14:textId="77777777" w:rsidTr="007D19EF">
        <w:trPr>
          <w:trHeight w:val="283"/>
        </w:trPr>
        <w:tc>
          <w:tcPr>
            <w:tcW w:w="4110" w:type="dxa"/>
            <w:tcBorders>
              <w:top w:val="nil"/>
              <w:left w:val="single" w:sz="4" w:space="0" w:color="auto"/>
              <w:bottom w:val="nil"/>
              <w:right w:val="nil"/>
            </w:tcBorders>
            <w:vAlign w:val="center"/>
          </w:tcPr>
          <w:p w14:paraId="31E27C15" w14:textId="77777777" w:rsidR="00AB02A4" w:rsidRPr="00AB02A4" w:rsidRDefault="00AB02A4" w:rsidP="00AB02A4">
            <w:pPr>
              <w:suppressAutoHyphens w:val="0"/>
              <w:spacing w:after="0"/>
              <w:rPr>
                <w:color w:val="000000" w:themeColor="text1"/>
              </w:rPr>
            </w:pPr>
            <w:r w:rsidRPr="00AB02A4">
              <w:rPr>
                <w:color w:val="000000" w:themeColor="text1"/>
              </w:rPr>
              <w:t>Approved on:</w:t>
            </w:r>
          </w:p>
        </w:tc>
        <w:tc>
          <w:tcPr>
            <w:tcW w:w="4961" w:type="dxa"/>
            <w:tcBorders>
              <w:top w:val="nil"/>
              <w:left w:val="nil"/>
              <w:bottom w:val="nil"/>
              <w:right w:val="single" w:sz="4" w:space="0" w:color="auto"/>
            </w:tcBorders>
            <w:vAlign w:val="center"/>
          </w:tcPr>
          <w:p w14:paraId="58BEFD88" w14:textId="737BC972" w:rsidR="00AB02A4" w:rsidRPr="00AB02A4" w:rsidRDefault="00821CAD" w:rsidP="00AB02A4">
            <w:pPr>
              <w:suppressAutoHyphens w:val="0"/>
              <w:spacing w:after="0"/>
              <w:rPr>
                <w:color w:val="000000" w:themeColor="text1"/>
              </w:rPr>
            </w:pPr>
            <w:r>
              <w:rPr>
                <w:color w:val="000000" w:themeColor="text1"/>
              </w:rPr>
              <w:t>10 June 2026</w:t>
            </w:r>
          </w:p>
        </w:tc>
      </w:tr>
      <w:tr w:rsidR="00AB02A4" w:rsidRPr="00AB02A4" w14:paraId="0C0D7909" w14:textId="77777777" w:rsidTr="007D19EF">
        <w:trPr>
          <w:trHeight w:val="283"/>
        </w:trPr>
        <w:tc>
          <w:tcPr>
            <w:tcW w:w="4110" w:type="dxa"/>
            <w:tcBorders>
              <w:top w:val="nil"/>
              <w:left w:val="single" w:sz="4" w:space="0" w:color="auto"/>
              <w:bottom w:val="nil"/>
              <w:right w:val="nil"/>
            </w:tcBorders>
            <w:vAlign w:val="center"/>
            <w:hideMark/>
          </w:tcPr>
          <w:p w14:paraId="56AB366E" w14:textId="77777777" w:rsidR="00AB02A4" w:rsidRPr="00AB02A4" w:rsidRDefault="00AB02A4" w:rsidP="00AB02A4">
            <w:pPr>
              <w:suppressAutoHyphens w:val="0"/>
              <w:spacing w:after="0"/>
              <w:rPr>
                <w:color w:val="000000" w:themeColor="text1"/>
              </w:rPr>
            </w:pPr>
            <w:r w:rsidRPr="00AB02A4">
              <w:rPr>
                <w:color w:val="000000" w:themeColor="text1"/>
              </w:rPr>
              <w:t>Coming into effect on:</w:t>
            </w:r>
          </w:p>
        </w:tc>
        <w:tc>
          <w:tcPr>
            <w:tcW w:w="4961" w:type="dxa"/>
            <w:tcBorders>
              <w:top w:val="nil"/>
              <w:left w:val="nil"/>
              <w:bottom w:val="nil"/>
              <w:right w:val="single" w:sz="4" w:space="0" w:color="auto"/>
            </w:tcBorders>
            <w:vAlign w:val="center"/>
            <w:hideMark/>
          </w:tcPr>
          <w:p w14:paraId="0153EF3C" w14:textId="6C546A30" w:rsidR="00AB02A4" w:rsidRPr="00AB02A4" w:rsidRDefault="00AB02A4" w:rsidP="00AB02A4">
            <w:pPr>
              <w:suppressAutoHyphens w:val="0"/>
              <w:spacing w:after="0"/>
              <w:rPr>
                <w:color w:val="000000" w:themeColor="text1"/>
              </w:rPr>
            </w:pPr>
            <w:r w:rsidRPr="00AB02A4">
              <w:rPr>
                <w:color w:val="000000" w:themeColor="text1"/>
              </w:rPr>
              <w:t xml:space="preserve">1 </w:t>
            </w:r>
            <w:r>
              <w:rPr>
                <w:color w:val="000000" w:themeColor="text1"/>
              </w:rPr>
              <w:t>September</w:t>
            </w:r>
            <w:r w:rsidRPr="00AB02A4">
              <w:rPr>
                <w:color w:val="000000" w:themeColor="text1"/>
              </w:rPr>
              <w:t xml:space="preserve"> 202</w:t>
            </w:r>
            <w:r w:rsidR="00A82D91">
              <w:rPr>
                <w:color w:val="000000" w:themeColor="text1"/>
              </w:rPr>
              <w:t>6</w:t>
            </w:r>
          </w:p>
        </w:tc>
      </w:tr>
      <w:tr w:rsidR="00AB02A4" w:rsidRPr="00AB02A4" w14:paraId="027BBED1" w14:textId="77777777" w:rsidTr="007D19EF">
        <w:trPr>
          <w:trHeight w:val="283"/>
        </w:trPr>
        <w:tc>
          <w:tcPr>
            <w:tcW w:w="4110" w:type="dxa"/>
            <w:tcBorders>
              <w:top w:val="nil"/>
              <w:left w:val="single" w:sz="4" w:space="0" w:color="auto"/>
              <w:bottom w:val="single" w:sz="4" w:space="0" w:color="auto"/>
              <w:right w:val="nil"/>
            </w:tcBorders>
            <w:vAlign w:val="center"/>
            <w:hideMark/>
          </w:tcPr>
          <w:p w14:paraId="7BE91680" w14:textId="77777777" w:rsidR="00AB02A4" w:rsidRPr="00AB02A4" w:rsidRDefault="00AB02A4" w:rsidP="00AB02A4">
            <w:pPr>
              <w:suppressAutoHyphens w:val="0"/>
              <w:spacing w:after="0"/>
              <w:rPr>
                <w:color w:val="000000" w:themeColor="text1"/>
              </w:rPr>
            </w:pPr>
            <w:r w:rsidRPr="00AB02A4">
              <w:rPr>
                <w:color w:val="000000" w:themeColor="text1"/>
              </w:rPr>
              <w:t>Review date:</w:t>
            </w:r>
          </w:p>
        </w:tc>
        <w:tc>
          <w:tcPr>
            <w:tcW w:w="4961" w:type="dxa"/>
            <w:tcBorders>
              <w:top w:val="nil"/>
              <w:left w:val="nil"/>
              <w:bottom w:val="single" w:sz="4" w:space="0" w:color="auto"/>
              <w:right w:val="single" w:sz="4" w:space="0" w:color="auto"/>
            </w:tcBorders>
            <w:vAlign w:val="center"/>
            <w:hideMark/>
          </w:tcPr>
          <w:p w14:paraId="381115BD" w14:textId="72E1B67B" w:rsidR="00AB02A4" w:rsidRPr="00AB02A4" w:rsidRDefault="00AB02A4" w:rsidP="00AB02A4">
            <w:pPr>
              <w:suppressAutoHyphens w:val="0"/>
              <w:spacing w:after="0"/>
              <w:rPr>
                <w:color w:val="000000" w:themeColor="text1"/>
              </w:rPr>
            </w:pPr>
            <w:r w:rsidRPr="00AB02A4">
              <w:rPr>
                <w:color w:val="000000" w:themeColor="text1"/>
              </w:rPr>
              <w:t>1 May 202</w:t>
            </w:r>
            <w:r w:rsidR="00A82D91">
              <w:rPr>
                <w:color w:val="000000" w:themeColor="text1"/>
              </w:rPr>
              <w:t>7</w:t>
            </w:r>
          </w:p>
        </w:tc>
      </w:tr>
    </w:tbl>
    <w:sdt>
      <w:sdtPr>
        <w:rPr>
          <w:rFonts w:eastAsia="Times New Roman" w:cs="Arial"/>
          <w:b w:val="0"/>
          <w:color w:val="000000" w:themeColor="text1"/>
          <w:sz w:val="24"/>
          <w:szCs w:val="20"/>
          <w:lang w:val="en-GB"/>
        </w:rPr>
        <w:id w:val="-1648820505"/>
        <w:docPartObj>
          <w:docPartGallery w:val="Table of Contents"/>
          <w:docPartUnique/>
        </w:docPartObj>
      </w:sdtPr>
      <w:sdtEndPr>
        <w:rPr>
          <w:noProof/>
          <w:szCs w:val="24"/>
        </w:rPr>
      </w:sdtEndPr>
      <w:sdtContent>
        <w:p w14:paraId="0C20C301" w14:textId="77777777" w:rsidR="00B63836" w:rsidRPr="000959AA" w:rsidRDefault="00B63836" w:rsidP="00B63836">
          <w:pPr>
            <w:pStyle w:val="TOCHeading"/>
            <w:rPr>
              <w:rFonts w:asciiTheme="minorBidi" w:hAnsiTheme="minorBidi" w:cstheme="minorBidi"/>
              <w:b w:val="0"/>
              <w:bCs/>
              <w:color w:val="000000" w:themeColor="text1"/>
              <w:sz w:val="24"/>
              <w:szCs w:val="24"/>
            </w:rPr>
          </w:pPr>
          <w:r w:rsidRPr="000959AA">
            <w:rPr>
              <w:rFonts w:asciiTheme="minorBidi" w:hAnsiTheme="minorBidi" w:cstheme="minorBidi"/>
              <w:bCs/>
              <w:color w:val="000000" w:themeColor="text1"/>
              <w:sz w:val="24"/>
              <w:szCs w:val="24"/>
            </w:rPr>
            <w:t>Contents</w:t>
          </w:r>
        </w:p>
        <w:p w14:paraId="7C48E59C" w14:textId="5C0724F5" w:rsidR="00B46493" w:rsidRDefault="00B63836">
          <w:pPr>
            <w:pStyle w:val="TOC1"/>
            <w:tabs>
              <w:tab w:val="right" w:leader="dot" w:pos="9016"/>
            </w:tabs>
            <w:rPr>
              <w:rFonts w:asciiTheme="minorHAnsi" w:eastAsiaTheme="minorEastAsia" w:hAnsiTheme="minorHAnsi" w:cstheme="minorBidi"/>
              <w:noProof/>
              <w:snapToGrid/>
              <w:kern w:val="2"/>
              <w:szCs w:val="24"/>
            </w:rPr>
          </w:pPr>
          <w:r w:rsidRPr="000959AA">
            <w:rPr>
              <w:color w:val="000000" w:themeColor="text1"/>
            </w:rPr>
            <w:fldChar w:fldCharType="begin"/>
          </w:r>
          <w:r w:rsidRPr="000959AA">
            <w:rPr>
              <w:color w:val="000000" w:themeColor="text1"/>
            </w:rPr>
            <w:instrText xml:space="preserve"> TOC \o "1-3" \h \z \u </w:instrText>
          </w:r>
          <w:r w:rsidRPr="000959AA">
            <w:rPr>
              <w:color w:val="000000" w:themeColor="text1"/>
            </w:rPr>
            <w:fldChar w:fldCharType="separate"/>
          </w:r>
        </w:p>
        <w:p w14:paraId="139D7D32" w14:textId="1CB5642D" w:rsidR="00B46493" w:rsidRDefault="00B46493">
          <w:pPr>
            <w:pStyle w:val="TOC2"/>
            <w:tabs>
              <w:tab w:val="clear" w:pos="709"/>
              <w:tab w:val="left" w:pos="720"/>
            </w:tabs>
            <w:rPr>
              <w:rFonts w:asciiTheme="minorHAnsi" w:eastAsiaTheme="minorEastAsia" w:hAnsiTheme="minorHAnsi" w:cstheme="minorBidi"/>
              <w:noProof/>
              <w:snapToGrid/>
              <w:kern w:val="2"/>
              <w:szCs w:val="24"/>
            </w:rPr>
          </w:pPr>
          <w:hyperlink w:anchor="_Toc230279118" w:history="1">
            <w:r w:rsidRPr="0068706C">
              <w:rPr>
                <w:rStyle w:val="Hyperlink"/>
                <w:noProof/>
              </w:rPr>
              <w:t>1.</w:t>
            </w:r>
            <w:r>
              <w:rPr>
                <w:rFonts w:asciiTheme="minorHAnsi" w:eastAsiaTheme="minorEastAsia" w:hAnsiTheme="minorHAnsi" w:cstheme="minorBidi"/>
                <w:noProof/>
                <w:snapToGrid/>
                <w:kern w:val="2"/>
                <w:szCs w:val="24"/>
              </w:rPr>
              <w:tab/>
            </w:r>
            <w:r w:rsidRPr="0068706C">
              <w:rPr>
                <w:rStyle w:val="Hyperlink"/>
                <w:noProof/>
              </w:rPr>
              <w:t>Policy</w:t>
            </w:r>
            <w:r>
              <w:rPr>
                <w:noProof/>
                <w:webHidden/>
              </w:rPr>
              <w:tab/>
            </w:r>
            <w:r>
              <w:rPr>
                <w:noProof/>
                <w:webHidden/>
              </w:rPr>
              <w:fldChar w:fldCharType="begin"/>
            </w:r>
            <w:r>
              <w:rPr>
                <w:noProof/>
                <w:webHidden/>
              </w:rPr>
              <w:instrText xml:space="preserve"> PAGEREF _Toc230279118 \h </w:instrText>
            </w:r>
            <w:r>
              <w:rPr>
                <w:noProof/>
                <w:webHidden/>
              </w:rPr>
            </w:r>
            <w:r>
              <w:rPr>
                <w:noProof/>
                <w:webHidden/>
              </w:rPr>
              <w:fldChar w:fldCharType="separate"/>
            </w:r>
            <w:r w:rsidR="00682409">
              <w:rPr>
                <w:noProof/>
                <w:webHidden/>
              </w:rPr>
              <w:t>3</w:t>
            </w:r>
            <w:r>
              <w:rPr>
                <w:noProof/>
                <w:webHidden/>
              </w:rPr>
              <w:fldChar w:fldCharType="end"/>
            </w:r>
          </w:hyperlink>
        </w:p>
        <w:p w14:paraId="1BD8B3D1" w14:textId="64B80788" w:rsidR="00B46493" w:rsidRDefault="00B46493">
          <w:pPr>
            <w:pStyle w:val="TOC2"/>
            <w:tabs>
              <w:tab w:val="clear" w:pos="709"/>
              <w:tab w:val="left" w:pos="720"/>
            </w:tabs>
            <w:rPr>
              <w:rFonts w:asciiTheme="minorHAnsi" w:eastAsiaTheme="minorEastAsia" w:hAnsiTheme="minorHAnsi" w:cstheme="minorBidi"/>
              <w:noProof/>
              <w:snapToGrid/>
              <w:kern w:val="2"/>
              <w:szCs w:val="24"/>
            </w:rPr>
          </w:pPr>
          <w:hyperlink w:anchor="_Toc230279119" w:history="1">
            <w:r w:rsidRPr="0068706C">
              <w:rPr>
                <w:rStyle w:val="Hyperlink"/>
                <w:noProof/>
              </w:rPr>
              <w:t>2.</w:t>
            </w:r>
            <w:r>
              <w:rPr>
                <w:rFonts w:asciiTheme="minorHAnsi" w:eastAsiaTheme="minorEastAsia" w:hAnsiTheme="minorHAnsi" w:cstheme="minorBidi"/>
                <w:noProof/>
                <w:snapToGrid/>
                <w:kern w:val="2"/>
                <w:szCs w:val="24"/>
              </w:rPr>
              <w:tab/>
            </w:r>
            <w:r w:rsidRPr="0068706C">
              <w:rPr>
                <w:rStyle w:val="Hyperlink"/>
                <w:noProof/>
              </w:rPr>
              <w:t>Definitions and interpretations</w:t>
            </w:r>
            <w:r>
              <w:rPr>
                <w:noProof/>
                <w:webHidden/>
              </w:rPr>
              <w:tab/>
            </w:r>
            <w:r>
              <w:rPr>
                <w:noProof/>
                <w:webHidden/>
              </w:rPr>
              <w:fldChar w:fldCharType="begin"/>
            </w:r>
            <w:r>
              <w:rPr>
                <w:noProof/>
                <w:webHidden/>
              </w:rPr>
              <w:instrText xml:space="preserve"> PAGEREF _Toc230279119 \h </w:instrText>
            </w:r>
            <w:r>
              <w:rPr>
                <w:noProof/>
                <w:webHidden/>
              </w:rPr>
            </w:r>
            <w:r>
              <w:rPr>
                <w:noProof/>
                <w:webHidden/>
              </w:rPr>
              <w:fldChar w:fldCharType="separate"/>
            </w:r>
            <w:r w:rsidR="00682409">
              <w:rPr>
                <w:noProof/>
                <w:webHidden/>
              </w:rPr>
              <w:t>3</w:t>
            </w:r>
            <w:r>
              <w:rPr>
                <w:noProof/>
                <w:webHidden/>
              </w:rPr>
              <w:fldChar w:fldCharType="end"/>
            </w:r>
          </w:hyperlink>
        </w:p>
        <w:p w14:paraId="63772BCB" w14:textId="106DA6BC" w:rsidR="00B46493" w:rsidRDefault="00B46493">
          <w:pPr>
            <w:pStyle w:val="TOC2"/>
            <w:tabs>
              <w:tab w:val="clear" w:pos="709"/>
              <w:tab w:val="left" w:pos="720"/>
            </w:tabs>
            <w:rPr>
              <w:rFonts w:asciiTheme="minorHAnsi" w:eastAsiaTheme="minorEastAsia" w:hAnsiTheme="minorHAnsi" w:cstheme="minorBidi"/>
              <w:noProof/>
              <w:snapToGrid/>
              <w:kern w:val="2"/>
              <w:szCs w:val="24"/>
            </w:rPr>
          </w:pPr>
          <w:hyperlink w:anchor="_Toc230279120" w:history="1">
            <w:r w:rsidRPr="0068706C">
              <w:rPr>
                <w:rStyle w:val="Hyperlink"/>
                <w:noProof/>
              </w:rPr>
              <w:t>3.</w:t>
            </w:r>
            <w:r>
              <w:rPr>
                <w:rFonts w:asciiTheme="minorHAnsi" w:eastAsiaTheme="minorEastAsia" w:hAnsiTheme="minorHAnsi" w:cstheme="minorBidi"/>
                <w:noProof/>
                <w:snapToGrid/>
                <w:kern w:val="2"/>
                <w:szCs w:val="24"/>
              </w:rPr>
              <w:tab/>
            </w:r>
            <w:r w:rsidRPr="0068706C">
              <w:rPr>
                <w:rStyle w:val="Hyperlink"/>
                <w:noProof/>
              </w:rPr>
              <w:t>General Provisions</w:t>
            </w:r>
            <w:r>
              <w:rPr>
                <w:noProof/>
                <w:webHidden/>
              </w:rPr>
              <w:tab/>
            </w:r>
            <w:r>
              <w:rPr>
                <w:noProof/>
                <w:webHidden/>
              </w:rPr>
              <w:fldChar w:fldCharType="begin"/>
            </w:r>
            <w:r>
              <w:rPr>
                <w:noProof/>
                <w:webHidden/>
              </w:rPr>
              <w:instrText xml:space="preserve"> PAGEREF _Toc230279120 \h </w:instrText>
            </w:r>
            <w:r>
              <w:rPr>
                <w:noProof/>
                <w:webHidden/>
              </w:rPr>
            </w:r>
            <w:r>
              <w:rPr>
                <w:noProof/>
                <w:webHidden/>
              </w:rPr>
              <w:fldChar w:fldCharType="separate"/>
            </w:r>
            <w:r w:rsidR="00682409">
              <w:rPr>
                <w:noProof/>
                <w:webHidden/>
              </w:rPr>
              <w:t>4</w:t>
            </w:r>
            <w:r>
              <w:rPr>
                <w:noProof/>
                <w:webHidden/>
              </w:rPr>
              <w:fldChar w:fldCharType="end"/>
            </w:r>
          </w:hyperlink>
        </w:p>
        <w:p w14:paraId="6DD806E6" w14:textId="3CC0393F" w:rsidR="00B46493" w:rsidRDefault="00B46493">
          <w:pPr>
            <w:pStyle w:val="TOC2"/>
            <w:tabs>
              <w:tab w:val="clear" w:pos="709"/>
              <w:tab w:val="left" w:pos="720"/>
            </w:tabs>
            <w:rPr>
              <w:rFonts w:asciiTheme="minorHAnsi" w:eastAsiaTheme="minorEastAsia" w:hAnsiTheme="minorHAnsi" w:cstheme="minorBidi"/>
              <w:noProof/>
              <w:snapToGrid/>
              <w:kern w:val="2"/>
              <w:szCs w:val="24"/>
            </w:rPr>
          </w:pPr>
          <w:hyperlink w:anchor="_Toc230279121" w:history="1">
            <w:r w:rsidRPr="0068706C">
              <w:rPr>
                <w:rStyle w:val="Hyperlink"/>
                <w:noProof/>
              </w:rPr>
              <w:t>4.</w:t>
            </w:r>
            <w:r>
              <w:rPr>
                <w:rFonts w:asciiTheme="minorHAnsi" w:eastAsiaTheme="minorEastAsia" w:hAnsiTheme="minorHAnsi" w:cstheme="minorBidi"/>
                <w:noProof/>
                <w:snapToGrid/>
                <w:kern w:val="2"/>
                <w:szCs w:val="24"/>
              </w:rPr>
              <w:tab/>
            </w:r>
            <w:r w:rsidRPr="0068706C">
              <w:rPr>
                <w:rStyle w:val="Hyperlink"/>
                <w:noProof/>
              </w:rPr>
              <w:t>Emergencies</w:t>
            </w:r>
            <w:r>
              <w:rPr>
                <w:noProof/>
                <w:webHidden/>
              </w:rPr>
              <w:tab/>
            </w:r>
            <w:r>
              <w:rPr>
                <w:noProof/>
                <w:webHidden/>
              </w:rPr>
              <w:fldChar w:fldCharType="begin"/>
            </w:r>
            <w:r>
              <w:rPr>
                <w:noProof/>
                <w:webHidden/>
              </w:rPr>
              <w:instrText xml:space="preserve"> PAGEREF _Toc230279121 \h </w:instrText>
            </w:r>
            <w:r>
              <w:rPr>
                <w:noProof/>
                <w:webHidden/>
              </w:rPr>
            </w:r>
            <w:r>
              <w:rPr>
                <w:noProof/>
                <w:webHidden/>
              </w:rPr>
              <w:fldChar w:fldCharType="separate"/>
            </w:r>
            <w:r w:rsidR="00682409">
              <w:rPr>
                <w:noProof/>
                <w:webHidden/>
              </w:rPr>
              <w:t>4</w:t>
            </w:r>
            <w:r>
              <w:rPr>
                <w:noProof/>
                <w:webHidden/>
              </w:rPr>
              <w:fldChar w:fldCharType="end"/>
            </w:r>
          </w:hyperlink>
        </w:p>
        <w:p w14:paraId="138DA4F0" w14:textId="61E99AA6" w:rsidR="00B46493" w:rsidRDefault="00B46493">
          <w:pPr>
            <w:pStyle w:val="TOC3"/>
            <w:tabs>
              <w:tab w:val="left" w:pos="1200"/>
              <w:tab w:val="right" w:leader="dot" w:pos="9016"/>
            </w:tabs>
            <w:rPr>
              <w:rFonts w:asciiTheme="minorHAnsi" w:eastAsiaTheme="minorEastAsia" w:hAnsiTheme="minorHAnsi" w:cstheme="minorBidi"/>
              <w:noProof/>
              <w:snapToGrid/>
              <w:kern w:val="2"/>
              <w:szCs w:val="24"/>
            </w:rPr>
          </w:pPr>
          <w:hyperlink w:anchor="_Toc230279122" w:history="1">
            <w:r w:rsidRPr="0068706C">
              <w:rPr>
                <w:rStyle w:val="Hyperlink"/>
                <w:noProof/>
              </w:rPr>
              <w:t>4.1.</w:t>
            </w:r>
            <w:r>
              <w:rPr>
                <w:rFonts w:asciiTheme="minorHAnsi" w:eastAsiaTheme="minorEastAsia" w:hAnsiTheme="minorHAnsi" w:cstheme="minorBidi"/>
                <w:noProof/>
                <w:snapToGrid/>
                <w:kern w:val="2"/>
                <w:szCs w:val="24"/>
              </w:rPr>
              <w:tab/>
            </w:r>
            <w:r w:rsidRPr="0068706C">
              <w:rPr>
                <w:rStyle w:val="Hyperlink"/>
                <w:noProof/>
              </w:rPr>
              <w:t>Immediate Risk</w:t>
            </w:r>
            <w:r>
              <w:rPr>
                <w:noProof/>
                <w:webHidden/>
              </w:rPr>
              <w:tab/>
            </w:r>
            <w:r>
              <w:rPr>
                <w:noProof/>
                <w:webHidden/>
              </w:rPr>
              <w:fldChar w:fldCharType="begin"/>
            </w:r>
            <w:r>
              <w:rPr>
                <w:noProof/>
                <w:webHidden/>
              </w:rPr>
              <w:instrText xml:space="preserve"> PAGEREF _Toc230279122 \h </w:instrText>
            </w:r>
            <w:r>
              <w:rPr>
                <w:noProof/>
                <w:webHidden/>
              </w:rPr>
            </w:r>
            <w:r>
              <w:rPr>
                <w:noProof/>
                <w:webHidden/>
              </w:rPr>
              <w:fldChar w:fldCharType="separate"/>
            </w:r>
            <w:r w:rsidR="00682409">
              <w:rPr>
                <w:noProof/>
                <w:webHidden/>
              </w:rPr>
              <w:t>4</w:t>
            </w:r>
            <w:r>
              <w:rPr>
                <w:noProof/>
                <w:webHidden/>
              </w:rPr>
              <w:fldChar w:fldCharType="end"/>
            </w:r>
          </w:hyperlink>
        </w:p>
        <w:p w14:paraId="3BFD3692" w14:textId="53A07E03" w:rsidR="00B46493" w:rsidRDefault="00B46493">
          <w:pPr>
            <w:pStyle w:val="TOC3"/>
            <w:tabs>
              <w:tab w:val="left" w:pos="1200"/>
              <w:tab w:val="right" w:leader="dot" w:pos="9016"/>
            </w:tabs>
            <w:rPr>
              <w:rFonts w:asciiTheme="minorHAnsi" w:eastAsiaTheme="minorEastAsia" w:hAnsiTheme="minorHAnsi" w:cstheme="minorBidi"/>
              <w:noProof/>
              <w:snapToGrid/>
              <w:kern w:val="2"/>
              <w:szCs w:val="24"/>
            </w:rPr>
          </w:pPr>
          <w:hyperlink w:anchor="_Toc230279123" w:history="1">
            <w:r w:rsidRPr="0068706C">
              <w:rPr>
                <w:rStyle w:val="Hyperlink"/>
                <w:noProof/>
              </w:rPr>
              <w:t>4.2.</w:t>
            </w:r>
            <w:r>
              <w:rPr>
                <w:rFonts w:asciiTheme="minorHAnsi" w:eastAsiaTheme="minorEastAsia" w:hAnsiTheme="minorHAnsi" w:cstheme="minorBidi"/>
                <w:noProof/>
                <w:snapToGrid/>
                <w:kern w:val="2"/>
                <w:szCs w:val="24"/>
              </w:rPr>
              <w:tab/>
            </w:r>
            <w:r w:rsidRPr="0068706C">
              <w:rPr>
                <w:rStyle w:val="Hyperlink"/>
                <w:noProof/>
              </w:rPr>
              <w:t>Suspension</w:t>
            </w:r>
            <w:r>
              <w:rPr>
                <w:noProof/>
                <w:webHidden/>
              </w:rPr>
              <w:tab/>
            </w:r>
            <w:r>
              <w:rPr>
                <w:noProof/>
                <w:webHidden/>
              </w:rPr>
              <w:fldChar w:fldCharType="begin"/>
            </w:r>
            <w:r>
              <w:rPr>
                <w:noProof/>
                <w:webHidden/>
              </w:rPr>
              <w:instrText xml:space="preserve"> PAGEREF _Toc230279123 \h </w:instrText>
            </w:r>
            <w:r>
              <w:rPr>
                <w:noProof/>
                <w:webHidden/>
              </w:rPr>
            </w:r>
            <w:r>
              <w:rPr>
                <w:noProof/>
                <w:webHidden/>
              </w:rPr>
              <w:fldChar w:fldCharType="separate"/>
            </w:r>
            <w:r w:rsidR="00682409">
              <w:rPr>
                <w:noProof/>
                <w:webHidden/>
              </w:rPr>
              <w:t>5</w:t>
            </w:r>
            <w:r>
              <w:rPr>
                <w:noProof/>
                <w:webHidden/>
              </w:rPr>
              <w:fldChar w:fldCharType="end"/>
            </w:r>
          </w:hyperlink>
        </w:p>
        <w:p w14:paraId="7C235F65" w14:textId="0FBDACFE" w:rsidR="00B46493" w:rsidRDefault="00B46493">
          <w:pPr>
            <w:pStyle w:val="TOC3"/>
            <w:tabs>
              <w:tab w:val="left" w:pos="1200"/>
              <w:tab w:val="right" w:leader="dot" w:pos="9016"/>
            </w:tabs>
            <w:rPr>
              <w:rFonts w:asciiTheme="minorHAnsi" w:eastAsiaTheme="minorEastAsia" w:hAnsiTheme="minorHAnsi" w:cstheme="minorBidi"/>
              <w:noProof/>
              <w:snapToGrid/>
              <w:kern w:val="2"/>
              <w:szCs w:val="24"/>
            </w:rPr>
          </w:pPr>
          <w:hyperlink w:anchor="_Toc230279124" w:history="1">
            <w:r w:rsidRPr="0068706C">
              <w:rPr>
                <w:rStyle w:val="Hyperlink"/>
                <w:noProof/>
              </w:rPr>
              <w:t>4.3.</w:t>
            </w:r>
            <w:r>
              <w:rPr>
                <w:rFonts w:asciiTheme="minorHAnsi" w:eastAsiaTheme="minorEastAsia" w:hAnsiTheme="minorHAnsi" w:cstheme="minorBidi"/>
                <w:noProof/>
                <w:snapToGrid/>
                <w:kern w:val="2"/>
                <w:szCs w:val="24"/>
              </w:rPr>
              <w:tab/>
            </w:r>
            <w:r w:rsidRPr="0068706C">
              <w:rPr>
                <w:rStyle w:val="Hyperlink"/>
                <w:noProof/>
              </w:rPr>
              <w:t>Notifications</w:t>
            </w:r>
            <w:r>
              <w:rPr>
                <w:noProof/>
                <w:webHidden/>
              </w:rPr>
              <w:tab/>
            </w:r>
            <w:r>
              <w:rPr>
                <w:noProof/>
                <w:webHidden/>
              </w:rPr>
              <w:fldChar w:fldCharType="begin"/>
            </w:r>
            <w:r>
              <w:rPr>
                <w:noProof/>
                <w:webHidden/>
              </w:rPr>
              <w:instrText xml:space="preserve"> PAGEREF _Toc230279124 \h </w:instrText>
            </w:r>
            <w:r>
              <w:rPr>
                <w:noProof/>
                <w:webHidden/>
              </w:rPr>
            </w:r>
            <w:r>
              <w:rPr>
                <w:noProof/>
                <w:webHidden/>
              </w:rPr>
              <w:fldChar w:fldCharType="separate"/>
            </w:r>
            <w:r w:rsidR="00682409">
              <w:rPr>
                <w:noProof/>
                <w:webHidden/>
              </w:rPr>
              <w:t>6</w:t>
            </w:r>
            <w:r>
              <w:rPr>
                <w:noProof/>
                <w:webHidden/>
              </w:rPr>
              <w:fldChar w:fldCharType="end"/>
            </w:r>
          </w:hyperlink>
        </w:p>
        <w:p w14:paraId="740F9628" w14:textId="3B9FEF81" w:rsidR="00B46493" w:rsidRDefault="00B46493">
          <w:pPr>
            <w:pStyle w:val="TOC2"/>
            <w:tabs>
              <w:tab w:val="clear" w:pos="709"/>
              <w:tab w:val="left" w:pos="720"/>
            </w:tabs>
            <w:rPr>
              <w:rFonts w:asciiTheme="minorHAnsi" w:eastAsiaTheme="minorEastAsia" w:hAnsiTheme="minorHAnsi" w:cstheme="minorBidi"/>
              <w:noProof/>
              <w:snapToGrid/>
              <w:kern w:val="2"/>
              <w:szCs w:val="24"/>
            </w:rPr>
          </w:pPr>
          <w:hyperlink w:anchor="_Toc230279125" w:history="1">
            <w:r w:rsidRPr="0068706C">
              <w:rPr>
                <w:rStyle w:val="Hyperlink"/>
                <w:noProof/>
              </w:rPr>
              <w:t>5.</w:t>
            </w:r>
            <w:r>
              <w:rPr>
                <w:rFonts w:asciiTheme="minorHAnsi" w:eastAsiaTheme="minorEastAsia" w:hAnsiTheme="minorHAnsi" w:cstheme="minorBidi"/>
                <w:noProof/>
                <w:snapToGrid/>
                <w:kern w:val="2"/>
                <w:szCs w:val="24"/>
              </w:rPr>
              <w:tab/>
            </w:r>
            <w:r w:rsidRPr="0068706C">
              <w:rPr>
                <w:rStyle w:val="Hyperlink"/>
                <w:noProof/>
              </w:rPr>
              <w:t>Admissions</w:t>
            </w:r>
            <w:r>
              <w:rPr>
                <w:noProof/>
                <w:webHidden/>
              </w:rPr>
              <w:tab/>
            </w:r>
            <w:r>
              <w:rPr>
                <w:noProof/>
                <w:webHidden/>
              </w:rPr>
              <w:fldChar w:fldCharType="begin"/>
            </w:r>
            <w:r>
              <w:rPr>
                <w:noProof/>
                <w:webHidden/>
              </w:rPr>
              <w:instrText xml:space="preserve"> PAGEREF _Toc230279125 \h </w:instrText>
            </w:r>
            <w:r>
              <w:rPr>
                <w:noProof/>
                <w:webHidden/>
              </w:rPr>
            </w:r>
            <w:r>
              <w:rPr>
                <w:noProof/>
                <w:webHidden/>
              </w:rPr>
              <w:fldChar w:fldCharType="separate"/>
            </w:r>
            <w:r w:rsidR="00682409">
              <w:rPr>
                <w:noProof/>
                <w:webHidden/>
              </w:rPr>
              <w:t>6</w:t>
            </w:r>
            <w:r>
              <w:rPr>
                <w:noProof/>
                <w:webHidden/>
              </w:rPr>
              <w:fldChar w:fldCharType="end"/>
            </w:r>
          </w:hyperlink>
        </w:p>
        <w:p w14:paraId="15006F19" w14:textId="6ED2492B" w:rsidR="00B46493" w:rsidRDefault="00B46493">
          <w:pPr>
            <w:pStyle w:val="TOC2"/>
            <w:tabs>
              <w:tab w:val="clear" w:pos="709"/>
              <w:tab w:val="left" w:pos="720"/>
            </w:tabs>
            <w:rPr>
              <w:rFonts w:asciiTheme="minorHAnsi" w:eastAsiaTheme="minorEastAsia" w:hAnsiTheme="minorHAnsi" w:cstheme="minorBidi"/>
              <w:noProof/>
              <w:snapToGrid/>
              <w:kern w:val="2"/>
              <w:szCs w:val="24"/>
            </w:rPr>
          </w:pPr>
          <w:hyperlink w:anchor="_Toc230279126" w:history="1">
            <w:r w:rsidRPr="0068706C">
              <w:rPr>
                <w:rStyle w:val="Hyperlink"/>
                <w:noProof/>
              </w:rPr>
              <w:t>6.</w:t>
            </w:r>
            <w:r>
              <w:rPr>
                <w:rFonts w:asciiTheme="minorHAnsi" w:eastAsiaTheme="minorEastAsia" w:hAnsiTheme="minorHAnsi" w:cstheme="minorBidi"/>
                <w:noProof/>
                <w:snapToGrid/>
                <w:kern w:val="2"/>
                <w:szCs w:val="24"/>
              </w:rPr>
              <w:tab/>
            </w:r>
            <w:r w:rsidRPr="0068706C">
              <w:rPr>
                <w:rStyle w:val="Hyperlink"/>
                <w:noProof/>
              </w:rPr>
              <w:t>Fitness to Study considerations</w:t>
            </w:r>
            <w:r>
              <w:rPr>
                <w:noProof/>
                <w:webHidden/>
              </w:rPr>
              <w:tab/>
            </w:r>
            <w:r>
              <w:rPr>
                <w:noProof/>
                <w:webHidden/>
              </w:rPr>
              <w:fldChar w:fldCharType="begin"/>
            </w:r>
            <w:r>
              <w:rPr>
                <w:noProof/>
                <w:webHidden/>
              </w:rPr>
              <w:instrText xml:space="preserve"> PAGEREF _Toc230279126 \h </w:instrText>
            </w:r>
            <w:r>
              <w:rPr>
                <w:noProof/>
                <w:webHidden/>
              </w:rPr>
            </w:r>
            <w:r>
              <w:rPr>
                <w:noProof/>
                <w:webHidden/>
              </w:rPr>
              <w:fldChar w:fldCharType="separate"/>
            </w:r>
            <w:r w:rsidR="00682409">
              <w:rPr>
                <w:noProof/>
                <w:webHidden/>
              </w:rPr>
              <w:t>7</w:t>
            </w:r>
            <w:r>
              <w:rPr>
                <w:noProof/>
                <w:webHidden/>
              </w:rPr>
              <w:fldChar w:fldCharType="end"/>
            </w:r>
          </w:hyperlink>
        </w:p>
        <w:p w14:paraId="4CB2E195" w14:textId="0B11C737" w:rsidR="00B46493" w:rsidRDefault="00B46493">
          <w:pPr>
            <w:pStyle w:val="TOC3"/>
            <w:tabs>
              <w:tab w:val="left" w:pos="1200"/>
              <w:tab w:val="right" w:leader="dot" w:pos="9016"/>
            </w:tabs>
            <w:rPr>
              <w:rFonts w:asciiTheme="minorHAnsi" w:eastAsiaTheme="minorEastAsia" w:hAnsiTheme="minorHAnsi" w:cstheme="minorBidi"/>
              <w:noProof/>
              <w:snapToGrid/>
              <w:kern w:val="2"/>
              <w:szCs w:val="24"/>
            </w:rPr>
          </w:pPr>
          <w:hyperlink w:anchor="_Toc230279127" w:history="1">
            <w:r w:rsidRPr="0068706C">
              <w:rPr>
                <w:rStyle w:val="Hyperlink"/>
                <w:noProof/>
              </w:rPr>
              <w:t>6.1.</w:t>
            </w:r>
            <w:r>
              <w:rPr>
                <w:rFonts w:asciiTheme="minorHAnsi" w:eastAsiaTheme="minorEastAsia" w:hAnsiTheme="minorHAnsi" w:cstheme="minorBidi"/>
                <w:noProof/>
                <w:snapToGrid/>
                <w:kern w:val="2"/>
                <w:szCs w:val="24"/>
              </w:rPr>
              <w:tab/>
            </w:r>
            <w:r w:rsidRPr="0068706C">
              <w:rPr>
                <w:rStyle w:val="Hyperlink"/>
                <w:noProof/>
              </w:rPr>
              <w:t>Concerns</w:t>
            </w:r>
            <w:r>
              <w:rPr>
                <w:noProof/>
                <w:webHidden/>
              </w:rPr>
              <w:tab/>
            </w:r>
            <w:r>
              <w:rPr>
                <w:noProof/>
                <w:webHidden/>
              </w:rPr>
              <w:fldChar w:fldCharType="begin"/>
            </w:r>
            <w:r>
              <w:rPr>
                <w:noProof/>
                <w:webHidden/>
              </w:rPr>
              <w:instrText xml:space="preserve"> PAGEREF _Toc230279127 \h </w:instrText>
            </w:r>
            <w:r>
              <w:rPr>
                <w:noProof/>
                <w:webHidden/>
              </w:rPr>
            </w:r>
            <w:r>
              <w:rPr>
                <w:noProof/>
                <w:webHidden/>
              </w:rPr>
              <w:fldChar w:fldCharType="separate"/>
            </w:r>
            <w:r w:rsidR="00682409">
              <w:rPr>
                <w:noProof/>
                <w:webHidden/>
              </w:rPr>
              <w:t>7</w:t>
            </w:r>
            <w:r>
              <w:rPr>
                <w:noProof/>
                <w:webHidden/>
              </w:rPr>
              <w:fldChar w:fldCharType="end"/>
            </w:r>
          </w:hyperlink>
        </w:p>
        <w:p w14:paraId="0584E042" w14:textId="56C7CD07" w:rsidR="00B46493" w:rsidRDefault="00B46493">
          <w:pPr>
            <w:pStyle w:val="TOC2"/>
            <w:tabs>
              <w:tab w:val="clear" w:pos="709"/>
              <w:tab w:val="left" w:pos="720"/>
            </w:tabs>
            <w:rPr>
              <w:rFonts w:asciiTheme="minorHAnsi" w:eastAsiaTheme="minorEastAsia" w:hAnsiTheme="minorHAnsi" w:cstheme="minorBidi"/>
              <w:noProof/>
              <w:snapToGrid/>
              <w:kern w:val="2"/>
              <w:szCs w:val="24"/>
            </w:rPr>
          </w:pPr>
          <w:hyperlink w:anchor="_Toc230279128" w:history="1">
            <w:r w:rsidRPr="0068706C">
              <w:rPr>
                <w:rStyle w:val="Hyperlink"/>
                <w:noProof/>
              </w:rPr>
              <w:t>7.</w:t>
            </w:r>
            <w:r>
              <w:rPr>
                <w:rFonts w:asciiTheme="minorHAnsi" w:eastAsiaTheme="minorEastAsia" w:hAnsiTheme="minorHAnsi" w:cstheme="minorBidi"/>
                <w:noProof/>
                <w:snapToGrid/>
                <w:kern w:val="2"/>
                <w:szCs w:val="24"/>
              </w:rPr>
              <w:tab/>
            </w:r>
            <w:r w:rsidRPr="0068706C">
              <w:rPr>
                <w:rStyle w:val="Hyperlink"/>
                <w:noProof/>
              </w:rPr>
              <w:t>Process</w:t>
            </w:r>
            <w:r>
              <w:rPr>
                <w:noProof/>
                <w:webHidden/>
              </w:rPr>
              <w:tab/>
            </w:r>
            <w:r>
              <w:rPr>
                <w:noProof/>
                <w:webHidden/>
              </w:rPr>
              <w:fldChar w:fldCharType="begin"/>
            </w:r>
            <w:r>
              <w:rPr>
                <w:noProof/>
                <w:webHidden/>
              </w:rPr>
              <w:instrText xml:space="preserve"> PAGEREF _Toc230279128 \h </w:instrText>
            </w:r>
            <w:r>
              <w:rPr>
                <w:noProof/>
                <w:webHidden/>
              </w:rPr>
            </w:r>
            <w:r>
              <w:rPr>
                <w:noProof/>
                <w:webHidden/>
              </w:rPr>
              <w:fldChar w:fldCharType="separate"/>
            </w:r>
            <w:r w:rsidR="00682409">
              <w:rPr>
                <w:noProof/>
                <w:webHidden/>
              </w:rPr>
              <w:t>8</w:t>
            </w:r>
            <w:r>
              <w:rPr>
                <w:noProof/>
                <w:webHidden/>
              </w:rPr>
              <w:fldChar w:fldCharType="end"/>
            </w:r>
          </w:hyperlink>
        </w:p>
        <w:p w14:paraId="559BF042" w14:textId="1B703724" w:rsidR="00B46493" w:rsidRDefault="00B46493" w:rsidP="00821CAD">
          <w:pPr>
            <w:pStyle w:val="TOC2"/>
            <w:rPr>
              <w:rFonts w:asciiTheme="minorHAnsi" w:eastAsiaTheme="minorEastAsia" w:hAnsiTheme="minorHAnsi" w:cstheme="minorBidi"/>
              <w:noProof/>
              <w:snapToGrid/>
              <w:kern w:val="2"/>
              <w:szCs w:val="24"/>
            </w:rPr>
          </w:pPr>
          <w:hyperlink w:anchor="_Toc230279129" w:history="1">
            <w:r w:rsidRPr="0068706C">
              <w:rPr>
                <w:rStyle w:val="Hyperlink"/>
                <w:noProof/>
              </w:rPr>
              <w:t>7.5.</w:t>
            </w:r>
            <w:r>
              <w:rPr>
                <w:rFonts w:asciiTheme="minorHAnsi" w:eastAsiaTheme="minorEastAsia" w:hAnsiTheme="minorHAnsi" w:cstheme="minorBidi"/>
                <w:noProof/>
                <w:snapToGrid/>
                <w:kern w:val="2"/>
                <w:szCs w:val="24"/>
              </w:rPr>
              <w:tab/>
            </w:r>
            <w:r w:rsidRPr="0068706C">
              <w:rPr>
                <w:rStyle w:val="Hyperlink"/>
                <w:noProof/>
              </w:rPr>
              <w:t>Exploratory meeting</w:t>
            </w:r>
            <w:r>
              <w:rPr>
                <w:noProof/>
                <w:webHidden/>
              </w:rPr>
              <w:tab/>
            </w:r>
            <w:r>
              <w:rPr>
                <w:noProof/>
                <w:webHidden/>
              </w:rPr>
              <w:fldChar w:fldCharType="begin"/>
            </w:r>
            <w:r>
              <w:rPr>
                <w:noProof/>
                <w:webHidden/>
              </w:rPr>
              <w:instrText xml:space="preserve"> PAGEREF _Toc230279129 \h </w:instrText>
            </w:r>
            <w:r>
              <w:rPr>
                <w:noProof/>
                <w:webHidden/>
              </w:rPr>
            </w:r>
            <w:r>
              <w:rPr>
                <w:noProof/>
                <w:webHidden/>
              </w:rPr>
              <w:fldChar w:fldCharType="separate"/>
            </w:r>
            <w:r w:rsidR="00682409">
              <w:rPr>
                <w:noProof/>
                <w:webHidden/>
              </w:rPr>
              <w:t>9</w:t>
            </w:r>
            <w:r>
              <w:rPr>
                <w:noProof/>
                <w:webHidden/>
              </w:rPr>
              <w:fldChar w:fldCharType="end"/>
            </w:r>
          </w:hyperlink>
        </w:p>
        <w:p w14:paraId="5A5CFB3A" w14:textId="0FD7FF48" w:rsidR="00B46493" w:rsidRDefault="00B46493">
          <w:pPr>
            <w:pStyle w:val="TOC2"/>
            <w:tabs>
              <w:tab w:val="clear" w:pos="709"/>
              <w:tab w:val="left" w:pos="720"/>
            </w:tabs>
            <w:rPr>
              <w:rFonts w:asciiTheme="minorHAnsi" w:eastAsiaTheme="minorEastAsia" w:hAnsiTheme="minorHAnsi" w:cstheme="minorBidi"/>
              <w:noProof/>
              <w:snapToGrid/>
              <w:kern w:val="2"/>
              <w:szCs w:val="24"/>
            </w:rPr>
          </w:pPr>
          <w:hyperlink w:anchor="_Toc230279130" w:history="1">
            <w:r w:rsidRPr="0068706C">
              <w:rPr>
                <w:rStyle w:val="Hyperlink"/>
                <w:noProof/>
              </w:rPr>
              <w:t>8.</w:t>
            </w:r>
            <w:r>
              <w:rPr>
                <w:rFonts w:asciiTheme="minorHAnsi" w:eastAsiaTheme="minorEastAsia" w:hAnsiTheme="minorHAnsi" w:cstheme="minorBidi"/>
                <w:noProof/>
                <w:snapToGrid/>
                <w:kern w:val="2"/>
                <w:szCs w:val="24"/>
              </w:rPr>
              <w:tab/>
            </w:r>
            <w:r w:rsidRPr="0068706C">
              <w:rPr>
                <w:rStyle w:val="Hyperlink"/>
                <w:noProof/>
              </w:rPr>
              <w:t>Return to studies</w:t>
            </w:r>
            <w:r>
              <w:rPr>
                <w:noProof/>
                <w:webHidden/>
              </w:rPr>
              <w:tab/>
            </w:r>
            <w:r>
              <w:rPr>
                <w:noProof/>
                <w:webHidden/>
              </w:rPr>
              <w:fldChar w:fldCharType="begin"/>
            </w:r>
            <w:r>
              <w:rPr>
                <w:noProof/>
                <w:webHidden/>
              </w:rPr>
              <w:instrText xml:space="preserve"> PAGEREF _Toc230279130 \h </w:instrText>
            </w:r>
            <w:r>
              <w:rPr>
                <w:noProof/>
                <w:webHidden/>
              </w:rPr>
            </w:r>
            <w:r>
              <w:rPr>
                <w:noProof/>
                <w:webHidden/>
              </w:rPr>
              <w:fldChar w:fldCharType="separate"/>
            </w:r>
            <w:r w:rsidR="00682409">
              <w:rPr>
                <w:noProof/>
                <w:webHidden/>
              </w:rPr>
              <w:t>11</w:t>
            </w:r>
            <w:r>
              <w:rPr>
                <w:noProof/>
                <w:webHidden/>
              </w:rPr>
              <w:fldChar w:fldCharType="end"/>
            </w:r>
          </w:hyperlink>
        </w:p>
        <w:p w14:paraId="3C1EC573" w14:textId="1B827115" w:rsidR="00B46493" w:rsidRDefault="00B46493">
          <w:pPr>
            <w:pStyle w:val="TOC2"/>
            <w:tabs>
              <w:tab w:val="clear" w:pos="709"/>
              <w:tab w:val="left" w:pos="720"/>
            </w:tabs>
            <w:rPr>
              <w:rFonts w:asciiTheme="minorHAnsi" w:eastAsiaTheme="minorEastAsia" w:hAnsiTheme="minorHAnsi" w:cstheme="minorBidi"/>
              <w:noProof/>
              <w:snapToGrid/>
              <w:kern w:val="2"/>
              <w:szCs w:val="24"/>
            </w:rPr>
          </w:pPr>
          <w:hyperlink w:anchor="_Toc230279132" w:history="1">
            <w:r w:rsidRPr="0068706C">
              <w:rPr>
                <w:rStyle w:val="Hyperlink"/>
                <w:noProof/>
              </w:rPr>
              <w:t>9.</w:t>
            </w:r>
            <w:r>
              <w:rPr>
                <w:rFonts w:asciiTheme="minorHAnsi" w:eastAsiaTheme="minorEastAsia" w:hAnsiTheme="minorHAnsi" w:cstheme="minorBidi"/>
                <w:noProof/>
                <w:snapToGrid/>
                <w:kern w:val="2"/>
                <w:szCs w:val="24"/>
              </w:rPr>
              <w:tab/>
            </w:r>
            <w:r w:rsidRPr="0068706C">
              <w:rPr>
                <w:rStyle w:val="Hyperlink"/>
                <w:noProof/>
              </w:rPr>
              <w:t>Fitness / Return to Study Appeal</w:t>
            </w:r>
            <w:r>
              <w:rPr>
                <w:noProof/>
                <w:webHidden/>
              </w:rPr>
              <w:tab/>
            </w:r>
            <w:r>
              <w:rPr>
                <w:noProof/>
                <w:webHidden/>
              </w:rPr>
              <w:fldChar w:fldCharType="begin"/>
            </w:r>
            <w:r>
              <w:rPr>
                <w:noProof/>
                <w:webHidden/>
              </w:rPr>
              <w:instrText xml:space="preserve"> PAGEREF _Toc230279132 \h </w:instrText>
            </w:r>
            <w:r>
              <w:rPr>
                <w:noProof/>
                <w:webHidden/>
              </w:rPr>
            </w:r>
            <w:r>
              <w:rPr>
                <w:noProof/>
                <w:webHidden/>
              </w:rPr>
              <w:fldChar w:fldCharType="separate"/>
            </w:r>
            <w:r w:rsidR="00682409">
              <w:rPr>
                <w:noProof/>
                <w:webHidden/>
              </w:rPr>
              <w:t>13</w:t>
            </w:r>
            <w:r>
              <w:rPr>
                <w:noProof/>
                <w:webHidden/>
              </w:rPr>
              <w:fldChar w:fldCharType="end"/>
            </w:r>
          </w:hyperlink>
        </w:p>
        <w:p w14:paraId="03899D67" w14:textId="012DDC7C" w:rsidR="00B46493" w:rsidRDefault="00B46493" w:rsidP="00821CAD">
          <w:pPr>
            <w:pStyle w:val="TOC2"/>
            <w:rPr>
              <w:rFonts w:asciiTheme="minorHAnsi" w:eastAsiaTheme="minorEastAsia" w:hAnsiTheme="minorHAnsi" w:cstheme="minorBidi"/>
              <w:noProof/>
              <w:snapToGrid/>
              <w:kern w:val="2"/>
              <w:szCs w:val="24"/>
            </w:rPr>
          </w:pPr>
          <w:hyperlink w:anchor="_Toc230279133" w:history="1">
            <w:r w:rsidRPr="0068706C">
              <w:rPr>
                <w:rStyle w:val="Hyperlink"/>
                <w:noProof/>
              </w:rPr>
              <w:t>10.</w:t>
            </w:r>
            <w:r>
              <w:rPr>
                <w:rFonts w:asciiTheme="minorHAnsi" w:eastAsiaTheme="minorEastAsia" w:hAnsiTheme="minorHAnsi" w:cstheme="minorBidi"/>
                <w:noProof/>
                <w:snapToGrid/>
                <w:kern w:val="2"/>
                <w:szCs w:val="24"/>
              </w:rPr>
              <w:tab/>
            </w:r>
            <w:r w:rsidRPr="0068706C">
              <w:rPr>
                <w:rStyle w:val="Hyperlink"/>
                <w:noProof/>
              </w:rPr>
              <w:t>Exceptional review</w:t>
            </w:r>
            <w:r>
              <w:rPr>
                <w:noProof/>
                <w:webHidden/>
              </w:rPr>
              <w:tab/>
            </w:r>
            <w:r>
              <w:rPr>
                <w:noProof/>
                <w:webHidden/>
              </w:rPr>
              <w:fldChar w:fldCharType="begin"/>
            </w:r>
            <w:r>
              <w:rPr>
                <w:noProof/>
                <w:webHidden/>
              </w:rPr>
              <w:instrText xml:space="preserve"> PAGEREF _Toc230279133 \h </w:instrText>
            </w:r>
            <w:r>
              <w:rPr>
                <w:noProof/>
                <w:webHidden/>
              </w:rPr>
            </w:r>
            <w:r>
              <w:rPr>
                <w:noProof/>
                <w:webHidden/>
              </w:rPr>
              <w:fldChar w:fldCharType="separate"/>
            </w:r>
            <w:r w:rsidR="00682409">
              <w:rPr>
                <w:noProof/>
                <w:webHidden/>
              </w:rPr>
              <w:t>16</w:t>
            </w:r>
            <w:r>
              <w:rPr>
                <w:noProof/>
                <w:webHidden/>
              </w:rPr>
              <w:fldChar w:fldCharType="end"/>
            </w:r>
          </w:hyperlink>
        </w:p>
        <w:p w14:paraId="430C6808" w14:textId="77777777" w:rsidR="00B63836" w:rsidRDefault="00B63836" w:rsidP="00B63836">
          <w:pPr>
            <w:rPr>
              <w:b/>
              <w:bCs/>
              <w:noProof/>
              <w:color w:val="000000" w:themeColor="text1"/>
            </w:rPr>
          </w:pPr>
          <w:r w:rsidRPr="000959AA">
            <w:rPr>
              <w:b/>
              <w:bCs/>
              <w:noProof/>
              <w:color w:val="000000" w:themeColor="text1"/>
            </w:rPr>
            <w:fldChar w:fldCharType="end"/>
          </w:r>
        </w:p>
      </w:sdtContent>
    </w:sdt>
    <w:p w14:paraId="78FE6093" w14:textId="77777777" w:rsidR="00B63836" w:rsidRDefault="00B63836">
      <w:pPr>
        <w:widowControl/>
        <w:suppressAutoHyphens w:val="0"/>
        <w:spacing w:after="0" w:line="240" w:lineRule="auto"/>
        <w:rPr>
          <w:color w:val="000000" w:themeColor="text1"/>
        </w:rPr>
      </w:pPr>
      <w:r>
        <w:rPr>
          <w:color w:val="000000" w:themeColor="text1"/>
        </w:rPr>
        <w:br w:type="page"/>
      </w:r>
    </w:p>
    <w:p w14:paraId="2CE5678A" w14:textId="4EC55717" w:rsidR="00B63836" w:rsidRPr="000959AA" w:rsidRDefault="00B63836" w:rsidP="00B63836">
      <w:pPr>
        <w:pStyle w:val="Heading2"/>
        <w:numPr>
          <w:ilvl w:val="0"/>
          <w:numId w:val="1"/>
        </w:numPr>
      </w:pPr>
      <w:bookmarkStart w:id="3" w:name="_Toc230279118"/>
      <w:r w:rsidRPr="000959AA">
        <w:lastRenderedPageBreak/>
        <w:t>Policy</w:t>
      </w:r>
      <w:bookmarkEnd w:id="3"/>
    </w:p>
    <w:p w14:paraId="77C1E136" w14:textId="77777777" w:rsidR="00B63836" w:rsidRPr="000959AA" w:rsidRDefault="00B63836" w:rsidP="00B63836">
      <w:pPr>
        <w:pStyle w:val="ListParagraph"/>
        <w:numPr>
          <w:ilvl w:val="1"/>
          <w:numId w:val="1"/>
        </w:numPr>
        <w:rPr>
          <w:color w:val="000000" w:themeColor="text1"/>
        </w:rPr>
      </w:pPr>
      <w:r w:rsidRPr="000959AA">
        <w:rPr>
          <w:color w:val="000000" w:themeColor="text1"/>
        </w:rPr>
        <w:t>London Metropolitan University is committed to maintaining and preserving the physical and psychological wellbeing of all students, and to meeting its legal duty to make reasonable adjustments to enable all students to access the University’s working and learning environment.</w:t>
      </w:r>
    </w:p>
    <w:p w14:paraId="63E9CAC7" w14:textId="77777777" w:rsidR="00B63836" w:rsidRPr="000959AA" w:rsidRDefault="00B63836" w:rsidP="00B63836">
      <w:pPr>
        <w:pStyle w:val="ListParagraph"/>
        <w:numPr>
          <w:ilvl w:val="1"/>
          <w:numId w:val="1"/>
        </w:numPr>
        <w:rPr>
          <w:color w:val="000000" w:themeColor="text1"/>
        </w:rPr>
      </w:pPr>
      <w:r w:rsidRPr="000959AA">
        <w:rPr>
          <w:color w:val="000000" w:themeColor="text1"/>
        </w:rPr>
        <w:t>The University recognises that medical, psychological, behavioural or emotional problems or a student’s circumstances may affect a student’s fitness to study.</w:t>
      </w:r>
    </w:p>
    <w:p w14:paraId="1B151F5E" w14:textId="77777777" w:rsidR="00B63836" w:rsidRPr="000959AA" w:rsidRDefault="00B63836" w:rsidP="00B63836">
      <w:pPr>
        <w:pStyle w:val="ListParagraph"/>
        <w:numPr>
          <w:ilvl w:val="1"/>
          <w:numId w:val="1"/>
        </w:numPr>
        <w:rPr>
          <w:color w:val="000000" w:themeColor="text1"/>
        </w:rPr>
      </w:pPr>
      <w:r w:rsidRPr="000959AA">
        <w:rPr>
          <w:color w:val="000000" w:themeColor="text1"/>
        </w:rPr>
        <w:t>The aim of this document is to give effect to these principles and obligations, and to provide a procedural framework through which possible concerns can be addressed.</w:t>
      </w:r>
    </w:p>
    <w:p w14:paraId="14612248" w14:textId="77777777" w:rsidR="00B63836" w:rsidRPr="000959AA" w:rsidRDefault="00B63836" w:rsidP="00B63836">
      <w:pPr>
        <w:pStyle w:val="ListParagraph"/>
        <w:numPr>
          <w:ilvl w:val="1"/>
          <w:numId w:val="1"/>
        </w:numPr>
        <w:rPr>
          <w:color w:val="000000" w:themeColor="text1"/>
        </w:rPr>
      </w:pPr>
      <w:r w:rsidRPr="000959AA">
        <w:rPr>
          <w:color w:val="000000" w:themeColor="text1"/>
        </w:rPr>
        <w:t>This policy enables investigation of a number of areas to be undertaken via a single process:</w:t>
      </w:r>
    </w:p>
    <w:p w14:paraId="6D6CE26B" w14:textId="77777777" w:rsidR="00B63836" w:rsidRPr="000959AA" w:rsidRDefault="00B63836" w:rsidP="00B63836">
      <w:pPr>
        <w:pStyle w:val="ListParagraph"/>
        <w:numPr>
          <w:ilvl w:val="2"/>
          <w:numId w:val="1"/>
        </w:numPr>
        <w:rPr>
          <w:color w:val="000000" w:themeColor="text1"/>
        </w:rPr>
      </w:pPr>
      <w:r w:rsidRPr="000959AA">
        <w:rPr>
          <w:color w:val="000000" w:themeColor="text1"/>
        </w:rPr>
        <w:t>Emergencies (section 4)</w:t>
      </w:r>
    </w:p>
    <w:p w14:paraId="053720E8" w14:textId="77777777" w:rsidR="00B63836" w:rsidRPr="000959AA" w:rsidRDefault="00B63836" w:rsidP="00B63836">
      <w:pPr>
        <w:pStyle w:val="ListParagraph"/>
        <w:numPr>
          <w:ilvl w:val="2"/>
          <w:numId w:val="1"/>
        </w:numPr>
        <w:rPr>
          <w:color w:val="000000" w:themeColor="text1"/>
        </w:rPr>
      </w:pPr>
      <w:r w:rsidRPr="000959AA">
        <w:rPr>
          <w:color w:val="000000" w:themeColor="text1"/>
        </w:rPr>
        <w:t>Admissions (section 5)</w:t>
      </w:r>
    </w:p>
    <w:p w14:paraId="2EF6057A" w14:textId="77777777" w:rsidR="00B63836" w:rsidRPr="000959AA" w:rsidRDefault="00B63836" w:rsidP="00B63836">
      <w:pPr>
        <w:pStyle w:val="ListParagraph"/>
        <w:numPr>
          <w:ilvl w:val="2"/>
          <w:numId w:val="1"/>
        </w:numPr>
        <w:rPr>
          <w:color w:val="000000" w:themeColor="text1"/>
        </w:rPr>
      </w:pPr>
      <w:r w:rsidRPr="000959AA">
        <w:rPr>
          <w:color w:val="000000" w:themeColor="text1"/>
        </w:rPr>
        <w:t>Continuing Fitness (section 6)</w:t>
      </w:r>
    </w:p>
    <w:p w14:paraId="2F3CDEB5" w14:textId="5C9830B8" w:rsidR="00B63836" w:rsidRPr="000959AA" w:rsidRDefault="00B63836" w:rsidP="00B63836">
      <w:pPr>
        <w:pStyle w:val="ListParagraph"/>
        <w:numPr>
          <w:ilvl w:val="2"/>
          <w:numId w:val="1"/>
        </w:numPr>
        <w:rPr>
          <w:color w:val="000000" w:themeColor="text1"/>
        </w:rPr>
      </w:pPr>
      <w:r w:rsidRPr="000959AA">
        <w:rPr>
          <w:color w:val="000000" w:themeColor="text1"/>
        </w:rPr>
        <w:t xml:space="preserve">Return to Studies (section </w:t>
      </w:r>
      <w:r w:rsidR="00385CE6">
        <w:rPr>
          <w:color w:val="000000" w:themeColor="text1"/>
        </w:rPr>
        <w:t>8</w:t>
      </w:r>
      <w:r w:rsidRPr="000959AA">
        <w:rPr>
          <w:color w:val="000000" w:themeColor="text1"/>
        </w:rPr>
        <w:t>)</w:t>
      </w:r>
    </w:p>
    <w:p w14:paraId="4D3880DF" w14:textId="06E2AA80" w:rsidR="00B63836" w:rsidRPr="000959AA" w:rsidRDefault="00B63836" w:rsidP="00B63836">
      <w:pPr>
        <w:pStyle w:val="Heading2"/>
        <w:numPr>
          <w:ilvl w:val="0"/>
          <w:numId w:val="1"/>
        </w:numPr>
      </w:pPr>
      <w:bookmarkStart w:id="4" w:name="_Toc230279119"/>
      <w:r w:rsidRPr="000959AA">
        <w:t>Definitions and interpretations</w:t>
      </w:r>
      <w:bookmarkEnd w:id="4"/>
    </w:p>
    <w:p w14:paraId="0BB4D0EB" w14:textId="77777777" w:rsidR="00B63836" w:rsidRPr="000959AA" w:rsidRDefault="00B63836" w:rsidP="00B63836">
      <w:pPr>
        <w:pStyle w:val="ListParagraph"/>
        <w:numPr>
          <w:ilvl w:val="1"/>
          <w:numId w:val="1"/>
        </w:numPr>
        <w:rPr>
          <w:color w:val="000000" w:themeColor="text1"/>
        </w:rPr>
      </w:pPr>
      <w:r w:rsidRPr="000959AA">
        <w:rPr>
          <w:color w:val="000000" w:themeColor="text1"/>
        </w:rPr>
        <w:t>“Fitness to study” means a student’s fitness to:</w:t>
      </w:r>
    </w:p>
    <w:p w14:paraId="32BF7C0C" w14:textId="77777777" w:rsidR="00B63836" w:rsidRPr="000959AA" w:rsidRDefault="00B63836" w:rsidP="00B63836">
      <w:pPr>
        <w:pStyle w:val="ListParagraph"/>
        <w:numPr>
          <w:ilvl w:val="2"/>
          <w:numId w:val="1"/>
        </w:numPr>
        <w:rPr>
          <w:color w:val="000000" w:themeColor="text1"/>
        </w:rPr>
      </w:pPr>
      <w:r w:rsidRPr="000959AA">
        <w:rPr>
          <w:color w:val="000000" w:themeColor="text1"/>
        </w:rPr>
        <w:t>Start a particular course of Academic Study; or</w:t>
      </w:r>
    </w:p>
    <w:p w14:paraId="7706A66E" w14:textId="77777777" w:rsidR="00B63836" w:rsidRPr="000959AA" w:rsidRDefault="00B63836" w:rsidP="00B63836">
      <w:pPr>
        <w:pStyle w:val="ListParagraph"/>
        <w:numPr>
          <w:ilvl w:val="2"/>
          <w:numId w:val="1"/>
        </w:numPr>
        <w:rPr>
          <w:color w:val="000000" w:themeColor="text1"/>
        </w:rPr>
      </w:pPr>
      <w:r w:rsidRPr="000959AA">
        <w:rPr>
          <w:color w:val="000000" w:themeColor="text1"/>
        </w:rPr>
        <w:t>Continue with their current course of Academic Study; or</w:t>
      </w:r>
    </w:p>
    <w:p w14:paraId="552BD481" w14:textId="77777777" w:rsidR="00B63836" w:rsidRPr="000959AA" w:rsidRDefault="00B63836" w:rsidP="00B63836">
      <w:pPr>
        <w:pStyle w:val="ListParagraph"/>
        <w:numPr>
          <w:ilvl w:val="2"/>
          <w:numId w:val="1"/>
        </w:numPr>
        <w:rPr>
          <w:color w:val="000000" w:themeColor="text1"/>
        </w:rPr>
      </w:pPr>
      <w:r w:rsidRPr="000959AA">
        <w:rPr>
          <w:color w:val="000000" w:themeColor="text1"/>
        </w:rPr>
        <w:t>Return to their current course of Academic Study (or another course of Academic Study);</w:t>
      </w:r>
    </w:p>
    <w:p w14:paraId="0D842D29" w14:textId="77777777" w:rsidR="00B63836" w:rsidRPr="000959AA" w:rsidRDefault="00B63836" w:rsidP="00B63836">
      <w:pPr>
        <w:pStyle w:val="ListParagraph"/>
        <w:numPr>
          <w:ilvl w:val="2"/>
          <w:numId w:val="1"/>
        </w:numPr>
        <w:rPr>
          <w:color w:val="000000" w:themeColor="text1"/>
        </w:rPr>
      </w:pPr>
      <w:r w:rsidRPr="000959AA">
        <w:rPr>
          <w:color w:val="000000" w:themeColor="text1"/>
        </w:rPr>
        <w:t>A student’s ability to meet the reasonable academic requirements of the course of Academic Study; and</w:t>
      </w:r>
    </w:p>
    <w:p w14:paraId="22C53EA2" w14:textId="4C3D854F" w:rsidR="00B63836" w:rsidRPr="000959AA" w:rsidRDefault="00B63836" w:rsidP="00B63836">
      <w:pPr>
        <w:pStyle w:val="ListParagraph"/>
        <w:numPr>
          <w:ilvl w:val="2"/>
          <w:numId w:val="1"/>
        </w:numPr>
        <w:rPr>
          <w:color w:val="000000" w:themeColor="text1"/>
        </w:rPr>
      </w:pPr>
      <w:r w:rsidRPr="000959AA">
        <w:rPr>
          <w:color w:val="000000" w:themeColor="text1"/>
        </w:rPr>
        <w:t>A student’s ability to meet the reasonable social and behavioural requirements of a student of the University without having an unacceptably detrimental effect on the health, safety, welfare and</w:t>
      </w:r>
      <w:r w:rsidR="00372C8C">
        <w:rPr>
          <w:color w:val="000000" w:themeColor="text1"/>
        </w:rPr>
        <w:t xml:space="preserve"> </w:t>
      </w:r>
      <w:r w:rsidRPr="000959AA">
        <w:rPr>
          <w:color w:val="000000" w:themeColor="text1"/>
        </w:rPr>
        <w:t>/</w:t>
      </w:r>
      <w:r w:rsidR="00372C8C">
        <w:rPr>
          <w:color w:val="000000" w:themeColor="text1"/>
        </w:rPr>
        <w:t xml:space="preserve"> </w:t>
      </w:r>
      <w:r w:rsidRPr="000959AA">
        <w:rPr>
          <w:color w:val="000000" w:themeColor="text1"/>
        </w:rPr>
        <w:t>or education experience of the student, other students, or members of staff.</w:t>
      </w:r>
    </w:p>
    <w:p w14:paraId="0400A44C" w14:textId="77777777" w:rsidR="00B63836" w:rsidRPr="000959AA" w:rsidRDefault="00B63836" w:rsidP="00B63836">
      <w:pPr>
        <w:pStyle w:val="ListParagraph"/>
        <w:numPr>
          <w:ilvl w:val="1"/>
          <w:numId w:val="1"/>
        </w:numPr>
        <w:rPr>
          <w:color w:val="000000" w:themeColor="text1"/>
        </w:rPr>
      </w:pPr>
      <w:r w:rsidRPr="000959AA">
        <w:rPr>
          <w:color w:val="000000" w:themeColor="text1"/>
        </w:rPr>
        <w:t xml:space="preserve">“Academic Study” includes all teaching and learning elements including (but is not limited to), all placements and voluntary and / or compulsory </w:t>
      </w:r>
      <w:r w:rsidRPr="000959AA">
        <w:rPr>
          <w:color w:val="000000" w:themeColor="text1"/>
        </w:rPr>
        <w:lastRenderedPageBreak/>
        <w:t>trips.</w:t>
      </w:r>
    </w:p>
    <w:p w14:paraId="27ABAA1D" w14:textId="77777777" w:rsidR="00B63836" w:rsidRPr="000959AA" w:rsidRDefault="00B63836" w:rsidP="00B63836">
      <w:pPr>
        <w:pStyle w:val="ListParagraph"/>
        <w:numPr>
          <w:ilvl w:val="1"/>
          <w:numId w:val="1"/>
        </w:numPr>
        <w:rPr>
          <w:color w:val="000000" w:themeColor="text1"/>
        </w:rPr>
      </w:pPr>
      <w:r w:rsidRPr="000959AA">
        <w:rPr>
          <w:color w:val="000000" w:themeColor="text1"/>
        </w:rPr>
        <w:t xml:space="preserve">“Suspension” means a pause on the academic record and access to University premises and / or use of facilities whilst the Fitness to Study process is underway. </w:t>
      </w:r>
    </w:p>
    <w:p w14:paraId="3E8A9C66" w14:textId="77777777" w:rsidR="00A82D91" w:rsidRDefault="00B63836" w:rsidP="00B63836">
      <w:pPr>
        <w:pStyle w:val="ListParagraph"/>
        <w:numPr>
          <w:ilvl w:val="1"/>
          <w:numId w:val="1"/>
        </w:numPr>
        <w:rPr>
          <w:color w:val="000000" w:themeColor="text1"/>
        </w:rPr>
      </w:pPr>
      <w:r w:rsidRPr="000959AA">
        <w:rPr>
          <w:color w:val="000000" w:themeColor="text1"/>
        </w:rPr>
        <w:t xml:space="preserve">“Exploratory meeting” is a collaborative and supportive initial meeting held between staff and student to discuss health and wellbeing concerns. </w:t>
      </w:r>
    </w:p>
    <w:p w14:paraId="7FA9DE57" w14:textId="7E207738" w:rsidR="00B63836" w:rsidRPr="000959AA" w:rsidRDefault="00B63836" w:rsidP="00B63836">
      <w:pPr>
        <w:pStyle w:val="ListParagraph"/>
        <w:numPr>
          <w:ilvl w:val="1"/>
          <w:numId w:val="1"/>
        </w:numPr>
        <w:rPr>
          <w:color w:val="000000" w:themeColor="text1"/>
        </w:rPr>
      </w:pPr>
      <w:r w:rsidRPr="000959AA">
        <w:rPr>
          <w:color w:val="000000" w:themeColor="text1"/>
        </w:rPr>
        <w:t>“Intermission” means an authorised absence from the University and a temporary discontinuance of the student’s studies.</w:t>
      </w:r>
    </w:p>
    <w:p w14:paraId="225A297B" w14:textId="77777777" w:rsidR="00A82D91" w:rsidRDefault="00B63836" w:rsidP="00B63836">
      <w:pPr>
        <w:pStyle w:val="ListParagraph"/>
        <w:numPr>
          <w:ilvl w:val="1"/>
          <w:numId w:val="1"/>
        </w:numPr>
        <w:rPr>
          <w:color w:val="000000" w:themeColor="text1"/>
        </w:rPr>
      </w:pPr>
      <w:r w:rsidRPr="000959AA">
        <w:rPr>
          <w:color w:val="000000" w:themeColor="text1"/>
        </w:rPr>
        <w:t xml:space="preserve">Any period expressed as a period of days shall mean clear working days and shall exclude the days by which the period is calculated. </w:t>
      </w:r>
    </w:p>
    <w:p w14:paraId="32C3BE92" w14:textId="22031802" w:rsidR="00B63836" w:rsidRPr="000959AA" w:rsidRDefault="00A82D91" w:rsidP="00B63836">
      <w:pPr>
        <w:pStyle w:val="ListParagraph"/>
        <w:numPr>
          <w:ilvl w:val="1"/>
          <w:numId w:val="1"/>
        </w:numPr>
        <w:rPr>
          <w:color w:val="000000" w:themeColor="text1"/>
        </w:rPr>
      </w:pPr>
      <w:r>
        <w:rPr>
          <w:color w:val="000000" w:themeColor="text1"/>
        </w:rPr>
        <w:t>“</w:t>
      </w:r>
      <w:r w:rsidR="00B63836" w:rsidRPr="000959AA">
        <w:rPr>
          <w:color w:val="000000" w:themeColor="text1"/>
        </w:rPr>
        <w:t>Applicant</w:t>
      </w:r>
      <w:r>
        <w:rPr>
          <w:color w:val="000000" w:themeColor="text1"/>
        </w:rPr>
        <w:t>”</w:t>
      </w:r>
      <w:r w:rsidR="00B63836" w:rsidRPr="000959AA">
        <w:rPr>
          <w:color w:val="000000" w:themeColor="text1"/>
        </w:rPr>
        <w:t xml:space="preserve"> means any person who has applied or is considering applying to study on a course at the University or a person to whom an offer (whether conditional or unconditional) of a place to study at the University has been made, whether or not that offer has been accepted.</w:t>
      </w:r>
    </w:p>
    <w:p w14:paraId="1A72B065" w14:textId="006BABC6" w:rsidR="00B63836" w:rsidRPr="000959AA" w:rsidRDefault="00B63836" w:rsidP="00B63836">
      <w:pPr>
        <w:pStyle w:val="Heading2"/>
        <w:numPr>
          <w:ilvl w:val="0"/>
          <w:numId w:val="1"/>
        </w:numPr>
      </w:pPr>
      <w:bookmarkStart w:id="5" w:name="_Toc230279120"/>
      <w:r w:rsidRPr="000959AA">
        <w:t>General Provisions</w:t>
      </w:r>
      <w:bookmarkEnd w:id="5"/>
    </w:p>
    <w:p w14:paraId="3CE5E5DD" w14:textId="408A959C" w:rsidR="00B63836" w:rsidRPr="000959AA" w:rsidRDefault="00B63836" w:rsidP="00B63836">
      <w:pPr>
        <w:pStyle w:val="ListParagraph"/>
        <w:numPr>
          <w:ilvl w:val="1"/>
          <w:numId w:val="1"/>
        </w:numPr>
        <w:rPr>
          <w:color w:val="000000" w:themeColor="text1"/>
        </w:rPr>
      </w:pPr>
      <w:r w:rsidRPr="000959AA">
        <w:rPr>
          <w:color w:val="000000" w:themeColor="text1"/>
        </w:rPr>
        <w:t xml:space="preserve">Fitness to study is separate from </w:t>
      </w:r>
      <w:r w:rsidR="00A82D91">
        <w:rPr>
          <w:color w:val="000000" w:themeColor="text1"/>
        </w:rPr>
        <w:t>F</w:t>
      </w:r>
      <w:r w:rsidRPr="000959AA">
        <w:rPr>
          <w:color w:val="000000" w:themeColor="text1"/>
        </w:rPr>
        <w:t xml:space="preserve">itness to </w:t>
      </w:r>
      <w:r w:rsidR="00A82D91">
        <w:rPr>
          <w:color w:val="000000" w:themeColor="text1"/>
        </w:rPr>
        <w:t>P</w:t>
      </w:r>
      <w:r w:rsidRPr="000959AA">
        <w:rPr>
          <w:color w:val="000000" w:themeColor="text1"/>
        </w:rPr>
        <w:t>ractise.</w:t>
      </w:r>
    </w:p>
    <w:p w14:paraId="5AB01A96" w14:textId="77777777" w:rsidR="00B63836" w:rsidRPr="000959AA" w:rsidRDefault="00B63836" w:rsidP="00B63836">
      <w:pPr>
        <w:pStyle w:val="ListParagraph"/>
        <w:numPr>
          <w:ilvl w:val="1"/>
          <w:numId w:val="1"/>
        </w:numPr>
        <w:rPr>
          <w:color w:val="000000" w:themeColor="text1"/>
        </w:rPr>
      </w:pPr>
      <w:r w:rsidRPr="000959AA">
        <w:rPr>
          <w:color w:val="000000" w:themeColor="text1"/>
        </w:rPr>
        <w:t>The University will take into account relevant legislation such as the Data Protection Act, the Mental Health Act, the Mental Capacity Act, the Human Rights Act and the Equality Act when making decisions under this policy.</w:t>
      </w:r>
    </w:p>
    <w:p w14:paraId="30F8DB63" w14:textId="2E955B29" w:rsidR="00B63836" w:rsidRPr="000959AA" w:rsidRDefault="00B63836" w:rsidP="00B63836">
      <w:pPr>
        <w:pStyle w:val="Heading2"/>
        <w:numPr>
          <w:ilvl w:val="0"/>
          <w:numId w:val="1"/>
        </w:numPr>
      </w:pPr>
      <w:bookmarkStart w:id="6" w:name="_Toc230279121"/>
      <w:r w:rsidRPr="000959AA">
        <w:t>Emergencies</w:t>
      </w:r>
      <w:bookmarkEnd w:id="6"/>
    </w:p>
    <w:p w14:paraId="56053836" w14:textId="24CBA14D" w:rsidR="00B63836" w:rsidRPr="000959AA" w:rsidRDefault="00B63836" w:rsidP="00B63836">
      <w:pPr>
        <w:pStyle w:val="Heading3"/>
        <w:numPr>
          <w:ilvl w:val="1"/>
          <w:numId w:val="1"/>
        </w:numPr>
      </w:pPr>
      <w:bookmarkStart w:id="7" w:name="_Toc230279122"/>
      <w:r w:rsidRPr="000959AA">
        <w:t>Immediate Risk</w:t>
      </w:r>
      <w:bookmarkEnd w:id="7"/>
    </w:p>
    <w:p w14:paraId="214A41E4" w14:textId="77777777" w:rsidR="00B63836" w:rsidRPr="000959AA" w:rsidRDefault="00B63836" w:rsidP="00B63836">
      <w:pPr>
        <w:pStyle w:val="ListParagraph"/>
        <w:numPr>
          <w:ilvl w:val="2"/>
          <w:numId w:val="1"/>
        </w:numPr>
        <w:rPr>
          <w:color w:val="000000" w:themeColor="text1"/>
        </w:rPr>
      </w:pPr>
      <w:r w:rsidRPr="000959AA">
        <w:rPr>
          <w:color w:val="000000" w:themeColor="text1"/>
        </w:rPr>
        <w:t>Nothing in this policy should distract from any acute or dangerous situations where it is believed that a student’s behaviour presents an immediate risk to themselves or others. In such circumstances the emergency services should be called by dialling 999. Security staff must also be notified so that emergency services can be directed to the right location by dialling 6666 if on campus.</w:t>
      </w:r>
    </w:p>
    <w:p w14:paraId="2800A4ED" w14:textId="77777777" w:rsidR="0061005E" w:rsidRDefault="0061005E">
      <w:pPr>
        <w:widowControl/>
        <w:suppressAutoHyphens w:val="0"/>
        <w:spacing w:after="0" w:line="240" w:lineRule="auto"/>
        <w:rPr>
          <w:rFonts w:eastAsiaTheme="majorEastAsia" w:cstheme="majorBidi"/>
          <w:b/>
          <w:sz w:val="28"/>
          <w:szCs w:val="28"/>
        </w:rPr>
      </w:pPr>
      <w:r>
        <w:br w:type="page"/>
      </w:r>
    </w:p>
    <w:p w14:paraId="38CE8C3D" w14:textId="3306D405" w:rsidR="00B63836" w:rsidRPr="000959AA" w:rsidRDefault="00B63836" w:rsidP="00B63836">
      <w:pPr>
        <w:pStyle w:val="Heading3"/>
        <w:numPr>
          <w:ilvl w:val="1"/>
          <w:numId w:val="1"/>
        </w:numPr>
      </w:pPr>
      <w:bookmarkStart w:id="8" w:name="_Toc230279123"/>
      <w:r w:rsidRPr="000959AA">
        <w:lastRenderedPageBreak/>
        <w:t>Suspension</w:t>
      </w:r>
      <w:bookmarkEnd w:id="8"/>
    </w:p>
    <w:p w14:paraId="66E6D3C7" w14:textId="77777777" w:rsidR="00B63836" w:rsidRPr="000959AA" w:rsidRDefault="00B63836" w:rsidP="00B63836">
      <w:pPr>
        <w:pStyle w:val="ListParagraph"/>
        <w:numPr>
          <w:ilvl w:val="2"/>
          <w:numId w:val="1"/>
        </w:numPr>
        <w:rPr>
          <w:color w:val="000000" w:themeColor="text1"/>
        </w:rPr>
      </w:pPr>
      <w:r w:rsidRPr="000959AA">
        <w:rPr>
          <w:color w:val="000000" w:themeColor="text1"/>
        </w:rPr>
        <w:t>Where concerns about a student’s fitness to study have been raised, a member of the Senior Leadership Team  may approve the suspension of a student for a period of time if they agree that:</w:t>
      </w:r>
    </w:p>
    <w:p w14:paraId="40576E68" w14:textId="77777777" w:rsidR="00B63836" w:rsidRPr="000959AA" w:rsidRDefault="00B63836" w:rsidP="00B63836">
      <w:pPr>
        <w:pStyle w:val="ListParagraph"/>
        <w:numPr>
          <w:ilvl w:val="3"/>
          <w:numId w:val="7"/>
        </w:numPr>
        <w:rPr>
          <w:color w:val="000000" w:themeColor="text1"/>
        </w:rPr>
      </w:pPr>
      <w:r w:rsidRPr="000959AA">
        <w:rPr>
          <w:color w:val="000000" w:themeColor="text1"/>
        </w:rPr>
        <w:t>It would be in the best interest of the student; or</w:t>
      </w:r>
    </w:p>
    <w:p w14:paraId="753361F2" w14:textId="77777777" w:rsidR="00B63836" w:rsidRPr="000959AA" w:rsidRDefault="00B63836" w:rsidP="00B63836">
      <w:pPr>
        <w:pStyle w:val="ListParagraph"/>
        <w:numPr>
          <w:ilvl w:val="3"/>
          <w:numId w:val="7"/>
        </w:numPr>
        <w:rPr>
          <w:color w:val="000000" w:themeColor="text1"/>
        </w:rPr>
      </w:pPr>
      <w:r w:rsidRPr="000959AA">
        <w:rPr>
          <w:color w:val="000000" w:themeColor="text1"/>
        </w:rPr>
        <w:t>It would be in the best interest of another person; or</w:t>
      </w:r>
    </w:p>
    <w:p w14:paraId="4F417CC5" w14:textId="77777777" w:rsidR="00B63836" w:rsidRPr="00697577" w:rsidRDefault="00B63836" w:rsidP="00B63836">
      <w:pPr>
        <w:pStyle w:val="ListParagraph"/>
        <w:numPr>
          <w:ilvl w:val="3"/>
          <w:numId w:val="7"/>
        </w:numPr>
        <w:rPr>
          <w:color w:val="000000" w:themeColor="text1"/>
        </w:rPr>
      </w:pPr>
      <w:r w:rsidRPr="000959AA">
        <w:rPr>
          <w:color w:val="000000" w:themeColor="text1"/>
        </w:rPr>
        <w:t xml:space="preserve">Allowing the student to remain on the premises would breach the University’s duty of care to the student or </w:t>
      </w:r>
      <w:r w:rsidRPr="00697577">
        <w:rPr>
          <w:color w:val="000000" w:themeColor="text1"/>
        </w:rPr>
        <w:t>others; or</w:t>
      </w:r>
    </w:p>
    <w:p w14:paraId="1E5C7526" w14:textId="799A00DF" w:rsidR="00B63836" w:rsidRPr="00A037C7" w:rsidRDefault="00B63836" w:rsidP="00B63836">
      <w:pPr>
        <w:pStyle w:val="ListParagraph"/>
        <w:numPr>
          <w:ilvl w:val="3"/>
          <w:numId w:val="7"/>
        </w:numPr>
        <w:rPr>
          <w:color w:val="000000" w:themeColor="text1"/>
        </w:rPr>
      </w:pPr>
      <w:r w:rsidRPr="00A037C7">
        <w:rPr>
          <w:color w:val="000000" w:themeColor="text1"/>
        </w:rPr>
        <w:t>A student refuses to cooperate with proceedings under this policy</w:t>
      </w:r>
      <w:r w:rsidR="001C6EB6">
        <w:rPr>
          <w:color w:val="000000" w:themeColor="text1"/>
        </w:rPr>
        <w:t>;</w:t>
      </w:r>
      <w:r w:rsidR="000A3D1C">
        <w:rPr>
          <w:color w:val="000000" w:themeColor="text1"/>
        </w:rPr>
        <w:t xml:space="preserve"> </w:t>
      </w:r>
      <w:r w:rsidR="001C6EB6">
        <w:rPr>
          <w:color w:val="000000" w:themeColor="text1"/>
        </w:rPr>
        <w:t>or</w:t>
      </w:r>
    </w:p>
    <w:p w14:paraId="116012A4" w14:textId="6979ABB5" w:rsidR="00697577" w:rsidRPr="00A037C7" w:rsidRDefault="00697577" w:rsidP="00B63836">
      <w:pPr>
        <w:pStyle w:val="ListParagraph"/>
        <w:numPr>
          <w:ilvl w:val="3"/>
          <w:numId w:val="7"/>
        </w:numPr>
        <w:rPr>
          <w:color w:val="000000" w:themeColor="text1"/>
        </w:rPr>
      </w:pPr>
      <w:r w:rsidRPr="00A037C7">
        <w:rPr>
          <w:color w:val="000000" w:themeColor="text1"/>
        </w:rPr>
        <w:t>A student does not engage with proceedings under this policy after reasonable attempts to communicate with the student have been made.</w:t>
      </w:r>
    </w:p>
    <w:p w14:paraId="5C06F5A4" w14:textId="71F0679A" w:rsidR="00B63836" w:rsidRPr="000959AA" w:rsidRDefault="00B63836" w:rsidP="00B63836">
      <w:pPr>
        <w:pStyle w:val="ListParagraph"/>
        <w:numPr>
          <w:ilvl w:val="2"/>
          <w:numId w:val="1"/>
        </w:numPr>
        <w:rPr>
          <w:color w:val="000000" w:themeColor="text1"/>
        </w:rPr>
      </w:pPr>
      <w:r w:rsidRPr="000959AA">
        <w:rPr>
          <w:color w:val="000000" w:themeColor="text1"/>
        </w:rPr>
        <w:t>Suspension means that the student shall be excluded from all University premises. The student may seek support from their</w:t>
      </w:r>
      <w:r w:rsidR="00DB5F78">
        <w:rPr>
          <w:color w:val="000000" w:themeColor="text1"/>
        </w:rPr>
        <w:t xml:space="preserve"> School nominee</w:t>
      </w:r>
      <w:r w:rsidRPr="000959AA">
        <w:rPr>
          <w:color w:val="000000" w:themeColor="text1"/>
        </w:rPr>
        <w:t>, specific sections of Student Services, the Students’ Union or caseworker, but must make an appointment. A student who has not made an appointment will not be admitted to the University’s premises.</w:t>
      </w:r>
    </w:p>
    <w:p w14:paraId="120A6F52" w14:textId="77777777" w:rsidR="00B63836" w:rsidRPr="000959AA" w:rsidRDefault="00B63836" w:rsidP="00B63836">
      <w:pPr>
        <w:pStyle w:val="ListParagraph"/>
        <w:numPr>
          <w:ilvl w:val="2"/>
          <w:numId w:val="1"/>
        </w:numPr>
        <w:rPr>
          <w:color w:val="000000" w:themeColor="text1"/>
        </w:rPr>
      </w:pPr>
      <w:r w:rsidRPr="000959AA">
        <w:rPr>
          <w:color w:val="000000" w:themeColor="text1"/>
        </w:rPr>
        <w:t>Suspension is precautionary and does not mean that any conclusions have been drawn or that a decision has been reached.</w:t>
      </w:r>
    </w:p>
    <w:p w14:paraId="355D4EFE" w14:textId="77777777" w:rsidR="00B63836" w:rsidRPr="000959AA" w:rsidRDefault="00B63836" w:rsidP="00B63836">
      <w:pPr>
        <w:pStyle w:val="ListParagraph"/>
        <w:numPr>
          <w:ilvl w:val="2"/>
          <w:numId w:val="1"/>
        </w:numPr>
        <w:rPr>
          <w:color w:val="000000" w:themeColor="text1"/>
        </w:rPr>
      </w:pPr>
      <w:r w:rsidRPr="000959AA">
        <w:rPr>
          <w:color w:val="000000" w:themeColor="text1"/>
        </w:rPr>
        <w:t>A student who has been suspended may:</w:t>
      </w:r>
    </w:p>
    <w:p w14:paraId="57AC3493" w14:textId="2661CAA0" w:rsidR="00B63836" w:rsidRPr="000959AA" w:rsidRDefault="00B63836" w:rsidP="00B63836">
      <w:pPr>
        <w:pStyle w:val="ListParagraph"/>
        <w:numPr>
          <w:ilvl w:val="3"/>
          <w:numId w:val="3"/>
        </w:numPr>
        <w:rPr>
          <w:color w:val="000000" w:themeColor="text1"/>
        </w:rPr>
      </w:pPr>
      <w:r w:rsidRPr="000959AA">
        <w:rPr>
          <w:color w:val="000000" w:themeColor="text1"/>
        </w:rPr>
        <w:t xml:space="preserve">Ask the </w:t>
      </w:r>
      <w:r w:rsidR="006C26E0">
        <w:rPr>
          <w:color w:val="000000" w:themeColor="text1"/>
        </w:rPr>
        <w:t xml:space="preserve">Vice Chancellor’s Office </w:t>
      </w:r>
      <w:r w:rsidRPr="000959AA">
        <w:rPr>
          <w:color w:val="000000" w:themeColor="text1"/>
        </w:rPr>
        <w:t>to review the suspension. Any such request must be in writing and made not more frequently than once a month.</w:t>
      </w:r>
    </w:p>
    <w:p w14:paraId="0469BE21" w14:textId="50FC6A5C" w:rsidR="00B63836" w:rsidRPr="000959AA" w:rsidRDefault="00B63836" w:rsidP="00B63836">
      <w:pPr>
        <w:pStyle w:val="ListParagraph"/>
        <w:numPr>
          <w:ilvl w:val="3"/>
          <w:numId w:val="3"/>
        </w:numPr>
        <w:rPr>
          <w:color w:val="000000" w:themeColor="text1"/>
        </w:rPr>
      </w:pPr>
      <w:r w:rsidRPr="000959AA">
        <w:rPr>
          <w:color w:val="000000" w:themeColor="text1"/>
        </w:rPr>
        <w:t xml:space="preserve">Ask the </w:t>
      </w:r>
      <w:r w:rsidR="006C26E0">
        <w:rPr>
          <w:color w:val="000000" w:themeColor="text1"/>
        </w:rPr>
        <w:t xml:space="preserve">Vice Chancellor’s Office </w:t>
      </w:r>
      <w:r w:rsidRPr="000959AA">
        <w:rPr>
          <w:color w:val="000000" w:themeColor="text1"/>
        </w:rPr>
        <w:t>for temporary permission to attend the University for examinations or for submission of coursework. Any such request must be in writing.</w:t>
      </w:r>
    </w:p>
    <w:p w14:paraId="67AF997B" w14:textId="2CD72686" w:rsidR="00B63836" w:rsidRPr="000959AA" w:rsidRDefault="00B63836" w:rsidP="00C035A0">
      <w:pPr>
        <w:pStyle w:val="Heading3"/>
        <w:numPr>
          <w:ilvl w:val="1"/>
          <w:numId w:val="3"/>
        </w:numPr>
      </w:pPr>
      <w:bookmarkStart w:id="9" w:name="_Toc230279124"/>
      <w:r w:rsidRPr="000959AA">
        <w:lastRenderedPageBreak/>
        <w:t>Notifications</w:t>
      </w:r>
      <w:bookmarkEnd w:id="9"/>
    </w:p>
    <w:p w14:paraId="569FE4F1" w14:textId="08790A52" w:rsidR="00B63836" w:rsidRPr="00C035A0" w:rsidRDefault="00B63836" w:rsidP="00C035A0">
      <w:pPr>
        <w:pStyle w:val="ListParagraph"/>
        <w:numPr>
          <w:ilvl w:val="2"/>
          <w:numId w:val="12"/>
        </w:numPr>
        <w:ind w:left="1985"/>
        <w:rPr>
          <w:color w:val="000000" w:themeColor="text1"/>
        </w:rPr>
      </w:pPr>
      <w:r w:rsidRPr="00C035A0">
        <w:rPr>
          <w:color w:val="000000" w:themeColor="text1"/>
        </w:rPr>
        <w:t>Third Parties - The University may consider notifying the student’s next of kin and statutory services of concerns raised under this policy, but will consider the Data Protection Act, the Equality Act, the Mental Health Act, the Mental Capacity Act, the Human Rights Act and general rights and expectations of confidentiality before doing so.</w:t>
      </w:r>
    </w:p>
    <w:p w14:paraId="4F1EC28C" w14:textId="61C513BB" w:rsidR="00B63836" w:rsidRPr="00C035A0" w:rsidRDefault="00B63836" w:rsidP="00C035A0">
      <w:pPr>
        <w:pStyle w:val="ListParagraph"/>
        <w:numPr>
          <w:ilvl w:val="2"/>
          <w:numId w:val="12"/>
        </w:numPr>
        <w:ind w:left="1985"/>
        <w:rPr>
          <w:color w:val="000000" w:themeColor="text1"/>
        </w:rPr>
      </w:pPr>
      <w:r w:rsidRPr="00C035A0">
        <w:rPr>
          <w:color w:val="000000" w:themeColor="text1"/>
        </w:rPr>
        <w:t xml:space="preserve">The Student </w:t>
      </w:r>
      <w:r w:rsidR="00511C16">
        <w:rPr>
          <w:color w:val="000000" w:themeColor="text1"/>
        </w:rPr>
        <w:t>-</w:t>
      </w:r>
      <w:r w:rsidRPr="00C035A0">
        <w:rPr>
          <w:color w:val="000000" w:themeColor="text1"/>
        </w:rPr>
        <w:t xml:space="preserve"> The University will notify the student of: the duration of the suspension, methods of review, guidance on the return to study process.</w:t>
      </w:r>
    </w:p>
    <w:p w14:paraId="6A1A5C42" w14:textId="0153C2E9" w:rsidR="00B63836" w:rsidRPr="000959AA" w:rsidRDefault="00B63836" w:rsidP="00C035A0">
      <w:pPr>
        <w:pStyle w:val="Heading2"/>
        <w:numPr>
          <w:ilvl w:val="0"/>
          <w:numId w:val="12"/>
        </w:numPr>
      </w:pPr>
      <w:bookmarkStart w:id="10" w:name="_Toc230279125"/>
      <w:r w:rsidRPr="000959AA">
        <w:t>Admissions</w:t>
      </w:r>
      <w:bookmarkEnd w:id="10"/>
    </w:p>
    <w:p w14:paraId="1052434B" w14:textId="3C7D7DE5" w:rsidR="00B63836" w:rsidRPr="00C035A0" w:rsidRDefault="00B63836" w:rsidP="00C035A0">
      <w:pPr>
        <w:pStyle w:val="ListParagraph"/>
        <w:numPr>
          <w:ilvl w:val="1"/>
          <w:numId w:val="14"/>
        </w:numPr>
        <w:rPr>
          <w:color w:val="000000" w:themeColor="text1"/>
        </w:rPr>
      </w:pPr>
      <w:r w:rsidRPr="00C035A0">
        <w:rPr>
          <w:color w:val="000000" w:themeColor="text1"/>
        </w:rPr>
        <w:t>Any person who has concerns about an Applicant’s fitness to study may refer the matter for investigation. The procedure under Admissions (section 5) may be invoked at any time before the Applicant has enrolled.</w:t>
      </w:r>
    </w:p>
    <w:p w14:paraId="3EEC5CA1" w14:textId="77777777" w:rsidR="00B63836" w:rsidRPr="000959AA" w:rsidRDefault="00B63836" w:rsidP="00C035A0">
      <w:pPr>
        <w:pStyle w:val="ListParagraph"/>
        <w:numPr>
          <w:ilvl w:val="1"/>
          <w:numId w:val="14"/>
        </w:numPr>
        <w:rPr>
          <w:color w:val="000000" w:themeColor="text1"/>
        </w:rPr>
      </w:pPr>
      <w:r w:rsidRPr="000959AA">
        <w:rPr>
          <w:color w:val="000000" w:themeColor="text1"/>
        </w:rPr>
        <w:t>Fitness to study is separate from:</w:t>
      </w:r>
    </w:p>
    <w:p w14:paraId="0CAA51CD" w14:textId="77777777" w:rsidR="00B63836" w:rsidRPr="000959AA" w:rsidRDefault="00B63836" w:rsidP="00B63836">
      <w:pPr>
        <w:pStyle w:val="ListParagraph"/>
        <w:numPr>
          <w:ilvl w:val="0"/>
          <w:numId w:val="2"/>
        </w:numPr>
        <w:rPr>
          <w:color w:val="000000" w:themeColor="text1"/>
        </w:rPr>
      </w:pPr>
      <w:r w:rsidRPr="000959AA">
        <w:rPr>
          <w:color w:val="000000" w:themeColor="text1"/>
        </w:rPr>
        <w:t>the academic requirements of the proposed course of study; or</w:t>
      </w:r>
    </w:p>
    <w:p w14:paraId="7D10D99F" w14:textId="77777777" w:rsidR="00B63836" w:rsidRPr="000959AA" w:rsidRDefault="00B63836" w:rsidP="00B63836">
      <w:pPr>
        <w:pStyle w:val="ListParagraph"/>
        <w:numPr>
          <w:ilvl w:val="0"/>
          <w:numId w:val="2"/>
        </w:numPr>
        <w:rPr>
          <w:color w:val="000000" w:themeColor="text1"/>
        </w:rPr>
      </w:pPr>
      <w:r w:rsidRPr="000959AA">
        <w:rPr>
          <w:color w:val="000000" w:themeColor="text1"/>
        </w:rPr>
        <w:t>the professional requirements of the proposed course of study;</w:t>
      </w:r>
    </w:p>
    <w:p w14:paraId="0A7992CA" w14:textId="77777777" w:rsidR="00B63836" w:rsidRPr="000959AA" w:rsidRDefault="00B63836" w:rsidP="00C035A0">
      <w:pPr>
        <w:pStyle w:val="ListParagraph"/>
        <w:numPr>
          <w:ilvl w:val="1"/>
          <w:numId w:val="14"/>
        </w:numPr>
        <w:rPr>
          <w:color w:val="000000" w:themeColor="text1"/>
        </w:rPr>
      </w:pPr>
      <w:r w:rsidRPr="000959AA">
        <w:rPr>
          <w:color w:val="000000" w:themeColor="text1"/>
        </w:rPr>
        <w:t>No application shall be refused, and no Applicant shall be prevented from enrolling on the grounds of an Applicant’s fitness to study, save in accordance with this policy.</w:t>
      </w:r>
    </w:p>
    <w:p w14:paraId="750103C1" w14:textId="77777777" w:rsidR="00B63836" w:rsidRPr="000959AA" w:rsidRDefault="00B63836" w:rsidP="00C035A0">
      <w:pPr>
        <w:pStyle w:val="ListParagraph"/>
        <w:numPr>
          <w:ilvl w:val="1"/>
          <w:numId w:val="14"/>
        </w:numPr>
        <w:rPr>
          <w:color w:val="000000" w:themeColor="text1"/>
        </w:rPr>
      </w:pPr>
      <w:r w:rsidRPr="000959AA">
        <w:rPr>
          <w:color w:val="000000" w:themeColor="text1"/>
        </w:rPr>
        <w:t>Circumstances that trigger the use of this procedure may include (but are not limited to):</w:t>
      </w:r>
    </w:p>
    <w:p w14:paraId="42FA020B" w14:textId="77777777" w:rsidR="00B63836" w:rsidRPr="000959AA" w:rsidRDefault="00B63836" w:rsidP="00C035A0">
      <w:pPr>
        <w:pStyle w:val="ListParagraph"/>
        <w:numPr>
          <w:ilvl w:val="2"/>
          <w:numId w:val="14"/>
        </w:numPr>
        <w:ind w:left="1701"/>
        <w:rPr>
          <w:color w:val="000000" w:themeColor="text1"/>
        </w:rPr>
      </w:pPr>
      <w:r w:rsidRPr="000959AA">
        <w:rPr>
          <w:color w:val="000000" w:themeColor="text1"/>
        </w:rPr>
        <w:t>A third party (for example, a relative, friend, colleague, placement provider, member of the public, medical professional) reports concerns about the student which raises questions about their fitness to study;</w:t>
      </w:r>
    </w:p>
    <w:p w14:paraId="0C2D2E73" w14:textId="57204550" w:rsidR="00B63836" w:rsidRPr="000959AA" w:rsidRDefault="00B63836" w:rsidP="00C035A0">
      <w:pPr>
        <w:pStyle w:val="ListParagraph"/>
        <w:numPr>
          <w:ilvl w:val="2"/>
          <w:numId w:val="14"/>
        </w:numPr>
        <w:ind w:left="1701"/>
        <w:rPr>
          <w:color w:val="000000" w:themeColor="text1"/>
        </w:rPr>
      </w:pPr>
      <w:r w:rsidRPr="000959AA">
        <w:rPr>
          <w:color w:val="000000" w:themeColor="text1"/>
        </w:rPr>
        <w:t>An Applicant has told a member of staff that they have a problem and</w:t>
      </w:r>
      <w:r w:rsidR="00511C16">
        <w:rPr>
          <w:color w:val="000000" w:themeColor="text1"/>
        </w:rPr>
        <w:t xml:space="preserve"> </w:t>
      </w:r>
      <w:r w:rsidRPr="000959AA">
        <w:rPr>
          <w:color w:val="000000" w:themeColor="text1"/>
        </w:rPr>
        <w:t>/</w:t>
      </w:r>
      <w:r w:rsidR="00511C16">
        <w:rPr>
          <w:color w:val="000000" w:themeColor="text1"/>
        </w:rPr>
        <w:t xml:space="preserve"> </w:t>
      </w:r>
      <w:r w:rsidRPr="000959AA">
        <w:rPr>
          <w:color w:val="000000" w:themeColor="text1"/>
        </w:rPr>
        <w:t>or provided information which raises questions about their fitness to study.</w:t>
      </w:r>
    </w:p>
    <w:p w14:paraId="3C5BAC12" w14:textId="77777777" w:rsidR="00B63836" w:rsidRPr="000959AA" w:rsidRDefault="00B63836" w:rsidP="00C035A0">
      <w:pPr>
        <w:pStyle w:val="ListParagraph"/>
        <w:numPr>
          <w:ilvl w:val="2"/>
          <w:numId w:val="14"/>
        </w:numPr>
        <w:ind w:left="1701"/>
        <w:rPr>
          <w:color w:val="000000" w:themeColor="text1"/>
        </w:rPr>
      </w:pPr>
      <w:r w:rsidRPr="000959AA">
        <w:rPr>
          <w:color w:val="000000" w:themeColor="text1"/>
        </w:rPr>
        <w:t>Receipt of relevant information or documentation, for example, a needs assessment report or medical report.</w:t>
      </w:r>
    </w:p>
    <w:p w14:paraId="23E51485" w14:textId="3EC2E602" w:rsidR="00B63836" w:rsidRPr="000959AA" w:rsidRDefault="00B63836" w:rsidP="00C035A0">
      <w:pPr>
        <w:pStyle w:val="ListParagraph"/>
        <w:numPr>
          <w:ilvl w:val="1"/>
          <w:numId w:val="14"/>
        </w:numPr>
        <w:rPr>
          <w:color w:val="000000" w:themeColor="text1"/>
        </w:rPr>
      </w:pPr>
      <w:r w:rsidRPr="000959AA">
        <w:rPr>
          <w:color w:val="000000" w:themeColor="text1"/>
        </w:rPr>
        <w:t xml:space="preserve">To initiate an investigation, a written report should be made directly to the </w:t>
      </w:r>
      <w:r w:rsidRPr="000959AA">
        <w:rPr>
          <w:color w:val="000000" w:themeColor="text1"/>
        </w:rPr>
        <w:lastRenderedPageBreak/>
        <w:t xml:space="preserve">Head of Student Services to advise on the most appropriate next steps, Where issues of fitness to study have been raised, the Head of Student Services </w:t>
      </w:r>
      <w:r w:rsidR="00A82D91">
        <w:rPr>
          <w:color w:val="000000" w:themeColor="text1"/>
        </w:rPr>
        <w:t xml:space="preserve">(or nominee) </w:t>
      </w:r>
      <w:r w:rsidRPr="000959AA">
        <w:rPr>
          <w:color w:val="000000" w:themeColor="text1"/>
        </w:rPr>
        <w:t xml:space="preserve">shall </w:t>
      </w:r>
      <w:r w:rsidR="006C26E0">
        <w:rPr>
          <w:color w:val="000000" w:themeColor="text1"/>
        </w:rPr>
        <w:t xml:space="preserve">communicate with </w:t>
      </w:r>
      <w:r w:rsidRPr="000959AA">
        <w:rPr>
          <w:color w:val="000000" w:themeColor="text1"/>
        </w:rPr>
        <w:t>the Applicant and explain to them, in a supportive and understanding manner, that concerns about their fitness to study have been raised.</w:t>
      </w:r>
    </w:p>
    <w:p w14:paraId="2650EDF6" w14:textId="77777777" w:rsidR="00B63836" w:rsidRPr="000959AA" w:rsidRDefault="00B63836" w:rsidP="00C035A0">
      <w:pPr>
        <w:pStyle w:val="ListParagraph"/>
        <w:numPr>
          <w:ilvl w:val="1"/>
          <w:numId w:val="14"/>
        </w:numPr>
        <w:rPr>
          <w:color w:val="000000" w:themeColor="text1"/>
        </w:rPr>
      </w:pPr>
      <w:r w:rsidRPr="000959AA">
        <w:rPr>
          <w:color w:val="000000" w:themeColor="text1"/>
        </w:rPr>
        <w:t>The Applicant should be made aware of:</w:t>
      </w:r>
    </w:p>
    <w:p w14:paraId="09C5C053" w14:textId="77777777" w:rsidR="00B63836" w:rsidRPr="000959AA" w:rsidRDefault="00B63836" w:rsidP="00C035A0">
      <w:pPr>
        <w:pStyle w:val="ListParagraph"/>
        <w:numPr>
          <w:ilvl w:val="2"/>
          <w:numId w:val="14"/>
        </w:numPr>
        <w:ind w:left="1701"/>
        <w:rPr>
          <w:color w:val="000000" w:themeColor="text1"/>
        </w:rPr>
      </w:pPr>
      <w:r w:rsidRPr="000959AA">
        <w:rPr>
          <w:color w:val="000000" w:themeColor="text1"/>
        </w:rPr>
        <w:t>The reasons fitness to study concerns have been raised; and</w:t>
      </w:r>
    </w:p>
    <w:p w14:paraId="026FEE59" w14:textId="77777777" w:rsidR="00B63836" w:rsidRPr="000959AA" w:rsidRDefault="00B63836" w:rsidP="00C035A0">
      <w:pPr>
        <w:pStyle w:val="ListParagraph"/>
        <w:numPr>
          <w:ilvl w:val="2"/>
          <w:numId w:val="14"/>
        </w:numPr>
        <w:ind w:left="1701"/>
        <w:rPr>
          <w:color w:val="000000" w:themeColor="text1"/>
        </w:rPr>
      </w:pPr>
      <w:r w:rsidRPr="000959AA">
        <w:rPr>
          <w:color w:val="000000" w:themeColor="text1"/>
        </w:rPr>
        <w:t>If appropriate, the risks perceived by the University.</w:t>
      </w:r>
    </w:p>
    <w:p w14:paraId="1B1776AB" w14:textId="79859E9D" w:rsidR="00B63836" w:rsidRPr="000959AA" w:rsidRDefault="00B63836" w:rsidP="00C035A0">
      <w:pPr>
        <w:pStyle w:val="ListParagraph"/>
        <w:numPr>
          <w:ilvl w:val="1"/>
          <w:numId w:val="14"/>
        </w:numPr>
        <w:rPr>
          <w:color w:val="000000" w:themeColor="text1"/>
        </w:rPr>
      </w:pPr>
      <w:r w:rsidRPr="000959AA">
        <w:rPr>
          <w:color w:val="000000" w:themeColor="text1"/>
        </w:rPr>
        <w:t xml:space="preserve">The Applicant will be asked to provide, or the University may request, further </w:t>
      </w:r>
      <w:r w:rsidR="00A82D91">
        <w:rPr>
          <w:color w:val="000000" w:themeColor="text1"/>
        </w:rPr>
        <w:t>information / documentation</w:t>
      </w:r>
      <w:r w:rsidR="00A82D91" w:rsidRPr="000959AA">
        <w:rPr>
          <w:color w:val="000000" w:themeColor="text1"/>
        </w:rPr>
        <w:t xml:space="preserve"> </w:t>
      </w:r>
      <w:r w:rsidRPr="000959AA">
        <w:rPr>
          <w:color w:val="000000" w:themeColor="text1"/>
        </w:rPr>
        <w:t xml:space="preserve">(that may include medical </w:t>
      </w:r>
      <w:r w:rsidR="00A82D91">
        <w:rPr>
          <w:color w:val="000000" w:themeColor="text1"/>
        </w:rPr>
        <w:t>documentation</w:t>
      </w:r>
      <w:r w:rsidRPr="000959AA">
        <w:rPr>
          <w:color w:val="000000" w:themeColor="text1"/>
        </w:rPr>
        <w:t>) and may be asked to meet with representatives of Student Services.</w:t>
      </w:r>
    </w:p>
    <w:p w14:paraId="6E3049A6" w14:textId="2670CADD" w:rsidR="00B63836" w:rsidRPr="000959AA" w:rsidRDefault="00B63836" w:rsidP="00C035A0">
      <w:pPr>
        <w:pStyle w:val="ListParagraph"/>
        <w:numPr>
          <w:ilvl w:val="1"/>
          <w:numId w:val="14"/>
        </w:numPr>
        <w:rPr>
          <w:color w:val="000000" w:themeColor="text1"/>
        </w:rPr>
      </w:pPr>
      <w:r w:rsidRPr="000959AA">
        <w:rPr>
          <w:color w:val="000000" w:themeColor="text1"/>
        </w:rPr>
        <w:t>The Head of Student Services</w:t>
      </w:r>
      <w:r w:rsidR="00A82D91">
        <w:rPr>
          <w:color w:val="000000" w:themeColor="text1"/>
        </w:rPr>
        <w:t xml:space="preserve"> (or nominee)</w:t>
      </w:r>
      <w:r w:rsidRPr="000959AA">
        <w:rPr>
          <w:color w:val="000000" w:themeColor="text1"/>
        </w:rPr>
        <w:t xml:space="preserve"> will, in conjunction with the </w:t>
      </w:r>
      <w:r w:rsidR="00DB5F78">
        <w:rPr>
          <w:color w:val="000000" w:themeColor="text1"/>
        </w:rPr>
        <w:t>School nominee</w:t>
      </w:r>
      <w:r w:rsidRPr="000959AA">
        <w:rPr>
          <w:color w:val="000000" w:themeColor="text1"/>
        </w:rPr>
        <w:t xml:space="preserve">, consider the concerns and all relevant issues in light of the </w:t>
      </w:r>
      <w:r w:rsidR="00A82D91">
        <w:rPr>
          <w:color w:val="000000" w:themeColor="text1"/>
        </w:rPr>
        <w:t xml:space="preserve">information / documentation </w:t>
      </w:r>
      <w:r w:rsidRPr="000959AA">
        <w:rPr>
          <w:color w:val="000000" w:themeColor="text1"/>
        </w:rPr>
        <w:t>received.</w:t>
      </w:r>
    </w:p>
    <w:p w14:paraId="4D8659BE" w14:textId="0726E028" w:rsidR="00B63836" w:rsidRPr="000959AA" w:rsidRDefault="00B63836" w:rsidP="00C035A0">
      <w:pPr>
        <w:pStyle w:val="ListParagraph"/>
        <w:numPr>
          <w:ilvl w:val="1"/>
          <w:numId w:val="14"/>
        </w:numPr>
        <w:rPr>
          <w:color w:val="000000" w:themeColor="text1"/>
        </w:rPr>
      </w:pPr>
      <w:r w:rsidRPr="000959AA">
        <w:rPr>
          <w:color w:val="000000" w:themeColor="text1"/>
        </w:rPr>
        <w:t xml:space="preserve">The Head of Student Services </w:t>
      </w:r>
      <w:r w:rsidR="00A82D91">
        <w:rPr>
          <w:color w:val="000000" w:themeColor="text1"/>
        </w:rPr>
        <w:t xml:space="preserve">(or nominee) </w:t>
      </w:r>
      <w:r w:rsidRPr="000959AA">
        <w:rPr>
          <w:color w:val="000000" w:themeColor="text1"/>
        </w:rPr>
        <w:t>may decide to:</w:t>
      </w:r>
    </w:p>
    <w:p w14:paraId="362DB25A" w14:textId="77777777" w:rsidR="00B63836" w:rsidRPr="000959AA" w:rsidRDefault="00B63836" w:rsidP="00C035A0">
      <w:pPr>
        <w:pStyle w:val="ListParagraph"/>
        <w:numPr>
          <w:ilvl w:val="2"/>
          <w:numId w:val="14"/>
        </w:numPr>
        <w:ind w:left="1701"/>
        <w:rPr>
          <w:color w:val="000000" w:themeColor="text1"/>
        </w:rPr>
      </w:pPr>
      <w:r w:rsidRPr="000959AA">
        <w:rPr>
          <w:color w:val="000000" w:themeColor="text1"/>
        </w:rPr>
        <w:t>Convene a meeting with key stakeholders to consider the concerns and issues raised.</w:t>
      </w:r>
    </w:p>
    <w:p w14:paraId="122008DB" w14:textId="77777777" w:rsidR="00B63836" w:rsidRPr="000959AA" w:rsidRDefault="00B63836" w:rsidP="00C035A0">
      <w:pPr>
        <w:pStyle w:val="ListParagraph"/>
        <w:numPr>
          <w:ilvl w:val="2"/>
          <w:numId w:val="14"/>
        </w:numPr>
        <w:ind w:left="1701"/>
        <w:rPr>
          <w:color w:val="000000" w:themeColor="text1"/>
        </w:rPr>
      </w:pPr>
      <w:r w:rsidRPr="000959AA">
        <w:rPr>
          <w:color w:val="000000" w:themeColor="text1"/>
        </w:rPr>
        <w:t>Take no further action;</w:t>
      </w:r>
    </w:p>
    <w:p w14:paraId="72006B15" w14:textId="77777777" w:rsidR="00B63836" w:rsidRPr="000959AA" w:rsidRDefault="00B63836" w:rsidP="00C035A0">
      <w:pPr>
        <w:pStyle w:val="ListParagraph"/>
        <w:numPr>
          <w:ilvl w:val="2"/>
          <w:numId w:val="14"/>
        </w:numPr>
        <w:ind w:left="1701"/>
        <w:rPr>
          <w:color w:val="000000" w:themeColor="text1"/>
        </w:rPr>
      </w:pPr>
      <w:r w:rsidRPr="000959AA">
        <w:rPr>
          <w:color w:val="000000" w:themeColor="text1"/>
        </w:rPr>
        <w:t>Require the Applicant to transfer to a different course;</w:t>
      </w:r>
    </w:p>
    <w:p w14:paraId="1519074F" w14:textId="2D7C3D9B" w:rsidR="00B63836" w:rsidRPr="000959AA" w:rsidRDefault="00B63836" w:rsidP="00C035A0">
      <w:pPr>
        <w:pStyle w:val="ListParagraph"/>
        <w:numPr>
          <w:ilvl w:val="2"/>
          <w:numId w:val="14"/>
        </w:numPr>
        <w:ind w:left="1701"/>
        <w:rPr>
          <w:color w:val="000000" w:themeColor="text1"/>
        </w:rPr>
      </w:pPr>
      <w:r w:rsidRPr="000959AA">
        <w:rPr>
          <w:color w:val="000000" w:themeColor="text1"/>
        </w:rPr>
        <w:t>Withdraw the Applicant’s offer of a place; and</w:t>
      </w:r>
      <w:r w:rsidR="00A82D91">
        <w:rPr>
          <w:color w:val="000000" w:themeColor="text1"/>
        </w:rPr>
        <w:t xml:space="preserve"> </w:t>
      </w:r>
      <w:r w:rsidRPr="000959AA">
        <w:rPr>
          <w:color w:val="000000" w:themeColor="text1"/>
        </w:rPr>
        <w:t>/</w:t>
      </w:r>
      <w:r w:rsidR="00A82D91">
        <w:rPr>
          <w:color w:val="000000" w:themeColor="text1"/>
        </w:rPr>
        <w:t xml:space="preserve"> </w:t>
      </w:r>
      <w:r w:rsidRPr="000959AA">
        <w:rPr>
          <w:color w:val="000000" w:themeColor="text1"/>
        </w:rPr>
        <w:t>or</w:t>
      </w:r>
    </w:p>
    <w:p w14:paraId="7C3A0CC8" w14:textId="77777777" w:rsidR="00B63836" w:rsidRPr="000959AA" w:rsidRDefault="00B63836" w:rsidP="00C035A0">
      <w:pPr>
        <w:pStyle w:val="ListParagraph"/>
        <w:numPr>
          <w:ilvl w:val="2"/>
          <w:numId w:val="14"/>
        </w:numPr>
        <w:ind w:left="1701"/>
        <w:rPr>
          <w:color w:val="000000" w:themeColor="text1"/>
        </w:rPr>
      </w:pPr>
      <w:r w:rsidRPr="000959AA">
        <w:rPr>
          <w:color w:val="000000" w:themeColor="text1"/>
        </w:rPr>
        <w:t>Direct the applicant to the support mechanisms within the university and externally within the community.</w:t>
      </w:r>
    </w:p>
    <w:p w14:paraId="5A093F81" w14:textId="1E31A3C5" w:rsidR="00B63836" w:rsidRPr="000959AA" w:rsidRDefault="00B63836" w:rsidP="00C035A0">
      <w:pPr>
        <w:pStyle w:val="ListParagraph"/>
        <w:numPr>
          <w:ilvl w:val="1"/>
          <w:numId w:val="14"/>
        </w:numPr>
        <w:rPr>
          <w:color w:val="000000" w:themeColor="text1"/>
        </w:rPr>
      </w:pPr>
      <w:r w:rsidRPr="000959AA">
        <w:rPr>
          <w:color w:val="000000" w:themeColor="text1"/>
        </w:rPr>
        <w:t xml:space="preserve">An Applicant may ask the Head of Student Services </w:t>
      </w:r>
      <w:r w:rsidR="00A82D91">
        <w:rPr>
          <w:color w:val="000000" w:themeColor="text1"/>
        </w:rPr>
        <w:t xml:space="preserve">(or nominee) </w:t>
      </w:r>
      <w:r w:rsidRPr="000959AA">
        <w:rPr>
          <w:color w:val="000000" w:themeColor="text1"/>
        </w:rPr>
        <w:t xml:space="preserve">to review their decision in light of new evidence the Applicant wishes to have considered. The Head of Student Services </w:t>
      </w:r>
      <w:r w:rsidR="00A82D91">
        <w:rPr>
          <w:color w:val="000000" w:themeColor="text1"/>
        </w:rPr>
        <w:t xml:space="preserve">(or nominee) </w:t>
      </w:r>
      <w:r w:rsidRPr="000959AA">
        <w:rPr>
          <w:color w:val="000000" w:themeColor="text1"/>
        </w:rPr>
        <w:t>may reject a request for a review if no new evidence is provided with the request.</w:t>
      </w:r>
    </w:p>
    <w:p w14:paraId="2FD6129A" w14:textId="27FEBB63" w:rsidR="00B63836" w:rsidRPr="000959AA" w:rsidRDefault="00B63836" w:rsidP="00C035A0">
      <w:pPr>
        <w:pStyle w:val="ListParagraph"/>
        <w:numPr>
          <w:ilvl w:val="1"/>
          <w:numId w:val="14"/>
        </w:numPr>
        <w:rPr>
          <w:color w:val="000000" w:themeColor="text1"/>
        </w:rPr>
      </w:pPr>
      <w:r w:rsidRPr="000959AA">
        <w:rPr>
          <w:color w:val="000000" w:themeColor="text1"/>
        </w:rPr>
        <w:t xml:space="preserve">The Head of Student Service’s </w:t>
      </w:r>
      <w:r w:rsidR="00A82D91">
        <w:rPr>
          <w:color w:val="000000" w:themeColor="text1"/>
        </w:rPr>
        <w:t xml:space="preserve">(or nominee’s) </w:t>
      </w:r>
      <w:r w:rsidRPr="000959AA">
        <w:rPr>
          <w:color w:val="000000" w:themeColor="text1"/>
        </w:rPr>
        <w:t>decision is final.</w:t>
      </w:r>
    </w:p>
    <w:p w14:paraId="42947683" w14:textId="4D3857F3" w:rsidR="00B63836" w:rsidRPr="000959AA" w:rsidRDefault="00B63836" w:rsidP="00C035A0">
      <w:pPr>
        <w:pStyle w:val="Heading2"/>
        <w:numPr>
          <w:ilvl w:val="0"/>
          <w:numId w:val="14"/>
        </w:numPr>
      </w:pPr>
      <w:bookmarkStart w:id="11" w:name="_Toc230279126"/>
      <w:r w:rsidRPr="000959AA">
        <w:t>Fitness to Study considerations</w:t>
      </w:r>
      <w:bookmarkEnd w:id="11"/>
      <w:r w:rsidRPr="000959AA">
        <w:t xml:space="preserve"> </w:t>
      </w:r>
    </w:p>
    <w:p w14:paraId="54934DE4" w14:textId="2A741A48" w:rsidR="00B63836" w:rsidRPr="000959AA" w:rsidRDefault="00B63836" w:rsidP="00C035A0">
      <w:pPr>
        <w:pStyle w:val="Heading3"/>
        <w:numPr>
          <w:ilvl w:val="1"/>
          <w:numId w:val="14"/>
        </w:numPr>
      </w:pPr>
      <w:bookmarkStart w:id="12" w:name="_Toc230279127"/>
      <w:r w:rsidRPr="000959AA">
        <w:t>Concerns</w:t>
      </w:r>
      <w:bookmarkEnd w:id="12"/>
    </w:p>
    <w:p w14:paraId="321FF68D" w14:textId="77777777" w:rsidR="00B63836" w:rsidRPr="000959AA" w:rsidRDefault="00B63836" w:rsidP="00C035A0">
      <w:pPr>
        <w:pStyle w:val="ListParagraph"/>
        <w:numPr>
          <w:ilvl w:val="2"/>
          <w:numId w:val="14"/>
        </w:numPr>
        <w:ind w:left="1701"/>
        <w:rPr>
          <w:color w:val="000000" w:themeColor="text1"/>
        </w:rPr>
      </w:pPr>
      <w:r w:rsidRPr="000959AA">
        <w:rPr>
          <w:color w:val="000000" w:themeColor="text1"/>
        </w:rPr>
        <w:t xml:space="preserve">Any person who has concerns about a student’s fitness to study may refer the matter for investigation. The procedure may be invoked at any time during the student’s programme of study. Circumstances </w:t>
      </w:r>
      <w:r w:rsidRPr="000959AA">
        <w:rPr>
          <w:color w:val="000000" w:themeColor="text1"/>
        </w:rPr>
        <w:lastRenderedPageBreak/>
        <w:t xml:space="preserve">that trigger the use of this procedure may include but are not limited to the following. </w:t>
      </w:r>
    </w:p>
    <w:p w14:paraId="7CADAB85" w14:textId="77777777" w:rsidR="00B63836" w:rsidRPr="000959AA" w:rsidRDefault="00B63836" w:rsidP="00C035A0">
      <w:pPr>
        <w:pStyle w:val="ListParagraph"/>
        <w:numPr>
          <w:ilvl w:val="3"/>
          <w:numId w:val="4"/>
        </w:numPr>
        <w:ind w:left="2835"/>
        <w:rPr>
          <w:color w:val="000000" w:themeColor="text1"/>
        </w:rPr>
      </w:pPr>
      <w:r w:rsidRPr="000959AA">
        <w:rPr>
          <w:color w:val="000000" w:themeColor="text1"/>
        </w:rPr>
        <w:t xml:space="preserve">When it is known that a student is unwell and / or it is known that they are not taking action to seek help. </w:t>
      </w:r>
    </w:p>
    <w:p w14:paraId="2D9A04AE" w14:textId="77777777" w:rsidR="00B63836" w:rsidRPr="000959AA" w:rsidRDefault="00B63836" w:rsidP="00C035A0">
      <w:pPr>
        <w:pStyle w:val="ListParagraph"/>
        <w:numPr>
          <w:ilvl w:val="3"/>
          <w:numId w:val="4"/>
        </w:numPr>
        <w:ind w:left="2835"/>
        <w:rPr>
          <w:color w:val="000000" w:themeColor="text1"/>
        </w:rPr>
      </w:pPr>
      <w:r w:rsidRPr="000959AA">
        <w:rPr>
          <w:color w:val="000000" w:themeColor="text1"/>
        </w:rPr>
        <w:t>When it is known that a student is unwell and they are receiving treatment, but their treatment does not appear to be conducive to study or is otherwise not allaying concerns.</w:t>
      </w:r>
    </w:p>
    <w:p w14:paraId="08B24854" w14:textId="77777777" w:rsidR="00B63836" w:rsidRPr="000959AA" w:rsidRDefault="00B63836" w:rsidP="00C035A0">
      <w:pPr>
        <w:pStyle w:val="ListParagraph"/>
        <w:numPr>
          <w:ilvl w:val="3"/>
          <w:numId w:val="4"/>
        </w:numPr>
        <w:ind w:left="2835"/>
        <w:rPr>
          <w:color w:val="000000" w:themeColor="text1"/>
        </w:rPr>
      </w:pPr>
      <w:r w:rsidRPr="000959AA">
        <w:rPr>
          <w:color w:val="000000" w:themeColor="text1"/>
        </w:rPr>
        <w:t xml:space="preserve">A third party (for example, a relative, guardian, friend, colleague, placement provider, member of the public, medical professional, accommodation provider) reports concerns about the student which raises questions about their health and wellbeing. </w:t>
      </w:r>
    </w:p>
    <w:p w14:paraId="3A8D6C13" w14:textId="77777777" w:rsidR="00B63836" w:rsidRDefault="00B63836" w:rsidP="00C035A0">
      <w:pPr>
        <w:pStyle w:val="ListParagraph"/>
        <w:numPr>
          <w:ilvl w:val="3"/>
          <w:numId w:val="4"/>
        </w:numPr>
        <w:ind w:left="2835"/>
        <w:rPr>
          <w:color w:val="000000" w:themeColor="text1"/>
        </w:rPr>
      </w:pPr>
      <w:r w:rsidRPr="000959AA">
        <w:rPr>
          <w:color w:val="000000" w:themeColor="text1"/>
        </w:rPr>
        <w:t>The student has provided information as part of an application for mitigating circumstances or intermission which raises questions about their fitness to study.</w:t>
      </w:r>
    </w:p>
    <w:p w14:paraId="5E77D929" w14:textId="77777777" w:rsidR="00B63836" w:rsidRPr="0076704B" w:rsidRDefault="00B63836" w:rsidP="00C035A0">
      <w:pPr>
        <w:pStyle w:val="ListParagraph"/>
        <w:numPr>
          <w:ilvl w:val="3"/>
          <w:numId w:val="4"/>
        </w:numPr>
        <w:ind w:left="2835"/>
        <w:rPr>
          <w:color w:val="000000" w:themeColor="text1"/>
        </w:rPr>
      </w:pPr>
      <w:r w:rsidRPr="0076704B">
        <w:rPr>
          <w:color w:val="000000" w:themeColor="text1"/>
        </w:rPr>
        <w:t>The student’s manner and / or behaviour indicates that the rigour of study is having an adverse impact on their health. The student exhibits behaviour, which would otherwise be dealt with as misconduct, but which may be the result of an underlying physical or mental health condition.</w:t>
      </w:r>
    </w:p>
    <w:p w14:paraId="36D2E5F1" w14:textId="77777777" w:rsidR="00B63836" w:rsidRPr="000959AA" w:rsidRDefault="00B63836" w:rsidP="00C035A0">
      <w:pPr>
        <w:pStyle w:val="ListParagraph"/>
        <w:numPr>
          <w:ilvl w:val="3"/>
          <w:numId w:val="4"/>
        </w:numPr>
        <w:ind w:left="2835"/>
        <w:rPr>
          <w:color w:val="000000" w:themeColor="text1"/>
        </w:rPr>
      </w:pPr>
      <w:r w:rsidRPr="000959AA">
        <w:rPr>
          <w:color w:val="000000" w:themeColor="text1"/>
        </w:rPr>
        <w:t>The student’s academic performance or physical behaviour is not acceptable and this is thought to be the result of an underlying physical or mental health condition.</w:t>
      </w:r>
    </w:p>
    <w:p w14:paraId="53CC258B" w14:textId="7D1AB6BB" w:rsidR="00B63836" w:rsidRPr="000959AA" w:rsidRDefault="00B63836" w:rsidP="00C035A0">
      <w:pPr>
        <w:pStyle w:val="ListParagraph"/>
        <w:numPr>
          <w:ilvl w:val="3"/>
          <w:numId w:val="4"/>
        </w:numPr>
        <w:ind w:left="2835"/>
        <w:rPr>
          <w:color w:val="000000" w:themeColor="text1"/>
        </w:rPr>
      </w:pPr>
      <w:r w:rsidRPr="000959AA">
        <w:rPr>
          <w:color w:val="000000" w:themeColor="text1"/>
        </w:rPr>
        <w:t>When a student’s health related behaviours are negatively impacting upon the wellbeing and health of others (students and staff)</w:t>
      </w:r>
      <w:r w:rsidR="00C035A0">
        <w:rPr>
          <w:color w:val="000000" w:themeColor="text1"/>
        </w:rPr>
        <w:t>.</w:t>
      </w:r>
    </w:p>
    <w:p w14:paraId="59C91AEA" w14:textId="66FA0CF6" w:rsidR="00B63836" w:rsidRPr="000959AA" w:rsidRDefault="00B63836" w:rsidP="00C035A0">
      <w:pPr>
        <w:pStyle w:val="Heading2"/>
        <w:numPr>
          <w:ilvl w:val="0"/>
          <w:numId w:val="4"/>
        </w:numPr>
      </w:pPr>
      <w:bookmarkStart w:id="13" w:name="_Toc230279128"/>
      <w:r w:rsidRPr="000959AA">
        <w:t>Process</w:t>
      </w:r>
      <w:bookmarkEnd w:id="13"/>
      <w:r w:rsidRPr="000959AA">
        <w:t xml:space="preserve"> </w:t>
      </w:r>
    </w:p>
    <w:p w14:paraId="131A5F8C" w14:textId="1F35386B" w:rsidR="00B63836" w:rsidRPr="00C035A0" w:rsidRDefault="00B63836" w:rsidP="00C035A0">
      <w:pPr>
        <w:pStyle w:val="ListParagraph"/>
        <w:numPr>
          <w:ilvl w:val="1"/>
          <w:numId w:val="4"/>
        </w:numPr>
        <w:rPr>
          <w:color w:val="000000" w:themeColor="text1"/>
        </w:rPr>
      </w:pPr>
      <w:r w:rsidRPr="00C035A0">
        <w:rPr>
          <w:color w:val="000000" w:themeColor="text1"/>
        </w:rPr>
        <w:t xml:space="preserve">To raise a concern, a written report should be made directly to the Head of Student Services. Where there is urgency and this report is made orally, it should be followed as soon as possible by a written </w:t>
      </w:r>
      <w:r w:rsidRPr="00C035A0">
        <w:rPr>
          <w:color w:val="000000" w:themeColor="text1"/>
        </w:rPr>
        <w:lastRenderedPageBreak/>
        <w:t>report.</w:t>
      </w:r>
    </w:p>
    <w:p w14:paraId="75D03DD8" w14:textId="77777777" w:rsidR="00B63836" w:rsidRPr="000959AA" w:rsidRDefault="00B63836" w:rsidP="00C035A0">
      <w:pPr>
        <w:pStyle w:val="ListParagraph"/>
        <w:numPr>
          <w:ilvl w:val="1"/>
          <w:numId w:val="4"/>
        </w:numPr>
        <w:rPr>
          <w:color w:val="000000" w:themeColor="text1"/>
        </w:rPr>
      </w:pPr>
      <w:r w:rsidRPr="000959AA">
        <w:rPr>
          <w:color w:val="000000" w:themeColor="text1"/>
        </w:rPr>
        <w:t xml:space="preserve">The Head of Student Services will be responsible for deciding if the issue should be addressed through the Fitness to Study Policy or other University policies (for example Safeguarding or Conduct). </w:t>
      </w:r>
    </w:p>
    <w:p w14:paraId="50E18C51" w14:textId="3C2304F9" w:rsidR="00B63836" w:rsidRPr="000959AA" w:rsidRDefault="00B63836" w:rsidP="00C035A0">
      <w:pPr>
        <w:pStyle w:val="ListParagraph"/>
        <w:numPr>
          <w:ilvl w:val="1"/>
          <w:numId w:val="4"/>
        </w:numPr>
        <w:rPr>
          <w:color w:val="000000" w:themeColor="text1"/>
        </w:rPr>
      </w:pPr>
      <w:r w:rsidRPr="000959AA">
        <w:rPr>
          <w:color w:val="000000" w:themeColor="text1"/>
        </w:rPr>
        <w:t xml:space="preserve">The Head of Student Services will undertake a case review, consulting with key stakeholders (for example, </w:t>
      </w:r>
      <w:r w:rsidR="00DB5F78">
        <w:rPr>
          <w:color w:val="000000" w:themeColor="text1"/>
        </w:rPr>
        <w:t>School nominee</w:t>
      </w:r>
      <w:r w:rsidRPr="000959AA">
        <w:rPr>
          <w:color w:val="000000" w:themeColor="text1"/>
        </w:rPr>
        <w:t>, Course Leader, Student Services, International Advice, Student Conduct). Following the case review:</w:t>
      </w:r>
    </w:p>
    <w:p w14:paraId="77D0DB36" w14:textId="3AFC5A70" w:rsidR="00B63836" w:rsidRPr="000959AA" w:rsidRDefault="00B63836" w:rsidP="00C035A0">
      <w:pPr>
        <w:pStyle w:val="ListParagraph"/>
        <w:numPr>
          <w:ilvl w:val="2"/>
          <w:numId w:val="4"/>
        </w:numPr>
        <w:ind w:left="2268"/>
        <w:rPr>
          <w:color w:val="000000" w:themeColor="text1"/>
        </w:rPr>
      </w:pPr>
      <w:r w:rsidRPr="000959AA">
        <w:rPr>
          <w:color w:val="000000" w:themeColor="text1"/>
        </w:rPr>
        <w:t>The Head of Student Services may determine that no further action is required at the present time.</w:t>
      </w:r>
    </w:p>
    <w:p w14:paraId="22769404" w14:textId="7226C26C" w:rsidR="00B63836" w:rsidRPr="00A037C7" w:rsidRDefault="00B63836" w:rsidP="00C035A0">
      <w:pPr>
        <w:pStyle w:val="ListParagraph"/>
        <w:numPr>
          <w:ilvl w:val="2"/>
          <w:numId w:val="4"/>
        </w:numPr>
        <w:ind w:left="2268"/>
        <w:rPr>
          <w:color w:val="000000" w:themeColor="text1"/>
        </w:rPr>
      </w:pPr>
      <w:r w:rsidRPr="00A037C7">
        <w:rPr>
          <w:color w:val="000000" w:themeColor="text1"/>
        </w:rPr>
        <w:t xml:space="preserve">If it is deemed that the concerns raised trigger the use of the policy, the Head of Student Services </w:t>
      </w:r>
      <w:r w:rsidR="006C26E0">
        <w:rPr>
          <w:color w:val="000000" w:themeColor="text1"/>
        </w:rPr>
        <w:t xml:space="preserve">(or nominee) </w:t>
      </w:r>
      <w:r w:rsidRPr="00A037C7">
        <w:rPr>
          <w:color w:val="000000" w:themeColor="text1"/>
        </w:rPr>
        <w:t>will write to the student inviting them to attend an exploratory meeting as part of the Fitness to Study process.</w:t>
      </w:r>
    </w:p>
    <w:p w14:paraId="6FCABF33" w14:textId="77777777" w:rsidR="00B63836" w:rsidRPr="000959AA" w:rsidRDefault="00B63836" w:rsidP="00C035A0">
      <w:pPr>
        <w:pStyle w:val="ListParagraph"/>
        <w:numPr>
          <w:ilvl w:val="1"/>
          <w:numId w:val="4"/>
        </w:numPr>
        <w:rPr>
          <w:color w:val="000000" w:themeColor="text1"/>
        </w:rPr>
      </w:pPr>
      <w:r w:rsidRPr="000959AA">
        <w:rPr>
          <w:color w:val="000000" w:themeColor="text1"/>
        </w:rPr>
        <w:t>The student should be made aware of:</w:t>
      </w:r>
    </w:p>
    <w:p w14:paraId="5015EACF" w14:textId="3DD02F8A" w:rsidR="00B63836" w:rsidRPr="000959AA" w:rsidRDefault="00B63836" w:rsidP="00C035A0">
      <w:pPr>
        <w:pStyle w:val="ListParagraph"/>
        <w:numPr>
          <w:ilvl w:val="2"/>
          <w:numId w:val="4"/>
        </w:numPr>
        <w:ind w:left="2268"/>
        <w:rPr>
          <w:color w:val="000000" w:themeColor="text1"/>
        </w:rPr>
      </w:pPr>
      <w:r w:rsidRPr="000959AA">
        <w:rPr>
          <w:color w:val="000000" w:themeColor="text1"/>
        </w:rPr>
        <w:t xml:space="preserve">The nature of the </w:t>
      </w:r>
      <w:r w:rsidR="0061005E">
        <w:rPr>
          <w:color w:val="000000" w:themeColor="text1"/>
        </w:rPr>
        <w:t xml:space="preserve">concern / </w:t>
      </w:r>
      <w:r w:rsidRPr="000959AA">
        <w:rPr>
          <w:color w:val="000000" w:themeColor="text1"/>
        </w:rPr>
        <w:t>behaviour that has caused fitness to study concerns to be raised; and</w:t>
      </w:r>
    </w:p>
    <w:p w14:paraId="73DDD499" w14:textId="3A4C9708" w:rsidR="00B63836" w:rsidRPr="000959AA" w:rsidRDefault="00B63836" w:rsidP="00C035A0">
      <w:pPr>
        <w:pStyle w:val="ListParagraph"/>
        <w:numPr>
          <w:ilvl w:val="2"/>
          <w:numId w:val="4"/>
        </w:numPr>
        <w:ind w:left="2268"/>
        <w:rPr>
          <w:color w:val="000000" w:themeColor="text1"/>
        </w:rPr>
      </w:pPr>
      <w:r w:rsidRPr="000959AA">
        <w:rPr>
          <w:color w:val="000000" w:themeColor="text1"/>
        </w:rPr>
        <w:t>If appropriate, the risks perceived by the University.</w:t>
      </w:r>
    </w:p>
    <w:p w14:paraId="2031E3C6" w14:textId="276BF703" w:rsidR="00B63836" w:rsidRPr="000959AA" w:rsidRDefault="00B63836" w:rsidP="00C035A0">
      <w:pPr>
        <w:pStyle w:val="Heading2"/>
        <w:numPr>
          <w:ilvl w:val="1"/>
          <w:numId w:val="4"/>
        </w:numPr>
      </w:pPr>
      <w:bookmarkStart w:id="14" w:name="_Toc230279129"/>
      <w:r>
        <w:t xml:space="preserve"> </w:t>
      </w:r>
      <w:r w:rsidR="5DD4B9E7">
        <w:t xml:space="preserve">Fitness to Study </w:t>
      </w:r>
      <w:r>
        <w:t>meeting</w:t>
      </w:r>
      <w:bookmarkEnd w:id="14"/>
      <w:r>
        <w:t xml:space="preserve"> </w:t>
      </w:r>
    </w:p>
    <w:p w14:paraId="34FBF5E0" w14:textId="1C8979B1" w:rsidR="00B63836" w:rsidRPr="00C035A0" w:rsidRDefault="00B63836" w:rsidP="00C035A0">
      <w:pPr>
        <w:pStyle w:val="ListParagraph"/>
        <w:numPr>
          <w:ilvl w:val="2"/>
          <w:numId w:val="4"/>
        </w:numPr>
        <w:ind w:left="2268"/>
        <w:rPr>
          <w:color w:val="000000" w:themeColor="text1"/>
        </w:rPr>
      </w:pPr>
      <w:r w:rsidRPr="540CAF4D">
        <w:rPr>
          <w:color w:val="000000" w:themeColor="text1"/>
        </w:rPr>
        <w:t xml:space="preserve">The </w:t>
      </w:r>
      <w:r w:rsidR="51B4915A" w:rsidRPr="540CAF4D">
        <w:rPr>
          <w:color w:val="000000" w:themeColor="text1"/>
        </w:rPr>
        <w:t xml:space="preserve">Fitness to Study </w:t>
      </w:r>
      <w:r w:rsidR="00E15762" w:rsidRPr="540CAF4D">
        <w:rPr>
          <w:color w:val="000000" w:themeColor="text1"/>
        </w:rPr>
        <w:t xml:space="preserve"> </w:t>
      </w:r>
      <w:r w:rsidRPr="540CAF4D">
        <w:rPr>
          <w:color w:val="000000" w:themeColor="text1"/>
        </w:rPr>
        <w:t xml:space="preserve">meeting is chaired by the Head of Student Services </w:t>
      </w:r>
      <w:r w:rsidR="006C26E0" w:rsidRPr="540CAF4D">
        <w:rPr>
          <w:color w:val="000000" w:themeColor="text1"/>
        </w:rPr>
        <w:t xml:space="preserve">(or nominee) </w:t>
      </w:r>
      <w:r w:rsidRPr="540CAF4D">
        <w:rPr>
          <w:color w:val="000000" w:themeColor="text1"/>
        </w:rPr>
        <w:t xml:space="preserve">in attendance with the </w:t>
      </w:r>
      <w:r w:rsidR="00DB5F78" w:rsidRPr="540CAF4D">
        <w:rPr>
          <w:color w:val="000000" w:themeColor="text1"/>
        </w:rPr>
        <w:t xml:space="preserve">School nominee </w:t>
      </w:r>
      <w:r w:rsidRPr="540CAF4D">
        <w:rPr>
          <w:color w:val="000000" w:themeColor="text1"/>
        </w:rPr>
        <w:t>and a member of the Disabilities and Dyslexia Service who will act in a supportive and advisory capacity.</w:t>
      </w:r>
    </w:p>
    <w:p w14:paraId="41146F23" w14:textId="77777777" w:rsidR="00B63836" w:rsidRDefault="00B63836" w:rsidP="00C035A0">
      <w:pPr>
        <w:pStyle w:val="ListParagraph"/>
        <w:numPr>
          <w:ilvl w:val="2"/>
          <w:numId w:val="4"/>
        </w:numPr>
        <w:ind w:left="2268"/>
        <w:rPr>
          <w:color w:val="000000" w:themeColor="text1"/>
        </w:rPr>
      </w:pPr>
      <w:r w:rsidRPr="000959AA">
        <w:rPr>
          <w:color w:val="000000" w:themeColor="text1"/>
        </w:rPr>
        <w:t xml:space="preserve">With regards to roles and responsibilities:  </w:t>
      </w:r>
    </w:p>
    <w:p w14:paraId="47F8669C" w14:textId="48E49DAB" w:rsidR="00B63836" w:rsidRDefault="00B63836" w:rsidP="00C035A0">
      <w:pPr>
        <w:pStyle w:val="ListParagraph"/>
        <w:numPr>
          <w:ilvl w:val="3"/>
          <w:numId w:val="11"/>
        </w:numPr>
        <w:ind w:left="3402"/>
        <w:rPr>
          <w:color w:val="000000" w:themeColor="text1"/>
        </w:rPr>
      </w:pPr>
      <w:r w:rsidRPr="004C459E">
        <w:rPr>
          <w:color w:val="000000" w:themeColor="text1"/>
        </w:rPr>
        <w:t xml:space="preserve">The role of the Head of Student Services </w:t>
      </w:r>
      <w:r w:rsidR="006C26E0">
        <w:rPr>
          <w:color w:val="000000" w:themeColor="text1"/>
        </w:rPr>
        <w:t xml:space="preserve">(or nominee) </w:t>
      </w:r>
      <w:r w:rsidRPr="004C459E">
        <w:rPr>
          <w:color w:val="000000" w:themeColor="text1"/>
        </w:rPr>
        <w:t xml:space="preserve">is to </w:t>
      </w:r>
      <w:r w:rsidR="006C26E0">
        <w:rPr>
          <w:color w:val="000000" w:themeColor="text1"/>
        </w:rPr>
        <w:t xml:space="preserve">chair the exploratory meeting and </w:t>
      </w:r>
      <w:r w:rsidRPr="004C459E">
        <w:rPr>
          <w:color w:val="000000" w:themeColor="text1"/>
        </w:rPr>
        <w:t>help facilitate discussion</w:t>
      </w:r>
      <w:r w:rsidR="006C26E0">
        <w:rPr>
          <w:color w:val="000000" w:themeColor="text1"/>
        </w:rPr>
        <w:t>.</w:t>
      </w:r>
      <w:r w:rsidRPr="004C459E">
        <w:rPr>
          <w:color w:val="000000" w:themeColor="text1"/>
        </w:rPr>
        <w:t xml:space="preserve"> </w:t>
      </w:r>
    </w:p>
    <w:p w14:paraId="1F8540CC" w14:textId="77777777" w:rsidR="00B63836" w:rsidRDefault="00B63836" w:rsidP="00C035A0">
      <w:pPr>
        <w:pStyle w:val="ListParagraph"/>
        <w:numPr>
          <w:ilvl w:val="3"/>
          <w:numId w:val="11"/>
        </w:numPr>
        <w:ind w:left="3402"/>
        <w:rPr>
          <w:color w:val="000000" w:themeColor="text1"/>
        </w:rPr>
      </w:pPr>
      <w:r w:rsidRPr="004C459E">
        <w:rPr>
          <w:color w:val="000000" w:themeColor="text1"/>
        </w:rPr>
        <w:t>The role of the Disabilities and Dyslexia Service representative is to provide guidance on the support available to the student and, provide relevant information pertaining to the discussion.</w:t>
      </w:r>
    </w:p>
    <w:p w14:paraId="56138895" w14:textId="3CF2C75B" w:rsidR="00B63836" w:rsidRPr="004C459E" w:rsidRDefault="00B63836" w:rsidP="00C035A0">
      <w:pPr>
        <w:pStyle w:val="ListParagraph"/>
        <w:numPr>
          <w:ilvl w:val="3"/>
          <w:numId w:val="11"/>
        </w:numPr>
        <w:ind w:left="3402"/>
        <w:rPr>
          <w:color w:val="000000" w:themeColor="text1"/>
        </w:rPr>
      </w:pPr>
      <w:r w:rsidRPr="004C459E">
        <w:rPr>
          <w:color w:val="000000" w:themeColor="text1"/>
        </w:rPr>
        <w:t xml:space="preserve">The role of the </w:t>
      </w:r>
      <w:r w:rsidR="00DB5F78">
        <w:rPr>
          <w:color w:val="000000" w:themeColor="text1"/>
        </w:rPr>
        <w:t xml:space="preserve">School nominee </w:t>
      </w:r>
      <w:r w:rsidRPr="004C459E">
        <w:rPr>
          <w:color w:val="000000" w:themeColor="text1"/>
        </w:rPr>
        <w:t xml:space="preserve">is to offer a </w:t>
      </w:r>
      <w:r w:rsidRPr="004C459E">
        <w:rPr>
          <w:color w:val="000000" w:themeColor="text1"/>
        </w:rPr>
        <w:lastRenderedPageBreak/>
        <w:t xml:space="preserve">perspective on the teaching and learning elements relevant to the student’s programme of study. </w:t>
      </w:r>
    </w:p>
    <w:p w14:paraId="466B97FE" w14:textId="413934C9" w:rsidR="00B63836" w:rsidRPr="004213B5" w:rsidRDefault="00B63836" w:rsidP="00C035A0">
      <w:pPr>
        <w:pStyle w:val="ListParagraph"/>
        <w:numPr>
          <w:ilvl w:val="2"/>
          <w:numId w:val="4"/>
        </w:numPr>
        <w:ind w:left="2268"/>
        <w:rPr>
          <w:color w:val="000000" w:themeColor="text1"/>
        </w:rPr>
      </w:pPr>
      <w:r w:rsidRPr="004213B5">
        <w:rPr>
          <w:color w:val="000000" w:themeColor="text1"/>
        </w:rPr>
        <w:t>If the student is invited to attend a meeting, it is permissible for the student to be accompanied at the meeting by a single supporter of their choice who may or may not be a member of the University. The student will be asked to provide the name and capacity of any supporter attending at least 24 hours before the Exploratory Meeting to the Head of Student Services</w:t>
      </w:r>
      <w:r w:rsidR="004432AE">
        <w:rPr>
          <w:color w:val="000000" w:themeColor="text1"/>
        </w:rPr>
        <w:t xml:space="preserve"> (or nominee)</w:t>
      </w:r>
      <w:r w:rsidRPr="004213B5">
        <w:rPr>
          <w:color w:val="000000" w:themeColor="text1"/>
        </w:rPr>
        <w:t>. Unless agreed in advance as a reasonable adjustment, the supporter will not be permitted to act as an advocate for the student in the meeting, and cannot normally attend if the student is not present in person.</w:t>
      </w:r>
    </w:p>
    <w:p w14:paraId="28B2B947" w14:textId="309B10BF" w:rsidR="00B63836" w:rsidRPr="000959AA" w:rsidRDefault="00B63836" w:rsidP="00C035A0">
      <w:pPr>
        <w:pStyle w:val="ListParagraph"/>
        <w:numPr>
          <w:ilvl w:val="2"/>
          <w:numId w:val="4"/>
        </w:numPr>
        <w:ind w:left="2268"/>
        <w:rPr>
          <w:color w:val="000000" w:themeColor="text1"/>
        </w:rPr>
      </w:pPr>
      <w:r w:rsidRPr="000959AA">
        <w:rPr>
          <w:color w:val="000000" w:themeColor="text1"/>
        </w:rPr>
        <w:t>It is not permitted for a single supporter to be enrolled at the University as a fellow student. At the meeting the Head of Student Services (or nominee), with the</w:t>
      </w:r>
      <w:r w:rsidR="00DB5F78">
        <w:rPr>
          <w:color w:val="000000" w:themeColor="text1"/>
        </w:rPr>
        <w:t xml:space="preserve"> School nominee</w:t>
      </w:r>
      <w:r w:rsidRPr="000959AA">
        <w:rPr>
          <w:color w:val="000000" w:themeColor="text1"/>
        </w:rPr>
        <w:t>, should:</w:t>
      </w:r>
    </w:p>
    <w:p w14:paraId="6B7A8FA3" w14:textId="77777777" w:rsidR="00B63836" w:rsidRPr="000959AA" w:rsidRDefault="00B63836" w:rsidP="004255E3">
      <w:pPr>
        <w:pStyle w:val="ListParagraph"/>
        <w:numPr>
          <w:ilvl w:val="3"/>
          <w:numId w:val="5"/>
        </w:numPr>
        <w:ind w:left="3544"/>
        <w:rPr>
          <w:color w:val="000000" w:themeColor="text1"/>
        </w:rPr>
      </w:pPr>
      <w:r w:rsidRPr="000959AA">
        <w:rPr>
          <w:color w:val="000000" w:themeColor="text1"/>
        </w:rPr>
        <w:t>Make the student aware of the nature of the concerns that have been raised;</w:t>
      </w:r>
    </w:p>
    <w:p w14:paraId="57E55EEB" w14:textId="77777777" w:rsidR="00B63836" w:rsidRPr="000959AA" w:rsidRDefault="00B63836" w:rsidP="004255E3">
      <w:pPr>
        <w:pStyle w:val="ListParagraph"/>
        <w:numPr>
          <w:ilvl w:val="3"/>
          <w:numId w:val="5"/>
        </w:numPr>
        <w:ind w:left="3544"/>
        <w:rPr>
          <w:color w:val="000000" w:themeColor="text1"/>
        </w:rPr>
      </w:pPr>
      <w:r w:rsidRPr="000959AA">
        <w:rPr>
          <w:color w:val="000000" w:themeColor="text1"/>
        </w:rPr>
        <w:t>Hear and consider the student’s views and experiences, encouraging them to reflect on recent circumstances and events; and</w:t>
      </w:r>
    </w:p>
    <w:p w14:paraId="15773D35" w14:textId="70AA9CE3" w:rsidR="00B63836" w:rsidRPr="000959AA" w:rsidRDefault="00B63836" w:rsidP="004255E3">
      <w:pPr>
        <w:pStyle w:val="ListParagraph"/>
        <w:numPr>
          <w:ilvl w:val="3"/>
          <w:numId w:val="5"/>
        </w:numPr>
        <w:ind w:left="3544"/>
        <w:rPr>
          <w:color w:val="000000" w:themeColor="text1"/>
        </w:rPr>
      </w:pPr>
      <w:r w:rsidRPr="000959AA">
        <w:rPr>
          <w:color w:val="000000" w:themeColor="text1"/>
        </w:rPr>
        <w:t>Explore with the student any reasons that has caused fitness to study concerns to be raised</w:t>
      </w:r>
      <w:r w:rsidR="00D05C86">
        <w:rPr>
          <w:color w:val="000000" w:themeColor="text1"/>
        </w:rPr>
        <w:t>.</w:t>
      </w:r>
    </w:p>
    <w:p w14:paraId="1A73D9F2" w14:textId="1E843789" w:rsidR="00B63836" w:rsidRPr="000959AA" w:rsidRDefault="006C26E0" w:rsidP="00C035A0">
      <w:pPr>
        <w:pStyle w:val="ListParagraph"/>
        <w:numPr>
          <w:ilvl w:val="2"/>
          <w:numId w:val="4"/>
        </w:numPr>
        <w:rPr>
          <w:color w:val="000000" w:themeColor="text1"/>
        </w:rPr>
      </w:pPr>
      <w:r>
        <w:rPr>
          <w:color w:val="000000" w:themeColor="text1"/>
        </w:rPr>
        <w:t xml:space="preserve">After </w:t>
      </w:r>
      <w:r w:rsidR="00B63836" w:rsidRPr="000959AA">
        <w:rPr>
          <w:color w:val="000000" w:themeColor="text1"/>
        </w:rPr>
        <w:t>the meeting the Head of Student Services</w:t>
      </w:r>
      <w:r w:rsidR="004432AE">
        <w:rPr>
          <w:color w:val="000000" w:themeColor="text1"/>
        </w:rPr>
        <w:t xml:space="preserve"> (or nominee)</w:t>
      </w:r>
      <w:r w:rsidR="00B63836" w:rsidRPr="000959AA">
        <w:rPr>
          <w:color w:val="000000" w:themeColor="text1"/>
        </w:rPr>
        <w:t xml:space="preserve">, guided by the </w:t>
      </w:r>
      <w:r w:rsidR="0017606C">
        <w:rPr>
          <w:color w:val="000000" w:themeColor="text1"/>
        </w:rPr>
        <w:t xml:space="preserve">School nominee </w:t>
      </w:r>
      <w:r w:rsidR="00B63836" w:rsidRPr="000959AA">
        <w:rPr>
          <w:color w:val="000000" w:themeColor="text1"/>
        </w:rPr>
        <w:t>and the Disabilities and Dyslexia Service representative, should write to the student with outcome recommendations. The Recommendations may include:</w:t>
      </w:r>
    </w:p>
    <w:p w14:paraId="697CDB86" w14:textId="77777777" w:rsidR="00B63836" w:rsidRDefault="00B63836" w:rsidP="004255E3">
      <w:pPr>
        <w:pStyle w:val="ListParagraph"/>
        <w:numPr>
          <w:ilvl w:val="3"/>
          <w:numId w:val="6"/>
        </w:numPr>
        <w:ind w:left="3544"/>
        <w:rPr>
          <w:color w:val="000000" w:themeColor="text1"/>
        </w:rPr>
      </w:pPr>
      <w:r w:rsidRPr="000959AA">
        <w:rPr>
          <w:color w:val="000000" w:themeColor="text1"/>
        </w:rPr>
        <w:t>Continue with studies; No further action.</w:t>
      </w:r>
    </w:p>
    <w:p w14:paraId="75FE8FE0" w14:textId="542840BF" w:rsidR="00B63836" w:rsidRPr="004213B5" w:rsidRDefault="00B63836" w:rsidP="004255E3">
      <w:pPr>
        <w:pStyle w:val="ListParagraph"/>
        <w:numPr>
          <w:ilvl w:val="3"/>
          <w:numId w:val="6"/>
        </w:numPr>
        <w:ind w:left="3544"/>
        <w:rPr>
          <w:color w:val="000000" w:themeColor="text1"/>
        </w:rPr>
      </w:pPr>
      <w:r w:rsidRPr="004213B5">
        <w:rPr>
          <w:color w:val="000000" w:themeColor="text1"/>
        </w:rPr>
        <w:t>Continue with studies; Registry based intervention (</w:t>
      </w:r>
      <w:r w:rsidR="00D05C86">
        <w:rPr>
          <w:color w:val="000000" w:themeColor="text1"/>
        </w:rPr>
        <w:t>f</w:t>
      </w:r>
      <w:r w:rsidRPr="004213B5">
        <w:rPr>
          <w:color w:val="000000" w:themeColor="text1"/>
        </w:rPr>
        <w:t xml:space="preserve">or example altering the student’s mode of attendance, transferring to a different course, postponing part of the student’s course, </w:t>
      </w:r>
      <w:r w:rsidR="00D05C86">
        <w:rPr>
          <w:color w:val="000000" w:themeColor="text1"/>
        </w:rPr>
        <w:t>a</w:t>
      </w:r>
      <w:r w:rsidRPr="004213B5">
        <w:rPr>
          <w:color w:val="000000" w:themeColor="text1"/>
        </w:rPr>
        <w:t>n exceptional change to a programme of study (subject to the consent of the Dean of Students)</w:t>
      </w:r>
    </w:p>
    <w:p w14:paraId="41E2694E" w14:textId="77777777" w:rsidR="00B63836" w:rsidRPr="000959AA" w:rsidRDefault="00B63836" w:rsidP="004255E3">
      <w:pPr>
        <w:pStyle w:val="ListParagraph"/>
        <w:numPr>
          <w:ilvl w:val="3"/>
          <w:numId w:val="6"/>
        </w:numPr>
        <w:ind w:left="3544"/>
        <w:rPr>
          <w:color w:val="000000" w:themeColor="text1"/>
        </w:rPr>
      </w:pPr>
      <w:r w:rsidRPr="000959AA">
        <w:rPr>
          <w:color w:val="000000" w:themeColor="text1"/>
        </w:rPr>
        <w:lastRenderedPageBreak/>
        <w:t>Continue with studies; with a pastoral based intervention.</w:t>
      </w:r>
    </w:p>
    <w:p w14:paraId="25EEA297" w14:textId="012C1D33" w:rsidR="00B63836" w:rsidRPr="000959AA" w:rsidRDefault="006C26E0" w:rsidP="004255E3">
      <w:pPr>
        <w:pStyle w:val="ListParagraph"/>
        <w:numPr>
          <w:ilvl w:val="3"/>
          <w:numId w:val="6"/>
        </w:numPr>
        <w:ind w:left="3544"/>
        <w:rPr>
          <w:color w:val="000000" w:themeColor="text1"/>
        </w:rPr>
      </w:pPr>
      <w:r>
        <w:rPr>
          <w:color w:val="000000" w:themeColor="text1"/>
        </w:rPr>
        <w:t xml:space="preserve">Student to provide </w:t>
      </w:r>
      <w:r w:rsidR="00B63836" w:rsidRPr="000959AA">
        <w:rPr>
          <w:color w:val="000000" w:themeColor="text1"/>
        </w:rPr>
        <w:t>consent to share with appropriate third parties (GP, Care Coordinator, Next of Kin, trusted friend or family member).</w:t>
      </w:r>
    </w:p>
    <w:p w14:paraId="4EE038BF" w14:textId="77777777" w:rsidR="00B63836" w:rsidRPr="000959AA" w:rsidRDefault="00B63836" w:rsidP="004255E3">
      <w:pPr>
        <w:pStyle w:val="ListParagraph"/>
        <w:numPr>
          <w:ilvl w:val="3"/>
          <w:numId w:val="6"/>
        </w:numPr>
        <w:ind w:left="3544"/>
        <w:rPr>
          <w:color w:val="000000" w:themeColor="text1"/>
        </w:rPr>
      </w:pPr>
      <w:r w:rsidRPr="000959AA">
        <w:rPr>
          <w:color w:val="000000" w:themeColor="text1"/>
        </w:rPr>
        <w:t>To intermit the student’s studies for a fixed period or indefinitely.</w:t>
      </w:r>
    </w:p>
    <w:p w14:paraId="0AEDD294" w14:textId="77777777" w:rsidR="00B63836" w:rsidRDefault="00B63836" w:rsidP="004255E3">
      <w:pPr>
        <w:pStyle w:val="ListParagraph"/>
        <w:numPr>
          <w:ilvl w:val="3"/>
          <w:numId w:val="6"/>
        </w:numPr>
        <w:ind w:left="3544"/>
        <w:rPr>
          <w:color w:val="000000" w:themeColor="text1"/>
        </w:rPr>
      </w:pPr>
      <w:r w:rsidRPr="000959AA">
        <w:rPr>
          <w:color w:val="000000" w:themeColor="text1"/>
        </w:rPr>
        <w:t>A request for additional information to be provided for consideration ahead of issuing an outcome.</w:t>
      </w:r>
    </w:p>
    <w:p w14:paraId="74FFFA44" w14:textId="635CC937" w:rsidR="006C26E0" w:rsidRPr="000959AA" w:rsidRDefault="006C26E0" w:rsidP="004255E3">
      <w:pPr>
        <w:pStyle w:val="ListParagraph"/>
        <w:numPr>
          <w:ilvl w:val="3"/>
          <w:numId w:val="6"/>
        </w:numPr>
        <w:ind w:left="3544"/>
        <w:rPr>
          <w:color w:val="000000" w:themeColor="text1"/>
        </w:rPr>
      </w:pPr>
      <w:r>
        <w:rPr>
          <w:color w:val="000000" w:themeColor="text1"/>
        </w:rPr>
        <w:t xml:space="preserve">To refer to a separate University process and / or policy. </w:t>
      </w:r>
    </w:p>
    <w:p w14:paraId="7B3F1771" w14:textId="77777777" w:rsidR="00B63836" w:rsidRPr="000959AA" w:rsidRDefault="00B63836" w:rsidP="004255E3">
      <w:pPr>
        <w:pStyle w:val="ListParagraph"/>
        <w:numPr>
          <w:ilvl w:val="2"/>
          <w:numId w:val="4"/>
        </w:numPr>
        <w:ind w:left="2127"/>
        <w:rPr>
          <w:color w:val="000000" w:themeColor="text1"/>
        </w:rPr>
      </w:pPr>
      <w:r w:rsidRPr="000959AA">
        <w:rPr>
          <w:color w:val="000000" w:themeColor="text1"/>
        </w:rPr>
        <w:t>The student may agree to or reject the Recommendations;</w:t>
      </w:r>
    </w:p>
    <w:p w14:paraId="3E734562" w14:textId="41A6CE87" w:rsidR="00B63836" w:rsidRPr="000959AA" w:rsidRDefault="00B63836" w:rsidP="004255E3">
      <w:pPr>
        <w:pStyle w:val="ListParagraph"/>
        <w:numPr>
          <w:ilvl w:val="2"/>
          <w:numId w:val="4"/>
        </w:numPr>
        <w:ind w:left="2127"/>
        <w:rPr>
          <w:color w:val="000000" w:themeColor="text1"/>
        </w:rPr>
      </w:pPr>
      <w:r w:rsidRPr="000959AA">
        <w:rPr>
          <w:color w:val="000000" w:themeColor="text1"/>
        </w:rPr>
        <w:t xml:space="preserve">If the student accepts the Recommendations: The Head of Student Services </w:t>
      </w:r>
      <w:r w:rsidR="004432AE">
        <w:rPr>
          <w:color w:val="000000" w:themeColor="text1"/>
        </w:rPr>
        <w:t xml:space="preserve">(or nominee) </w:t>
      </w:r>
      <w:r w:rsidRPr="000959AA">
        <w:rPr>
          <w:color w:val="000000" w:themeColor="text1"/>
        </w:rPr>
        <w:t xml:space="preserve">will notify relevant stakeholders. </w:t>
      </w:r>
    </w:p>
    <w:p w14:paraId="673999D7" w14:textId="5A8DFBA6" w:rsidR="00B63836" w:rsidRPr="000959AA" w:rsidRDefault="0017606C" w:rsidP="004255E3">
      <w:pPr>
        <w:pStyle w:val="ListParagraph"/>
        <w:numPr>
          <w:ilvl w:val="2"/>
          <w:numId w:val="4"/>
        </w:numPr>
        <w:ind w:left="2127"/>
        <w:rPr>
          <w:color w:val="000000" w:themeColor="text1"/>
        </w:rPr>
      </w:pPr>
      <w:r>
        <w:rPr>
          <w:color w:val="000000" w:themeColor="text1"/>
        </w:rPr>
        <w:t>School nominee</w:t>
      </w:r>
      <w:r w:rsidR="00B63836" w:rsidRPr="000959AA">
        <w:rPr>
          <w:color w:val="000000" w:themeColor="text1"/>
        </w:rPr>
        <w:t xml:space="preserve"> will liaise with the </w:t>
      </w:r>
      <w:r>
        <w:rPr>
          <w:color w:val="000000" w:themeColor="text1"/>
        </w:rPr>
        <w:t xml:space="preserve">Student Zone </w:t>
      </w:r>
      <w:r w:rsidR="00B63836" w:rsidRPr="000959AA">
        <w:rPr>
          <w:color w:val="000000" w:themeColor="text1"/>
        </w:rPr>
        <w:t>and Registry to identify an academic pathway forward ensuring that the student is aware of the academic consequences (including any time limits, such as the maximum period of registration, if applicable)</w:t>
      </w:r>
    </w:p>
    <w:p w14:paraId="27CFB3C2" w14:textId="02E3EDC9" w:rsidR="00B63836" w:rsidRDefault="00B63836" w:rsidP="004255E3">
      <w:pPr>
        <w:pStyle w:val="ListParagraph"/>
        <w:numPr>
          <w:ilvl w:val="2"/>
          <w:numId w:val="4"/>
        </w:numPr>
        <w:ind w:left="2127"/>
        <w:rPr>
          <w:color w:val="000000" w:themeColor="text1"/>
        </w:rPr>
      </w:pPr>
      <w:r w:rsidRPr="000959AA">
        <w:rPr>
          <w:color w:val="000000" w:themeColor="text1"/>
        </w:rPr>
        <w:t>The Disabilities and Dyslexia Service representative will work with the student to coordinate appropriate pastoral support.</w:t>
      </w:r>
    </w:p>
    <w:p w14:paraId="22335339" w14:textId="41E2496E" w:rsidR="004432AE" w:rsidRPr="00D05C86" w:rsidRDefault="004432AE" w:rsidP="004255E3">
      <w:pPr>
        <w:pStyle w:val="ListParagraph"/>
        <w:numPr>
          <w:ilvl w:val="2"/>
          <w:numId w:val="4"/>
        </w:numPr>
        <w:ind w:left="2127"/>
        <w:rPr>
          <w:color w:val="000000" w:themeColor="text1"/>
        </w:rPr>
      </w:pPr>
      <w:r w:rsidRPr="00821CAD">
        <w:rPr>
          <w:color w:val="000000" w:themeColor="text1"/>
        </w:rPr>
        <w:t>If the recommendations set have not been effective, the Head of Student Services (or nominee) may schedule a review meeting to discuss outstanding concerns</w:t>
      </w:r>
      <w:r w:rsidRPr="00D05C86">
        <w:rPr>
          <w:color w:val="000000" w:themeColor="text1"/>
        </w:rPr>
        <w:t> </w:t>
      </w:r>
    </w:p>
    <w:p w14:paraId="57B6062F" w14:textId="1E1EF129" w:rsidR="00B63836" w:rsidRDefault="00B63836" w:rsidP="00D05C86">
      <w:pPr>
        <w:pStyle w:val="ListParagraph"/>
        <w:numPr>
          <w:ilvl w:val="2"/>
          <w:numId w:val="4"/>
        </w:numPr>
        <w:spacing w:after="0"/>
        <w:ind w:left="2131" w:hanging="782"/>
        <w:rPr>
          <w:color w:val="000000" w:themeColor="text1"/>
        </w:rPr>
      </w:pPr>
      <w:r w:rsidRPr="000959AA">
        <w:rPr>
          <w:color w:val="000000" w:themeColor="text1"/>
        </w:rPr>
        <w:t>A student permitted to return to study under recommendations must comply with the recommendations set. Failure to comply with the recommendations may give rise to concerns about the student’s fitness to study or be considered a disciplinary matter and may cause the student to be suspended under this policy or under Conduct policies and processes.</w:t>
      </w:r>
    </w:p>
    <w:p w14:paraId="0027F17D" w14:textId="77777777" w:rsidR="008F7FB0" w:rsidRPr="000959AA" w:rsidRDefault="008F7FB0" w:rsidP="008F7FB0">
      <w:pPr>
        <w:pStyle w:val="Heading2"/>
        <w:numPr>
          <w:ilvl w:val="0"/>
          <w:numId w:val="4"/>
        </w:numPr>
      </w:pPr>
      <w:bookmarkStart w:id="15" w:name="_Toc230279130"/>
      <w:r w:rsidRPr="000959AA">
        <w:t>Return to studies</w:t>
      </w:r>
      <w:bookmarkEnd w:id="15"/>
    </w:p>
    <w:p w14:paraId="176805C7" w14:textId="77777777" w:rsidR="008F7FB0" w:rsidRPr="000959AA" w:rsidRDefault="008F7FB0" w:rsidP="008F7FB0">
      <w:pPr>
        <w:pStyle w:val="ListParagraph"/>
        <w:numPr>
          <w:ilvl w:val="1"/>
          <w:numId w:val="4"/>
        </w:numPr>
        <w:rPr>
          <w:color w:val="000000" w:themeColor="text1"/>
        </w:rPr>
      </w:pPr>
      <w:r w:rsidRPr="000959AA">
        <w:rPr>
          <w:color w:val="000000" w:themeColor="text1"/>
        </w:rPr>
        <w:t xml:space="preserve">After an intermission of studies or other period of absence from the University for reasons of ill health, behaviour, recuperation or treatment (whether such an intermission or period of absence came about under </w:t>
      </w:r>
      <w:r w:rsidRPr="000959AA">
        <w:rPr>
          <w:color w:val="000000" w:themeColor="text1"/>
        </w:rPr>
        <w:lastRenderedPageBreak/>
        <w:t>this policy or not), a student may wish to return to study. The University will only permit a student to return to study if it is in the best interest of the student to do so and will not place at risk the health and wellbeing of the student</w:t>
      </w:r>
      <w:r>
        <w:rPr>
          <w:color w:val="000000" w:themeColor="text1"/>
        </w:rPr>
        <w:t>.</w:t>
      </w:r>
    </w:p>
    <w:p w14:paraId="0CB27412" w14:textId="77777777" w:rsidR="008F7FB0" w:rsidRDefault="008F7FB0" w:rsidP="008F7FB0">
      <w:pPr>
        <w:pStyle w:val="ListParagraph"/>
        <w:numPr>
          <w:ilvl w:val="1"/>
          <w:numId w:val="4"/>
        </w:numPr>
        <w:rPr>
          <w:color w:val="000000" w:themeColor="text1"/>
        </w:rPr>
      </w:pPr>
      <w:r w:rsidRPr="000959AA">
        <w:rPr>
          <w:color w:val="000000" w:themeColor="text1"/>
        </w:rPr>
        <w:t xml:space="preserve">The decision to permit a student to return to study will be made by the Head of Student Services </w:t>
      </w:r>
      <w:r>
        <w:rPr>
          <w:color w:val="000000" w:themeColor="text1"/>
        </w:rPr>
        <w:t xml:space="preserve">(or nominee) </w:t>
      </w:r>
      <w:r w:rsidRPr="000959AA">
        <w:rPr>
          <w:color w:val="000000" w:themeColor="text1"/>
        </w:rPr>
        <w:t xml:space="preserve">following a return to studies meeting. </w:t>
      </w:r>
    </w:p>
    <w:p w14:paraId="351B910A" w14:textId="77777777" w:rsidR="008F7FB0" w:rsidRDefault="008F7FB0" w:rsidP="008F7FB0">
      <w:pPr>
        <w:pStyle w:val="ListParagraph"/>
        <w:numPr>
          <w:ilvl w:val="1"/>
          <w:numId w:val="4"/>
        </w:numPr>
        <w:rPr>
          <w:color w:val="000000" w:themeColor="text1"/>
        </w:rPr>
      </w:pPr>
      <w:r w:rsidRPr="00876F73">
        <w:rPr>
          <w:color w:val="000000" w:themeColor="text1"/>
        </w:rPr>
        <w:t>At the return to studies meeting, the Head of Student Services</w:t>
      </w:r>
      <w:r>
        <w:rPr>
          <w:color w:val="000000" w:themeColor="text1"/>
        </w:rPr>
        <w:t xml:space="preserve"> (or nominee)</w:t>
      </w:r>
      <w:r w:rsidRPr="00876F73">
        <w:rPr>
          <w:color w:val="000000" w:themeColor="text1"/>
        </w:rPr>
        <w:t xml:space="preserve"> will be accompanied by the</w:t>
      </w:r>
      <w:r>
        <w:rPr>
          <w:color w:val="000000" w:themeColor="text1"/>
        </w:rPr>
        <w:t xml:space="preserve"> School nominee</w:t>
      </w:r>
      <w:r w:rsidRPr="00876F73">
        <w:rPr>
          <w:color w:val="000000" w:themeColor="text1"/>
        </w:rPr>
        <w:t xml:space="preserve">, and a representative from the Disabilities and Dyslexia Service. The student will be required to confirm that returning to study will not place at risk their health and wellbeing. In support of this, the student may be asked to provide written documentation from a suitably qualified health care professional / practitioner. Teams within Student Services may be asked to review medical documentation or to draft questions which form the basis for a request for further information. </w:t>
      </w:r>
    </w:p>
    <w:p w14:paraId="7D9808FF" w14:textId="77777777" w:rsidR="008F7FB0" w:rsidRPr="00CB5EE0" w:rsidRDefault="008F7FB0" w:rsidP="008F7FB0">
      <w:pPr>
        <w:pStyle w:val="ListParagraph"/>
        <w:numPr>
          <w:ilvl w:val="1"/>
          <w:numId w:val="4"/>
        </w:numPr>
        <w:rPr>
          <w:color w:val="000000" w:themeColor="text1"/>
        </w:rPr>
      </w:pPr>
      <w:r w:rsidRPr="00CB5EE0">
        <w:rPr>
          <w:color w:val="000000" w:themeColor="text1"/>
        </w:rPr>
        <w:t>The Head of Student Services</w:t>
      </w:r>
      <w:r>
        <w:rPr>
          <w:color w:val="000000" w:themeColor="text1"/>
        </w:rPr>
        <w:t xml:space="preserve"> (or nominee)</w:t>
      </w:r>
      <w:r w:rsidRPr="00CB5EE0">
        <w:rPr>
          <w:color w:val="000000" w:themeColor="text1"/>
        </w:rPr>
        <w:t xml:space="preserve"> may permit a student to return to study only under certain recommendations. The recommendations may include (but are not limited to) provisions relating to:</w:t>
      </w:r>
    </w:p>
    <w:p w14:paraId="4C9E2548" w14:textId="3A4297FF" w:rsidR="008F7FB0" w:rsidRPr="000959AA" w:rsidRDefault="008F7FB0" w:rsidP="008F7FB0">
      <w:pPr>
        <w:pStyle w:val="ListParagraph"/>
        <w:numPr>
          <w:ilvl w:val="2"/>
          <w:numId w:val="4"/>
        </w:numPr>
        <w:ind w:left="2410"/>
        <w:rPr>
          <w:color w:val="000000" w:themeColor="text1"/>
        </w:rPr>
      </w:pPr>
      <w:r w:rsidRPr="000959AA">
        <w:rPr>
          <w:color w:val="000000" w:themeColor="text1"/>
        </w:rPr>
        <w:t>Resume studies with a Registry based intervention (</w:t>
      </w:r>
      <w:r w:rsidR="00E15762">
        <w:rPr>
          <w:color w:val="000000" w:themeColor="text1"/>
        </w:rPr>
        <w:t>f</w:t>
      </w:r>
      <w:r w:rsidRPr="000959AA">
        <w:rPr>
          <w:color w:val="000000" w:themeColor="text1"/>
        </w:rPr>
        <w:t>or example altering the student’s mode of attendance, transferring to a different course, postponing part of the student’s course, an exceptional change to a programme of study (subject to the consent of the Dean of Students)</w:t>
      </w:r>
    </w:p>
    <w:p w14:paraId="6A0924BA" w14:textId="77777777" w:rsidR="008F7FB0" w:rsidRPr="000959AA" w:rsidRDefault="008F7FB0" w:rsidP="008F7FB0">
      <w:pPr>
        <w:pStyle w:val="ListParagraph"/>
        <w:numPr>
          <w:ilvl w:val="2"/>
          <w:numId w:val="4"/>
        </w:numPr>
        <w:ind w:left="2410"/>
        <w:rPr>
          <w:color w:val="000000" w:themeColor="text1"/>
        </w:rPr>
      </w:pPr>
      <w:r w:rsidRPr="000959AA">
        <w:rPr>
          <w:color w:val="000000" w:themeColor="text1"/>
        </w:rPr>
        <w:t>Resume studies with a pastoral support-based intervention</w:t>
      </w:r>
    </w:p>
    <w:p w14:paraId="7BD2F126" w14:textId="77777777" w:rsidR="008F7FB0" w:rsidRPr="000959AA" w:rsidRDefault="008F7FB0" w:rsidP="008F7FB0">
      <w:pPr>
        <w:pStyle w:val="ListParagraph"/>
        <w:numPr>
          <w:ilvl w:val="2"/>
          <w:numId w:val="4"/>
        </w:numPr>
        <w:ind w:left="2410"/>
        <w:rPr>
          <w:color w:val="000000" w:themeColor="text1"/>
        </w:rPr>
      </w:pPr>
      <w:r w:rsidRPr="000959AA">
        <w:rPr>
          <w:color w:val="000000" w:themeColor="text1"/>
        </w:rPr>
        <w:t>Resume studies with agreement to provid</w:t>
      </w:r>
      <w:r>
        <w:rPr>
          <w:color w:val="000000" w:themeColor="text1"/>
        </w:rPr>
        <w:t>e</w:t>
      </w:r>
      <w:r w:rsidRPr="000959AA">
        <w:rPr>
          <w:color w:val="000000" w:themeColor="text1"/>
        </w:rPr>
        <w:t xml:space="preserve"> consent to share with appropriate third parties (GP, Care Coordinator, Next of Kin, trusted friend or family member)</w:t>
      </w:r>
    </w:p>
    <w:p w14:paraId="667A2920" w14:textId="77777777" w:rsidR="008F7FB0" w:rsidRPr="000959AA" w:rsidRDefault="008F7FB0" w:rsidP="008F7FB0">
      <w:pPr>
        <w:pStyle w:val="ListParagraph"/>
        <w:numPr>
          <w:ilvl w:val="2"/>
          <w:numId w:val="4"/>
        </w:numPr>
        <w:ind w:left="2410"/>
        <w:rPr>
          <w:color w:val="000000" w:themeColor="text1"/>
        </w:rPr>
      </w:pPr>
      <w:r w:rsidRPr="000959AA">
        <w:rPr>
          <w:color w:val="000000" w:themeColor="text1"/>
        </w:rPr>
        <w:t>To extend the period of intermission for a fixed period or indefinitely.</w:t>
      </w:r>
    </w:p>
    <w:p w14:paraId="7788A73C" w14:textId="77777777" w:rsidR="008F7FB0" w:rsidRPr="000959AA" w:rsidRDefault="008F7FB0" w:rsidP="008F7FB0">
      <w:pPr>
        <w:pStyle w:val="ListParagraph"/>
        <w:numPr>
          <w:ilvl w:val="2"/>
          <w:numId w:val="4"/>
        </w:numPr>
        <w:ind w:left="2410"/>
        <w:rPr>
          <w:color w:val="000000" w:themeColor="text1"/>
        </w:rPr>
      </w:pPr>
      <w:r w:rsidRPr="000959AA">
        <w:rPr>
          <w:color w:val="000000" w:themeColor="text1"/>
        </w:rPr>
        <w:t>A request for additional information to be provided for consideration ahead of issuing an outcome</w:t>
      </w:r>
    </w:p>
    <w:p w14:paraId="5084973E" w14:textId="77777777" w:rsidR="008F7FB0" w:rsidRPr="000959AA" w:rsidRDefault="008F7FB0" w:rsidP="008F7FB0">
      <w:pPr>
        <w:pStyle w:val="ListParagraph"/>
        <w:numPr>
          <w:ilvl w:val="1"/>
          <w:numId w:val="4"/>
        </w:numPr>
        <w:rPr>
          <w:color w:val="000000" w:themeColor="text1"/>
        </w:rPr>
      </w:pPr>
      <w:r>
        <w:rPr>
          <w:color w:val="000000" w:themeColor="text1"/>
        </w:rPr>
        <w:t>A</w:t>
      </w:r>
      <w:r w:rsidRPr="000959AA">
        <w:rPr>
          <w:color w:val="000000" w:themeColor="text1"/>
        </w:rPr>
        <w:t>fter the meeting the Head of Student Services</w:t>
      </w:r>
      <w:r>
        <w:rPr>
          <w:color w:val="000000" w:themeColor="text1"/>
        </w:rPr>
        <w:t xml:space="preserve"> (or nominee)</w:t>
      </w:r>
      <w:r w:rsidRPr="000959AA">
        <w:rPr>
          <w:color w:val="000000" w:themeColor="text1"/>
        </w:rPr>
        <w:t xml:space="preserve">, guided </w:t>
      </w:r>
      <w:r w:rsidRPr="000959AA">
        <w:rPr>
          <w:color w:val="000000" w:themeColor="text1"/>
        </w:rPr>
        <w:lastRenderedPageBreak/>
        <w:t xml:space="preserve">by the </w:t>
      </w:r>
      <w:r>
        <w:rPr>
          <w:color w:val="000000" w:themeColor="text1"/>
        </w:rPr>
        <w:t xml:space="preserve">School nominee </w:t>
      </w:r>
      <w:r w:rsidRPr="000959AA">
        <w:rPr>
          <w:color w:val="000000" w:themeColor="text1"/>
        </w:rPr>
        <w:t xml:space="preserve">and the Disabilities and Dyslexia Service representative, should write to the student with outcome recommendations. </w:t>
      </w:r>
    </w:p>
    <w:p w14:paraId="09AAF57A" w14:textId="77777777" w:rsidR="008F7FB0" w:rsidRPr="000959AA" w:rsidRDefault="008F7FB0" w:rsidP="008F7FB0">
      <w:pPr>
        <w:pStyle w:val="ListParagraph"/>
        <w:numPr>
          <w:ilvl w:val="1"/>
          <w:numId w:val="4"/>
        </w:numPr>
        <w:rPr>
          <w:color w:val="000000" w:themeColor="text1"/>
        </w:rPr>
      </w:pPr>
      <w:r w:rsidRPr="000959AA">
        <w:rPr>
          <w:color w:val="000000" w:themeColor="text1"/>
        </w:rPr>
        <w:t xml:space="preserve">The student may agree to or reject the </w:t>
      </w:r>
      <w:r>
        <w:rPr>
          <w:color w:val="000000" w:themeColor="text1"/>
        </w:rPr>
        <w:t>r</w:t>
      </w:r>
      <w:r w:rsidRPr="000959AA">
        <w:rPr>
          <w:color w:val="000000" w:themeColor="text1"/>
        </w:rPr>
        <w:t>ecommendations.</w:t>
      </w:r>
    </w:p>
    <w:p w14:paraId="7E97F586" w14:textId="77777777" w:rsidR="008F7FB0" w:rsidRPr="000959AA" w:rsidRDefault="008F7FB0" w:rsidP="008F7FB0">
      <w:pPr>
        <w:pStyle w:val="ListParagraph"/>
        <w:numPr>
          <w:ilvl w:val="1"/>
          <w:numId w:val="4"/>
        </w:numPr>
        <w:rPr>
          <w:color w:val="000000" w:themeColor="text1"/>
        </w:rPr>
      </w:pPr>
      <w:r w:rsidRPr="000959AA">
        <w:rPr>
          <w:color w:val="000000" w:themeColor="text1"/>
        </w:rPr>
        <w:t>If the student accepts the recommendations;</w:t>
      </w:r>
    </w:p>
    <w:p w14:paraId="26B31C54" w14:textId="77777777" w:rsidR="008F7FB0" w:rsidRPr="000959AA" w:rsidRDefault="008F7FB0" w:rsidP="008F7FB0">
      <w:pPr>
        <w:pStyle w:val="ListParagraph"/>
        <w:numPr>
          <w:ilvl w:val="2"/>
          <w:numId w:val="4"/>
        </w:numPr>
        <w:ind w:left="2410"/>
        <w:rPr>
          <w:color w:val="000000" w:themeColor="text1"/>
        </w:rPr>
      </w:pPr>
      <w:r w:rsidRPr="000959AA">
        <w:rPr>
          <w:color w:val="000000" w:themeColor="text1"/>
        </w:rPr>
        <w:t>The Head of Student Services</w:t>
      </w:r>
      <w:r>
        <w:rPr>
          <w:color w:val="000000" w:themeColor="text1"/>
        </w:rPr>
        <w:t xml:space="preserve"> (or nominee)</w:t>
      </w:r>
      <w:r w:rsidRPr="000959AA">
        <w:rPr>
          <w:color w:val="000000" w:themeColor="text1"/>
        </w:rPr>
        <w:t xml:space="preserve"> will notify relevant stakeholders.</w:t>
      </w:r>
    </w:p>
    <w:p w14:paraId="405285BA" w14:textId="77777777" w:rsidR="008F7FB0" w:rsidRPr="000959AA" w:rsidRDefault="008F7FB0" w:rsidP="008F7FB0">
      <w:pPr>
        <w:pStyle w:val="ListParagraph"/>
        <w:numPr>
          <w:ilvl w:val="2"/>
          <w:numId w:val="4"/>
        </w:numPr>
        <w:ind w:left="2410"/>
        <w:rPr>
          <w:color w:val="000000" w:themeColor="text1"/>
        </w:rPr>
      </w:pPr>
      <w:r w:rsidRPr="000959AA">
        <w:rPr>
          <w:color w:val="000000" w:themeColor="text1"/>
        </w:rPr>
        <w:t xml:space="preserve">The </w:t>
      </w:r>
      <w:r>
        <w:rPr>
          <w:color w:val="000000" w:themeColor="text1"/>
        </w:rPr>
        <w:t xml:space="preserve">School nominee </w:t>
      </w:r>
      <w:r w:rsidRPr="000959AA">
        <w:rPr>
          <w:color w:val="000000" w:themeColor="text1"/>
        </w:rPr>
        <w:t xml:space="preserve">will liaise with the </w:t>
      </w:r>
      <w:r>
        <w:rPr>
          <w:color w:val="000000" w:themeColor="text1"/>
        </w:rPr>
        <w:t xml:space="preserve">Student Zone </w:t>
      </w:r>
      <w:r w:rsidRPr="000959AA">
        <w:rPr>
          <w:color w:val="000000" w:themeColor="text1"/>
        </w:rPr>
        <w:t>and Registry to identify an academic pathway forward ensuring that the student is aware of the academic consequences (including any time limits, such as the maximum period of registration, if applicable)</w:t>
      </w:r>
    </w:p>
    <w:p w14:paraId="38E107CA" w14:textId="77777777" w:rsidR="008F7FB0" w:rsidRPr="000959AA" w:rsidRDefault="008F7FB0" w:rsidP="008F7FB0">
      <w:pPr>
        <w:pStyle w:val="ListParagraph"/>
        <w:numPr>
          <w:ilvl w:val="2"/>
          <w:numId w:val="4"/>
        </w:numPr>
        <w:ind w:left="2410"/>
        <w:rPr>
          <w:color w:val="000000" w:themeColor="text1"/>
        </w:rPr>
      </w:pPr>
      <w:r w:rsidRPr="000959AA">
        <w:rPr>
          <w:color w:val="000000" w:themeColor="text1"/>
        </w:rPr>
        <w:t>The Disabilities and Dyslexia Service representative will work with the student to coordinate appropriate pastoral support.</w:t>
      </w:r>
    </w:p>
    <w:p w14:paraId="2BF49458" w14:textId="77777777" w:rsidR="008F7FB0" w:rsidRPr="00CB5EE0" w:rsidRDefault="008F7FB0" w:rsidP="008F7FB0">
      <w:pPr>
        <w:pStyle w:val="ListParagraph"/>
        <w:numPr>
          <w:ilvl w:val="1"/>
          <w:numId w:val="4"/>
        </w:numPr>
        <w:spacing w:after="0"/>
        <w:ind w:hanging="782"/>
        <w:rPr>
          <w:color w:val="000000" w:themeColor="text1"/>
        </w:rPr>
      </w:pPr>
      <w:r w:rsidRPr="00CB5EE0">
        <w:rPr>
          <w:color w:val="000000" w:themeColor="text1"/>
        </w:rPr>
        <w:t xml:space="preserve">A student permitted to return to study under recommendations must comply with the recommendations set. Failure to comply with the recommendations may give rise to concerns about the student’s fitness to study or be considered a disciplinary matter and may cause the student to be suspended under this policy or under the Conduct polices and processes. </w:t>
      </w:r>
    </w:p>
    <w:p w14:paraId="7D1820FF" w14:textId="4869CEBC" w:rsidR="00B63836" w:rsidRPr="000959AA" w:rsidRDefault="00B63836" w:rsidP="00821CAD">
      <w:pPr>
        <w:pStyle w:val="Heading2"/>
        <w:numPr>
          <w:ilvl w:val="0"/>
          <w:numId w:val="4"/>
        </w:numPr>
      </w:pPr>
      <w:bookmarkStart w:id="16" w:name="_Toc230279131"/>
      <w:bookmarkStart w:id="17" w:name="_Toc230279132"/>
      <w:bookmarkEnd w:id="16"/>
      <w:r w:rsidRPr="000959AA">
        <w:t xml:space="preserve">Fitness </w:t>
      </w:r>
      <w:r w:rsidR="000C2672">
        <w:t xml:space="preserve">/ Return </w:t>
      </w:r>
      <w:r w:rsidRPr="000959AA">
        <w:t xml:space="preserve">to Study </w:t>
      </w:r>
      <w:r w:rsidR="00D05C86">
        <w:t>Appeal</w:t>
      </w:r>
      <w:bookmarkEnd w:id="17"/>
    </w:p>
    <w:p w14:paraId="0DFDF357" w14:textId="5C430C2B" w:rsidR="00D05C86" w:rsidRDefault="00D05C86" w:rsidP="00D05C86">
      <w:pPr>
        <w:pStyle w:val="ListParagraph"/>
        <w:numPr>
          <w:ilvl w:val="2"/>
          <w:numId w:val="4"/>
        </w:numPr>
        <w:ind w:left="2127"/>
        <w:rPr>
          <w:color w:val="000000" w:themeColor="text1"/>
        </w:rPr>
      </w:pPr>
      <w:r w:rsidRPr="00B94139">
        <w:rPr>
          <w:color w:val="000000" w:themeColor="text1"/>
        </w:rPr>
        <w:t xml:space="preserve">If a student does not accept the </w:t>
      </w:r>
      <w:r w:rsidR="008F7FB0">
        <w:rPr>
          <w:color w:val="000000" w:themeColor="text1"/>
        </w:rPr>
        <w:t xml:space="preserve">fitness / return to study outcomes and / or </w:t>
      </w:r>
      <w:r w:rsidRPr="00B94139">
        <w:rPr>
          <w:color w:val="000000" w:themeColor="text1"/>
        </w:rPr>
        <w:t xml:space="preserve">recommendations, the student will be asked to submit an appeal in writing addressed to the Head of Student Services. </w:t>
      </w:r>
      <w:r w:rsidR="00B94139">
        <w:rPr>
          <w:color w:val="000000" w:themeColor="text1"/>
        </w:rPr>
        <w:t>The appeal must be submitted within 10 working day</w:t>
      </w:r>
      <w:r w:rsidR="008F7FB0">
        <w:rPr>
          <w:color w:val="000000" w:themeColor="text1"/>
        </w:rPr>
        <w:t>s</w:t>
      </w:r>
      <w:r w:rsidR="00B94139">
        <w:rPr>
          <w:color w:val="000000" w:themeColor="text1"/>
        </w:rPr>
        <w:t xml:space="preserve"> </w:t>
      </w:r>
      <w:r w:rsidR="008F7FB0">
        <w:rPr>
          <w:color w:val="000000" w:themeColor="text1"/>
        </w:rPr>
        <w:t xml:space="preserve">of </w:t>
      </w:r>
      <w:r w:rsidR="00B94139">
        <w:rPr>
          <w:color w:val="000000" w:themeColor="text1"/>
        </w:rPr>
        <w:t xml:space="preserve">the student </w:t>
      </w:r>
      <w:r w:rsidR="008F7FB0">
        <w:rPr>
          <w:color w:val="000000" w:themeColor="text1"/>
        </w:rPr>
        <w:t xml:space="preserve">being </w:t>
      </w:r>
      <w:r w:rsidR="00B94139">
        <w:rPr>
          <w:color w:val="000000" w:themeColor="text1"/>
        </w:rPr>
        <w:t xml:space="preserve">notified of the fitness to study outcome. </w:t>
      </w:r>
      <w:r w:rsidRPr="00B94139">
        <w:rPr>
          <w:color w:val="000000" w:themeColor="text1"/>
        </w:rPr>
        <w:t xml:space="preserve">The Head of Student Services shall refer the matter to the </w:t>
      </w:r>
      <w:r w:rsidRPr="00821CAD">
        <w:rPr>
          <w:color w:val="000000" w:themeColor="text1"/>
        </w:rPr>
        <w:t>Associate Pro Vice</w:t>
      </w:r>
      <w:r w:rsidR="00B94139">
        <w:rPr>
          <w:color w:val="000000" w:themeColor="text1"/>
        </w:rPr>
        <w:t xml:space="preserve"> Chancellor </w:t>
      </w:r>
      <w:r w:rsidR="00037B35">
        <w:rPr>
          <w:color w:val="000000" w:themeColor="text1"/>
        </w:rPr>
        <w:t>(</w:t>
      </w:r>
      <w:r w:rsidR="00B94139">
        <w:rPr>
          <w:color w:val="000000" w:themeColor="text1"/>
        </w:rPr>
        <w:t>Student Success</w:t>
      </w:r>
      <w:r w:rsidR="00037B35">
        <w:rPr>
          <w:color w:val="000000" w:themeColor="text1"/>
        </w:rPr>
        <w:t>)</w:t>
      </w:r>
      <w:r w:rsidR="00B94139">
        <w:rPr>
          <w:color w:val="000000" w:themeColor="text1"/>
        </w:rPr>
        <w:t xml:space="preserve"> </w:t>
      </w:r>
      <w:r w:rsidR="008F7FB0">
        <w:rPr>
          <w:color w:val="000000" w:themeColor="text1"/>
        </w:rPr>
        <w:t xml:space="preserve">for consideration. </w:t>
      </w:r>
    </w:p>
    <w:p w14:paraId="4CFBE071" w14:textId="64E19A05" w:rsidR="00B94139" w:rsidRPr="008F7FB0" w:rsidRDefault="00B94139" w:rsidP="00B94139">
      <w:pPr>
        <w:pStyle w:val="ListParagraph"/>
        <w:numPr>
          <w:ilvl w:val="2"/>
          <w:numId w:val="4"/>
        </w:numPr>
        <w:rPr>
          <w:color w:val="000000" w:themeColor="text1"/>
        </w:rPr>
      </w:pPr>
      <w:r w:rsidRPr="008F7FB0">
        <w:rPr>
          <w:color w:val="000000" w:themeColor="text1"/>
        </w:rPr>
        <w:t>An appeal may only be made on the grounds that:</w:t>
      </w:r>
    </w:p>
    <w:p w14:paraId="3FA061DB" w14:textId="3A48EC9F" w:rsidR="00B94139" w:rsidRDefault="00B94139" w:rsidP="000A0C06">
      <w:pPr>
        <w:pStyle w:val="ListParagraph"/>
        <w:numPr>
          <w:ilvl w:val="3"/>
          <w:numId w:val="4"/>
        </w:numPr>
        <w:rPr>
          <w:color w:val="000000" w:themeColor="text1"/>
        </w:rPr>
      </w:pPr>
      <w:r w:rsidRPr="00B94139">
        <w:rPr>
          <w:color w:val="000000" w:themeColor="text1"/>
        </w:rPr>
        <w:t xml:space="preserve">there has been a material procedural defect, other than one for which the student is responsible, resulting in substantial unfairness to the </w:t>
      </w:r>
      <w:r>
        <w:rPr>
          <w:color w:val="000000" w:themeColor="text1"/>
        </w:rPr>
        <w:t>student</w:t>
      </w:r>
      <w:r w:rsidRPr="00B94139">
        <w:rPr>
          <w:color w:val="000000" w:themeColor="text1"/>
        </w:rPr>
        <w:t>; or</w:t>
      </w:r>
    </w:p>
    <w:p w14:paraId="242C915E" w14:textId="3627D9D5" w:rsidR="00B94139" w:rsidRPr="00B94139" w:rsidRDefault="00B94139" w:rsidP="000A0C06">
      <w:pPr>
        <w:pStyle w:val="ListParagraph"/>
        <w:numPr>
          <w:ilvl w:val="3"/>
          <w:numId w:val="4"/>
        </w:numPr>
        <w:rPr>
          <w:color w:val="000000" w:themeColor="text1"/>
        </w:rPr>
      </w:pPr>
      <w:r w:rsidRPr="00B94139">
        <w:rPr>
          <w:color w:val="000000" w:themeColor="text1"/>
        </w:rPr>
        <w:t xml:space="preserve">new </w:t>
      </w:r>
      <w:r>
        <w:rPr>
          <w:color w:val="000000" w:themeColor="text1"/>
        </w:rPr>
        <w:t xml:space="preserve">information / documentation </w:t>
      </w:r>
      <w:r w:rsidRPr="00B94139">
        <w:rPr>
          <w:color w:val="000000" w:themeColor="text1"/>
        </w:rPr>
        <w:t xml:space="preserve">has become available </w:t>
      </w:r>
      <w:r w:rsidRPr="00B94139">
        <w:rPr>
          <w:color w:val="000000" w:themeColor="text1"/>
        </w:rPr>
        <w:lastRenderedPageBreak/>
        <w:t>which was not, and which could not reasonably have been provided during the time the case was considered. Other than this, no new evidence shall be considered</w:t>
      </w:r>
      <w:r>
        <w:rPr>
          <w:color w:val="000000" w:themeColor="text1"/>
        </w:rPr>
        <w:t>.</w:t>
      </w:r>
    </w:p>
    <w:p w14:paraId="5BB657AC" w14:textId="1631FC03" w:rsidR="00B94139" w:rsidRPr="00B94139" w:rsidRDefault="00B94139" w:rsidP="00B94139">
      <w:pPr>
        <w:pStyle w:val="ListParagraph"/>
        <w:numPr>
          <w:ilvl w:val="2"/>
          <w:numId w:val="4"/>
        </w:numPr>
        <w:rPr>
          <w:color w:val="000000" w:themeColor="text1"/>
        </w:rPr>
      </w:pPr>
      <w:r w:rsidRPr="00B94139">
        <w:rPr>
          <w:color w:val="000000" w:themeColor="text1"/>
        </w:rPr>
        <w:t xml:space="preserve">The grounds for appeal must be made clear in the </w:t>
      </w:r>
      <w:r>
        <w:rPr>
          <w:color w:val="000000" w:themeColor="text1"/>
        </w:rPr>
        <w:t>appeal submission to the Head of Student Services</w:t>
      </w:r>
      <w:r w:rsidRPr="00B94139">
        <w:rPr>
          <w:color w:val="000000" w:themeColor="text1"/>
        </w:rPr>
        <w:t>.</w:t>
      </w:r>
    </w:p>
    <w:p w14:paraId="22243F1F" w14:textId="4DE29F92" w:rsidR="00B94139" w:rsidRPr="00B94139" w:rsidRDefault="00B94139" w:rsidP="00B94139">
      <w:pPr>
        <w:pStyle w:val="ListParagraph"/>
        <w:numPr>
          <w:ilvl w:val="2"/>
          <w:numId w:val="4"/>
        </w:numPr>
        <w:rPr>
          <w:color w:val="000000" w:themeColor="text1"/>
        </w:rPr>
      </w:pPr>
      <w:r w:rsidRPr="00B94139">
        <w:rPr>
          <w:color w:val="000000" w:themeColor="text1"/>
        </w:rPr>
        <w:t xml:space="preserve">The </w:t>
      </w:r>
      <w:r>
        <w:rPr>
          <w:color w:val="000000" w:themeColor="text1"/>
        </w:rPr>
        <w:t xml:space="preserve">Head of Student Services </w:t>
      </w:r>
      <w:r w:rsidRPr="00B94139">
        <w:rPr>
          <w:color w:val="000000" w:themeColor="text1"/>
        </w:rPr>
        <w:t>shall determine whether the grounds</w:t>
      </w:r>
      <w:r>
        <w:rPr>
          <w:color w:val="000000" w:themeColor="text1"/>
        </w:rPr>
        <w:t xml:space="preserve"> </w:t>
      </w:r>
      <w:r w:rsidRPr="00B94139">
        <w:rPr>
          <w:color w:val="000000" w:themeColor="text1"/>
        </w:rPr>
        <w:t>have been clearly demonstrated and whether it is reasonable to consider the appeal.</w:t>
      </w:r>
    </w:p>
    <w:p w14:paraId="74D939BC" w14:textId="6ED5A98B" w:rsidR="00B94139" w:rsidRPr="00B94139" w:rsidRDefault="00B94139" w:rsidP="00B94139">
      <w:pPr>
        <w:pStyle w:val="ListParagraph"/>
        <w:numPr>
          <w:ilvl w:val="2"/>
          <w:numId w:val="4"/>
        </w:numPr>
        <w:rPr>
          <w:color w:val="000000" w:themeColor="text1"/>
        </w:rPr>
      </w:pPr>
      <w:r w:rsidRPr="00B94139">
        <w:rPr>
          <w:color w:val="000000" w:themeColor="text1"/>
        </w:rPr>
        <w:t>Where the appeal is for the purposes of annoyance, undue inference, lacking any serious purpose or value and</w:t>
      </w:r>
      <w:r>
        <w:rPr>
          <w:color w:val="000000" w:themeColor="text1"/>
        </w:rPr>
        <w:t xml:space="preserve"> </w:t>
      </w:r>
      <w:r w:rsidRPr="00B94139">
        <w:rPr>
          <w:color w:val="000000" w:themeColor="text1"/>
        </w:rPr>
        <w:t>/</w:t>
      </w:r>
      <w:r>
        <w:rPr>
          <w:color w:val="000000" w:themeColor="text1"/>
        </w:rPr>
        <w:t xml:space="preserve"> </w:t>
      </w:r>
      <w:r w:rsidRPr="00B94139">
        <w:rPr>
          <w:color w:val="000000" w:themeColor="text1"/>
        </w:rPr>
        <w:t>or have unrealistic expectations and</w:t>
      </w:r>
      <w:r>
        <w:rPr>
          <w:color w:val="000000" w:themeColor="text1"/>
        </w:rPr>
        <w:t xml:space="preserve"> </w:t>
      </w:r>
      <w:r w:rsidRPr="00B94139">
        <w:rPr>
          <w:color w:val="000000" w:themeColor="text1"/>
        </w:rPr>
        <w:t>/</w:t>
      </w:r>
      <w:r>
        <w:rPr>
          <w:color w:val="000000" w:themeColor="text1"/>
        </w:rPr>
        <w:t xml:space="preserve"> </w:t>
      </w:r>
      <w:r w:rsidRPr="00B94139">
        <w:rPr>
          <w:color w:val="000000" w:themeColor="text1"/>
        </w:rPr>
        <w:t xml:space="preserve">or unreasonable outcomes, the appeal may be dismissed, or conditions imposed on how the </w:t>
      </w:r>
      <w:r>
        <w:rPr>
          <w:color w:val="000000" w:themeColor="text1"/>
        </w:rPr>
        <w:t xml:space="preserve">student </w:t>
      </w:r>
      <w:r w:rsidRPr="00B94139">
        <w:rPr>
          <w:color w:val="000000" w:themeColor="text1"/>
        </w:rPr>
        <w:t>can conduct the appeal.</w:t>
      </w:r>
    </w:p>
    <w:p w14:paraId="275A88CD" w14:textId="436FA832" w:rsidR="00B94139" w:rsidRPr="00B94139" w:rsidRDefault="00B94139" w:rsidP="00B94139">
      <w:pPr>
        <w:pStyle w:val="ListParagraph"/>
        <w:numPr>
          <w:ilvl w:val="2"/>
          <w:numId w:val="4"/>
        </w:numPr>
        <w:rPr>
          <w:color w:val="000000" w:themeColor="text1"/>
        </w:rPr>
      </w:pPr>
      <w:r w:rsidRPr="00B94139">
        <w:rPr>
          <w:color w:val="000000" w:themeColor="text1"/>
        </w:rPr>
        <w:t xml:space="preserve">The </w:t>
      </w:r>
      <w:r>
        <w:rPr>
          <w:color w:val="000000" w:themeColor="text1"/>
        </w:rPr>
        <w:t xml:space="preserve">Head of Student Services </w:t>
      </w:r>
      <w:r w:rsidRPr="00B94139">
        <w:rPr>
          <w:color w:val="000000" w:themeColor="text1"/>
        </w:rPr>
        <w:t>may reject an appeal that:</w:t>
      </w:r>
    </w:p>
    <w:p w14:paraId="23C6E398" w14:textId="77777777" w:rsidR="00B94139" w:rsidRPr="00B94139" w:rsidRDefault="00B94139" w:rsidP="00B94139">
      <w:pPr>
        <w:pStyle w:val="ListParagraph"/>
        <w:numPr>
          <w:ilvl w:val="3"/>
          <w:numId w:val="4"/>
        </w:numPr>
        <w:rPr>
          <w:color w:val="000000" w:themeColor="text1"/>
        </w:rPr>
      </w:pPr>
      <w:r w:rsidRPr="00B94139">
        <w:rPr>
          <w:color w:val="000000" w:themeColor="text1"/>
        </w:rPr>
        <w:t xml:space="preserve">is received late and there is no reasonable explanation why it could not be brought in time; </w:t>
      </w:r>
    </w:p>
    <w:p w14:paraId="430DD180" w14:textId="1FA1A2F5" w:rsidR="00B94139" w:rsidRDefault="00B94139" w:rsidP="00B94139">
      <w:pPr>
        <w:pStyle w:val="ListParagraph"/>
        <w:numPr>
          <w:ilvl w:val="3"/>
          <w:numId w:val="4"/>
        </w:numPr>
        <w:rPr>
          <w:color w:val="000000" w:themeColor="text1"/>
        </w:rPr>
      </w:pPr>
      <w:r w:rsidRPr="00B94139">
        <w:rPr>
          <w:color w:val="000000" w:themeColor="text1"/>
        </w:rPr>
        <w:t>does not clearly state the grounds on which the appeal is being made; or</w:t>
      </w:r>
    </w:p>
    <w:p w14:paraId="7E3B6D85" w14:textId="77777777" w:rsidR="00B94139" w:rsidRPr="00B94139" w:rsidRDefault="00B94139" w:rsidP="00B94139">
      <w:pPr>
        <w:pStyle w:val="ListParagraph"/>
        <w:numPr>
          <w:ilvl w:val="3"/>
          <w:numId w:val="4"/>
        </w:numPr>
        <w:rPr>
          <w:color w:val="000000" w:themeColor="text1"/>
        </w:rPr>
      </w:pPr>
      <w:r w:rsidRPr="00B94139">
        <w:rPr>
          <w:color w:val="000000" w:themeColor="text1"/>
        </w:rPr>
        <w:t>does not disclose any reasonable grounds of appeal; or</w:t>
      </w:r>
    </w:p>
    <w:p w14:paraId="6439E157" w14:textId="3D55C514" w:rsidR="00B94139" w:rsidRPr="000A0C06" w:rsidRDefault="00B94139" w:rsidP="000A0C06">
      <w:pPr>
        <w:pStyle w:val="ListParagraph"/>
        <w:numPr>
          <w:ilvl w:val="3"/>
          <w:numId w:val="4"/>
        </w:numPr>
        <w:rPr>
          <w:color w:val="000000" w:themeColor="text1"/>
        </w:rPr>
      </w:pPr>
      <w:r w:rsidRPr="00B94139">
        <w:rPr>
          <w:color w:val="000000" w:themeColor="text1"/>
        </w:rPr>
        <w:t>is entirely without merit.</w:t>
      </w:r>
    </w:p>
    <w:p w14:paraId="2C9B71E2" w14:textId="17E5E8C8" w:rsidR="0056555F" w:rsidRPr="0056555F" w:rsidRDefault="0056555F" w:rsidP="0056555F">
      <w:pPr>
        <w:pStyle w:val="ListParagraph"/>
        <w:numPr>
          <w:ilvl w:val="2"/>
          <w:numId w:val="4"/>
        </w:numPr>
        <w:rPr>
          <w:color w:val="000000" w:themeColor="text1"/>
        </w:rPr>
      </w:pPr>
      <w:r w:rsidRPr="0056555F">
        <w:rPr>
          <w:color w:val="000000" w:themeColor="text1"/>
        </w:rPr>
        <w:t xml:space="preserve">Unless the appeal is rejected in accordance with paragraph </w:t>
      </w:r>
      <w:r w:rsidR="008F7FB0">
        <w:rPr>
          <w:color w:val="000000" w:themeColor="text1"/>
        </w:rPr>
        <w:t>9</w:t>
      </w:r>
      <w:r w:rsidRPr="0056555F">
        <w:rPr>
          <w:color w:val="000000" w:themeColor="text1"/>
        </w:rPr>
        <w:t>.</w:t>
      </w:r>
      <w:r w:rsidR="008F7FB0">
        <w:rPr>
          <w:color w:val="000000" w:themeColor="text1"/>
        </w:rPr>
        <w:t>1</w:t>
      </w:r>
      <w:r w:rsidRPr="0056555F">
        <w:rPr>
          <w:color w:val="000000" w:themeColor="text1"/>
        </w:rPr>
        <w:t xml:space="preserve">.5 or </w:t>
      </w:r>
      <w:r w:rsidR="008F7FB0">
        <w:rPr>
          <w:color w:val="000000" w:themeColor="text1"/>
        </w:rPr>
        <w:t>9</w:t>
      </w:r>
      <w:r w:rsidRPr="0056555F">
        <w:rPr>
          <w:color w:val="000000" w:themeColor="text1"/>
        </w:rPr>
        <w:t>.</w:t>
      </w:r>
      <w:r w:rsidR="008F7FB0">
        <w:rPr>
          <w:color w:val="000000" w:themeColor="text1"/>
        </w:rPr>
        <w:t>1</w:t>
      </w:r>
      <w:r w:rsidRPr="0056555F">
        <w:rPr>
          <w:color w:val="000000" w:themeColor="text1"/>
        </w:rPr>
        <w:t xml:space="preserve">.6, the Head of Student Services will refer the appeal to the Associate Pro Vice Chancellor </w:t>
      </w:r>
      <w:r>
        <w:rPr>
          <w:color w:val="000000" w:themeColor="text1"/>
        </w:rPr>
        <w:t>(</w:t>
      </w:r>
      <w:r w:rsidRPr="0056555F">
        <w:rPr>
          <w:color w:val="000000" w:themeColor="text1"/>
        </w:rPr>
        <w:t>Student Success</w:t>
      </w:r>
      <w:r>
        <w:rPr>
          <w:color w:val="000000" w:themeColor="text1"/>
        </w:rPr>
        <w:t>)</w:t>
      </w:r>
      <w:r w:rsidRPr="0056555F">
        <w:rPr>
          <w:color w:val="000000" w:themeColor="text1"/>
        </w:rPr>
        <w:t xml:space="preserve"> within 10 working days of receiving the student’s completed appeal</w:t>
      </w:r>
      <w:r>
        <w:rPr>
          <w:color w:val="000000" w:themeColor="text1"/>
        </w:rPr>
        <w:t xml:space="preserve"> submission</w:t>
      </w:r>
      <w:r w:rsidRPr="0056555F">
        <w:rPr>
          <w:color w:val="000000" w:themeColor="text1"/>
        </w:rPr>
        <w:t xml:space="preserve">. </w:t>
      </w:r>
    </w:p>
    <w:p w14:paraId="47DA6EAD" w14:textId="65E4107E" w:rsidR="00B94139" w:rsidRPr="00B94139" w:rsidRDefault="0056555F" w:rsidP="00B94139">
      <w:pPr>
        <w:pStyle w:val="ListParagraph"/>
        <w:numPr>
          <w:ilvl w:val="2"/>
          <w:numId w:val="4"/>
        </w:numPr>
        <w:rPr>
          <w:color w:val="000000" w:themeColor="text1"/>
        </w:rPr>
      </w:pPr>
      <w:r w:rsidRPr="00037B35">
        <w:rPr>
          <w:color w:val="000000" w:themeColor="text1"/>
        </w:rPr>
        <w:t>The Associate Pro Vice Chancellor (Student Success), or their nominee will normally consider the appeal based on submitted written materials. However, where it is deemed that an oral hearing would support a fair and thorough consideration, a hearing</w:t>
      </w:r>
      <w:r w:rsidRPr="0056555F">
        <w:rPr>
          <w:color w:val="000000" w:themeColor="text1"/>
        </w:rPr>
        <w:t xml:space="preserve"> may be convened. A decision, whether to proceed on the basis of the written </w:t>
      </w:r>
      <w:r w:rsidR="00037B35">
        <w:rPr>
          <w:color w:val="000000" w:themeColor="text1"/>
        </w:rPr>
        <w:t xml:space="preserve">submission </w:t>
      </w:r>
      <w:r w:rsidRPr="0056555F">
        <w:rPr>
          <w:color w:val="000000" w:themeColor="text1"/>
        </w:rPr>
        <w:t xml:space="preserve">or to hold a hearing, will typically be made within 25 working days of the </w:t>
      </w:r>
      <w:r w:rsidR="00037B35">
        <w:rPr>
          <w:color w:val="000000" w:themeColor="text1"/>
        </w:rPr>
        <w:t xml:space="preserve">Head of Student Services </w:t>
      </w:r>
      <w:r w:rsidRPr="0056555F">
        <w:rPr>
          <w:color w:val="000000" w:themeColor="text1"/>
        </w:rPr>
        <w:t xml:space="preserve">receiving the completed </w:t>
      </w:r>
      <w:r w:rsidR="00037B35">
        <w:rPr>
          <w:color w:val="000000" w:themeColor="text1"/>
        </w:rPr>
        <w:t>appeal submission</w:t>
      </w:r>
      <w:r w:rsidRPr="0056555F">
        <w:rPr>
          <w:color w:val="000000" w:themeColor="text1"/>
        </w:rPr>
        <w:t>.</w:t>
      </w:r>
    </w:p>
    <w:p w14:paraId="53A173B3" w14:textId="77777777" w:rsidR="00037B35" w:rsidRPr="00037B35" w:rsidRDefault="00037B35" w:rsidP="00037B35">
      <w:pPr>
        <w:pStyle w:val="ListParagraph"/>
        <w:numPr>
          <w:ilvl w:val="2"/>
          <w:numId w:val="4"/>
        </w:numPr>
        <w:rPr>
          <w:color w:val="000000" w:themeColor="text1"/>
        </w:rPr>
      </w:pPr>
      <w:r w:rsidRPr="00037B35">
        <w:rPr>
          <w:color w:val="000000" w:themeColor="text1"/>
        </w:rPr>
        <w:t xml:space="preserve">After reviewing the decision and the appeal, the Associate Pro </w:t>
      </w:r>
      <w:r w:rsidRPr="00037B35">
        <w:rPr>
          <w:color w:val="000000" w:themeColor="text1"/>
        </w:rPr>
        <w:lastRenderedPageBreak/>
        <w:t>Vice Chancellor (Student Success) or nominee may:</w:t>
      </w:r>
    </w:p>
    <w:p w14:paraId="049B02B0" w14:textId="5D9074D4" w:rsidR="00037B35" w:rsidRPr="00037B35" w:rsidRDefault="00037B35" w:rsidP="00037B35">
      <w:pPr>
        <w:pStyle w:val="ListParagraph"/>
        <w:numPr>
          <w:ilvl w:val="3"/>
          <w:numId w:val="4"/>
        </w:numPr>
        <w:rPr>
          <w:color w:val="000000" w:themeColor="text1"/>
        </w:rPr>
      </w:pPr>
      <w:r w:rsidRPr="00037B35">
        <w:rPr>
          <w:color w:val="000000" w:themeColor="text1"/>
        </w:rPr>
        <w:t xml:space="preserve">reject the appeal and uphold the original decision and </w:t>
      </w:r>
      <w:r>
        <w:rPr>
          <w:color w:val="000000" w:themeColor="text1"/>
        </w:rPr>
        <w:t>fitness to study conditions</w:t>
      </w:r>
      <w:r w:rsidRPr="00037B35">
        <w:rPr>
          <w:color w:val="000000" w:themeColor="text1"/>
        </w:rPr>
        <w:t>;</w:t>
      </w:r>
    </w:p>
    <w:p w14:paraId="014A84B1" w14:textId="415E4986" w:rsidR="00D05C86" w:rsidRPr="000A0C06" w:rsidRDefault="00037B35" w:rsidP="000A0C06">
      <w:pPr>
        <w:pStyle w:val="ListParagraph"/>
        <w:numPr>
          <w:ilvl w:val="3"/>
          <w:numId w:val="4"/>
        </w:numPr>
        <w:rPr>
          <w:color w:val="000000" w:themeColor="text1"/>
        </w:rPr>
      </w:pPr>
      <w:r w:rsidRPr="00037B35">
        <w:rPr>
          <w:color w:val="000000" w:themeColor="text1"/>
        </w:rPr>
        <w:t xml:space="preserve">uphold the appeal and substitute such </w:t>
      </w:r>
      <w:r>
        <w:rPr>
          <w:color w:val="000000" w:themeColor="text1"/>
        </w:rPr>
        <w:t>outcomes</w:t>
      </w:r>
      <w:r w:rsidRPr="00037B35">
        <w:rPr>
          <w:color w:val="000000" w:themeColor="text1"/>
        </w:rPr>
        <w:t xml:space="preserve"> as the Associate Pro Vice Chancellor (Student Success) (or nominee) considers fi</w:t>
      </w:r>
      <w:r>
        <w:rPr>
          <w:color w:val="000000" w:themeColor="text1"/>
        </w:rPr>
        <w:t xml:space="preserve">t. </w:t>
      </w:r>
    </w:p>
    <w:p w14:paraId="0EB046C2" w14:textId="77777777" w:rsidR="00037B35" w:rsidRDefault="00037B35" w:rsidP="00037B35">
      <w:pPr>
        <w:pStyle w:val="ListParagraph"/>
        <w:numPr>
          <w:ilvl w:val="2"/>
          <w:numId w:val="4"/>
        </w:numPr>
        <w:rPr>
          <w:color w:val="000000" w:themeColor="text1"/>
        </w:rPr>
      </w:pPr>
      <w:r w:rsidRPr="00037B35">
        <w:rPr>
          <w:color w:val="000000" w:themeColor="text1"/>
        </w:rPr>
        <w:t xml:space="preserve">The decision of the Associate Pro Vice Chancellor (Student Success) or nominee </w:t>
      </w:r>
      <w:r>
        <w:rPr>
          <w:color w:val="000000" w:themeColor="text1"/>
        </w:rPr>
        <w:t xml:space="preserve">is </w:t>
      </w:r>
      <w:r w:rsidRPr="00037B35">
        <w:rPr>
          <w:color w:val="000000" w:themeColor="text1"/>
        </w:rPr>
        <w:t xml:space="preserve">final. </w:t>
      </w:r>
    </w:p>
    <w:p w14:paraId="2A972A61" w14:textId="67D5C368" w:rsidR="00B63836" w:rsidRPr="000959AA" w:rsidRDefault="008A1777" w:rsidP="004255E3">
      <w:pPr>
        <w:pStyle w:val="ListParagraph"/>
        <w:numPr>
          <w:ilvl w:val="2"/>
          <w:numId w:val="4"/>
        </w:numPr>
        <w:ind w:left="2127"/>
        <w:rPr>
          <w:color w:val="000000" w:themeColor="text1"/>
        </w:rPr>
      </w:pPr>
      <w:r>
        <w:rPr>
          <w:color w:val="000000" w:themeColor="text1"/>
        </w:rPr>
        <w:t>Where an appeal is upheld, t</w:t>
      </w:r>
      <w:r w:rsidR="00B63836" w:rsidRPr="000959AA">
        <w:rPr>
          <w:color w:val="000000" w:themeColor="text1"/>
        </w:rPr>
        <w:t xml:space="preserve">he </w:t>
      </w:r>
      <w:r w:rsidR="008F7FB0">
        <w:rPr>
          <w:color w:val="000000" w:themeColor="text1"/>
        </w:rPr>
        <w:t xml:space="preserve">Associate Pro Vice Chancellor (Student Success) or nominee </w:t>
      </w:r>
      <w:r w:rsidR="00B63836" w:rsidRPr="000959AA">
        <w:rPr>
          <w:color w:val="000000" w:themeColor="text1"/>
        </w:rPr>
        <w:t>may decide to make the following recommendations;</w:t>
      </w:r>
    </w:p>
    <w:p w14:paraId="1F6F9C8F" w14:textId="1EF49C91" w:rsidR="008F7FB0" w:rsidRPr="000959AA" w:rsidRDefault="00B63836" w:rsidP="000A0C06">
      <w:pPr>
        <w:pStyle w:val="ListParagraph"/>
        <w:numPr>
          <w:ilvl w:val="3"/>
          <w:numId w:val="4"/>
        </w:numPr>
        <w:rPr>
          <w:color w:val="000000" w:themeColor="text1"/>
        </w:rPr>
      </w:pPr>
      <w:r w:rsidRPr="000959AA">
        <w:rPr>
          <w:color w:val="000000" w:themeColor="text1"/>
        </w:rPr>
        <w:t>Continue with studies; no further action;</w:t>
      </w:r>
    </w:p>
    <w:p w14:paraId="172AE7C5" w14:textId="145378DF" w:rsidR="008F7FB0" w:rsidRPr="000A0C06" w:rsidRDefault="00B63836" w:rsidP="000A0C06">
      <w:pPr>
        <w:pStyle w:val="ListParagraph"/>
        <w:numPr>
          <w:ilvl w:val="3"/>
          <w:numId w:val="4"/>
        </w:numPr>
        <w:rPr>
          <w:color w:val="000000" w:themeColor="text1"/>
        </w:rPr>
      </w:pPr>
      <w:r w:rsidRPr="000A0C06">
        <w:rPr>
          <w:rFonts w:eastAsia="Arial"/>
          <w:color w:val="000000" w:themeColor="text1"/>
          <w:szCs w:val="24"/>
        </w:rPr>
        <w:t>Continue with studies; Registry based intervention (</w:t>
      </w:r>
      <w:r w:rsidR="008A1777">
        <w:rPr>
          <w:rFonts w:eastAsia="Arial"/>
          <w:color w:val="000000" w:themeColor="text1"/>
          <w:szCs w:val="24"/>
        </w:rPr>
        <w:t>f</w:t>
      </w:r>
      <w:r w:rsidRPr="000A0C06">
        <w:rPr>
          <w:rFonts w:eastAsia="Arial"/>
          <w:color w:val="000000" w:themeColor="text1"/>
          <w:szCs w:val="24"/>
        </w:rPr>
        <w:t xml:space="preserve">or example </w:t>
      </w:r>
      <w:r w:rsidR="004432AE" w:rsidRPr="000A0C06">
        <w:rPr>
          <w:rFonts w:eastAsia="Arial"/>
          <w:strike/>
          <w:color w:val="000000" w:themeColor="text1"/>
          <w:szCs w:val="24"/>
        </w:rPr>
        <w:t>a</w:t>
      </w:r>
      <w:r w:rsidRPr="000A0C06">
        <w:rPr>
          <w:rFonts w:eastAsia="Arial"/>
          <w:color w:val="000000" w:themeColor="text1"/>
          <w:szCs w:val="24"/>
        </w:rPr>
        <w:t xml:space="preserve">ltering the student’s mode of attendance, transferring to a different course, postponing part of the student’s course, </w:t>
      </w:r>
      <w:r w:rsidR="004432AE" w:rsidRPr="000A0C06">
        <w:rPr>
          <w:rFonts w:eastAsia="Arial"/>
          <w:color w:val="000000" w:themeColor="text1"/>
          <w:szCs w:val="24"/>
        </w:rPr>
        <w:t>a</w:t>
      </w:r>
      <w:r w:rsidRPr="000A0C06">
        <w:rPr>
          <w:rFonts w:eastAsia="Arial"/>
          <w:color w:val="000000" w:themeColor="text1"/>
          <w:szCs w:val="24"/>
        </w:rPr>
        <w:t>n exceptional change to a programme of study (subject to the consent of the Dean of Students)</w:t>
      </w:r>
    </w:p>
    <w:p w14:paraId="4C57C3C8" w14:textId="5E261B7A" w:rsidR="008F7FB0" w:rsidRPr="000A0C06" w:rsidRDefault="00B63836" w:rsidP="000A0C06">
      <w:pPr>
        <w:pStyle w:val="ListParagraph"/>
        <w:numPr>
          <w:ilvl w:val="3"/>
          <w:numId w:val="4"/>
        </w:numPr>
        <w:rPr>
          <w:color w:val="000000" w:themeColor="text1"/>
        </w:rPr>
      </w:pPr>
      <w:r w:rsidRPr="000A0C06">
        <w:rPr>
          <w:rFonts w:eastAsia="Arial"/>
          <w:color w:val="000000" w:themeColor="text1"/>
          <w:szCs w:val="24"/>
        </w:rPr>
        <w:t>Continue with studies; with a pastoral based intervention.</w:t>
      </w:r>
    </w:p>
    <w:p w14:paraId="2B687915" w14:textId="46D83875" w:rsidR="008F7FB0" w:rsidRPr="000A0C06" w:rsidRDefault="004432AE" w:rsidP="000A0C06">
      <w:pPr>
        <w:pStyle w:val="ListParagraph"/>
        <w:numPr>
          <w:ilvl w:val="3"/>
          <w:numId w:val="4"/>
        </w:numPr>
        <w:rPr>
          <w:color w:val="000000" w:themeColor="text1"/>
        </w:rPr>
      </w:pPr>
      <w:r w:rsidRPr="000A0C06">
        <w:rPr>
          <w:rFonts w:eastAsia="Arial"/>
          <w:color w:val="000000" w:themeColor="text1"/>
          <w:szCs w:val="24"/>
        </w:rPr>
        <w:t xml:space="preserve">Student </w:t>
      </w:r>
      <w:r w:rsidR="000C2672" w:rsidRPr="000A0C06">
        <w:rPr>
          <w:rFonts w:eastAsia="Arial"/>
          <w:color w:val="000000" w:themeColor="text1"/>
          <w:szCs w:val="24"/>
        </w:rPr>
        <w:t xml:space="preserve">agrees to provide </w:t>
      </w:r>
      <w:r w:rsidR="00B63836" w:rsidRPr="000A0C06">
        <w:rPr>
          <w:rFonts w:eastAsia="Arial"/>
          <w:color w:val="000000" w:themeColor="text1"/>
          <w:szCs w:val="24"/>
        </w:rPr>
        <w:t>consent to share with appropriate third parties (GP, Care Coordinator, Next of Kin, trusted friend or family member)</w:t>
      </w:r>
      <w:r w:rsidRPr="000A0C06">
        <w:rPr>
          <w:rFonts w:eastAsia="Arial"/>
          <w:color w:val="000000" w:themeColor="text1"/>
          <w:szCs w:val="24"/>
        </w:rPr>
        <w:t>.</w:t>
      </w:r>
    </w:p>
    <w:p w14:paraId="1C3FD448" w14:textId="5228C6DD" w:rsidR="008F7FB0" w:rsidRPr="000A0C06" w:rsidRDefault="00B63836" w:rsidP="000A0C06">
      <w:pPr>
        <w:pStyle w:val="ListParagraph"/>
        <w:numPr>
          <w:ilvl w:val="3"/>
          <w:numId w:val="4"/>
        </w:numPr>
        <w:rPr>
          <w:color w:val="000000" w:themeColor="text1"/>
        </w:rPr>
      </w:pPr>
      <w:r w:rsidRPr="000A0C06">
        <w:rPr>
          <w:rFonts w:eastAsia="Arial"/>
          <w:color w:val="000000" w:themeColor="text1"/>
          <w:szCs w:val="24"/>
        </w:rPr>
        <w:t>To intermit the student’s studies for a fixed period or indefinitely.</w:t>
      </w:r>
    </w:p>
    <w:p w14:paraId="422ECE2F" w14:textId="07FC5036" w:rsidR="008F7FB0" w:rsidRPr="000A0C06" w:rsidRDefault="00B63836" w:rsidP="000A0C06">
      <w:pPr>
        <w:pStyle w:val="ListParagraph"/>
        <w:numPr>
          <w:ilvl w:val="3"/>
          <w:numId w:val="4"/>
        </w:numPr>
        <w:rPr>
          <w:color w:val="000000" w:themeColor="text1"/>
        </w:rPr>
      </w:pPr>
      <w:r w:rsidRPr="000A0C06">
        <w:rPr>
          <w:color w:val="000000" w:themeColor="text1"/>
        </w:rPr>
        <w:t xml:space="preserve">Terminate the Student’s registration at the University. </w:t>
      </w:r>
    </w:p>
    <w:p w14:paraId="35224FF1" w14:textId="391250CB" w:rsidR="008F7FB0" w:rsidRPr="000A0C06" w:rsidRDefault="00B63836" w:rsidP="000A0C06">
      <w:pPr>
        <w:pStyle w:val="ListParagraph"/>
        <w:numPr>
          <w:ilvl w:val="3"/>
          <w:numId w:val="4"/>
        </w:numPr>
        <w:rPr>
          <w:color w:val="000000" w:themeColor="text1"/>
        </w:rPr>
      </w:pPr>
      <w:r w:rsidRPr="000A0C06">
        <w:rPr>
          <w:rFonts w:eastAsia="Arial"/>
          <w:color w:val="000000" w:themeColor="text1"/>
          <w:szCs w:val="24"/>
        </w:rPr>
        <w:t>A request for additional information to be provided for consideration ahead of issuing an outcome.</w:t>
      </w:r>
    </w:p>
    <w:p w14:paraId="53192B6B" w14:textId="75F89FCD" w:rsidR="00B63836" w:rsidRDefault="00B63836" w:rsidP="008F7FB0">
      <w:pPr>
        <w:pStyle w:val="ListParagraph"/>
        <w:numPr>
          <w:ilvl w:val="3"/>
          <w:numId w:val="4"/>
        </w:numPr>
        <w:rPr>
          <w:color w:val="000000" w:themeColor="text1"/>
        </w:rPr>
      </w:pPr>
      <w:r w:rsidRPr="000A0C06">
        <w:rPr>
          <w:color w:val="000000" w:themeColor="text1"/>
        </w:rPr>
        <w:t xml:space="preserve">Take any other such actions that are necessary in the view of the </w:t>
      </w:r>
      <w:r w:rsidR="000C2672" w:rsidRPr="000A0C06">
        <w:rPr>
          <w:color w:val="000000" w:themeColor="text1"/>
        </w:rPr>
        <w:t>Associate Pro Vice Chancellor (Student Success) or nominee.</w:t>
      </w:r>
      <w:r w:rsidR="000C2672" w:rsidRPr="000A0C06" w:rsidDel="000C2672">
        <w:rPr>
          <w:color w:val="000000" w:themeColor="text1"/>
        </w:rPr>
        <w:t xml:space="preserve"> </w:t>
      </w:r>
    </w:p>
    <w:p w14:paraId="1A830A91" w14:textId="6D9F98D9" w:rsidR="008F7FB0" w:rsidRDefault="008F7FB0" w:rsidP="008F7FB0">
      <w:pPr>
        <w:pStyle w:val="ListParagraph"/>
        <w:numPr>
          <w:ilvl w:val="2"/>
          <w:numId w:val="4"/>
        </w:numPr>
        <w:rPr>
          <w:color w:val="000000" w:themeColor="text1"/>
        </w:rPr>
      </w:pPr>
      <w:r>
        <w:rPr>
          <w:color w:val="000000" w:themeColor="text1"/>
        </w:rPr>
        <w:t xml:space="preserve">The </w:t>
      </w:r>
      <w:r w:rsidRPr="00037B35">
        <w:rPr>
          <w:color w:val="000000" w:themeColor="text1"/>
        </w:rPr>
        <w:t xml:space="preserve">Associate Pro Vice Chancellor (Student Success) or nominee shall notify the </w:t>
      </w:r>
      <w:r>
        <w:rPr>
          <w:color w:val="000000" w:themeColor="text1"/>
        </w:rPr>
        <w:t xml:space="preserve">student </w:t>
      </w:r>
      <w:r w:rsidRPr="00037B35">
        <w:rPr>
          <w:color w:val="000000" w:themeColor="text1"/>
        </w:rPr>
        <w:t xml:space="preserve">and the </w:t>
      </w:r>
      <w:r>
        <w:rPr>
          <w:color w:val="000000" w:themeColor="text1"/>
        </w:rPr>
        <w:t xml:space="preserve">Head of Student Services </w:t>
      </w:r>
      <w:r w:rsidRPr="00037B35">
        <w:rPr>
          <w:color w:val="000000" w:themeColor="text1"/>
        </w:rPr>
        <w:t>of their decision</w:t>
      </w:r>
      <w:r>
        <w:rPr>
          <w:color w:val="000000" w:themeColor="text1"/>
        </w:rPr>
        <w:t xml:space="preserve"> </w:t>
      </w:r>
      <w:r w:rsidRPr="00037B35">
        <w:rPr>
          <w:color w:val="000000" w:themeColor="text1"/>
        </w:rPr>
        <w:t>within 10 working days.</w:t>
      </w:r>
    </w:p>
    <w:p w14:paraId="001D990B" w14:textId="1236BF06" w:rsidR="008F7FB0" w:rsidRPr="000A0C06" w:rsidRDefault="008F7FB0" w:rsidP="000A0C06">
      <w:pPr>
        <w:pStyle w:val="ListParagraph"/>
        <w:numPr>
          <w:ilvl w:val="2"/>
          <w:numId w:val="4"/>
        </w:numPr>
        <w:rPr>
          <w:color w:val="000000" w:themeColor="text1"/>
        </w:rPr>
      </w:pPr>
      <w:r w:rsidRPr="000959AA">
        <w:rPr>
          <w:color w:val="000000" w:themeColor="text1"/>
        </w:rPr>
        <w:lastRenderedPageBreak/>
        <w:t xml:space="preserve">The </w:t>
      </w:r>
      <w:r w:rsidRPr="000C2672">
        <w:rPr>
          <w:color w:val="000000" w:themeColor="text1"/>
        </w:rPr>
        <w:t xml:space="preserve">Associate Pro Vice Chancellor (Student Success) or nominee </w:t>
      </w:r>
      <w:r w:rsidRPr="000959AA">
        <w:rPr>
          <w:color w:val="000000" w:themeColor="text1"/>
        </w:rPr>
        <w:t xml:space="preserve">may at </w:t>
      </w:r>
      <w:r>
        <w:rPr>
          <w:color w:val="000000" w:themeColor="text1"/>
        </w:rPr>
        <w:t xml:space="preserve">their </w:t>
      </w:r>
      <w:r w:rsidRPr="000959AA">
        <w:rPr>
          <w:color w:val="000000" w:themeColor="text1"/>
        </w:rPr>
        <w:t xml:space="preserve">discretion reconsider </w:t>
      </w:r>
      <w:r>
        <w:rPr>
          <w:color w:val="000000" w:themeColor="text1"/>
        </w:rPr>
        <w:t xml:space="preserve">any </w:t>
      </w:r>
      <w:r w:rsidRPr="000959AA">
        <w:rPr>
          <w:color w:val="000000" w:themeColor="text1"/>
        </w:rPr>
        <w:t>decision</w:t>
      </w:r>
      <w:r>
        <w:rPr>
          <w:color w:val="000000" w:themeColor="text1"/>
        </w:rPr>
        <w:t>s</w:t>
      </w:r>
      <w:r w:rsidRPr="000959AA">
        <w:rPr>
          <w:color w:val="000000" w:themeColor="text1"/>
        </w:rPr>
        <w:t xml:space="preserve"> in light of any representations the student makes regarding decision</w:t>
      </w:r>
      <w:r>
        <w:rPr>
          <w:color w:val="000000" w:themeColor="text1"/>
        </w:rPr>
        <w:t>s</w:t>
      </w:r>
      <w:r w:rsidRPr="000959AA">
        <w:rPr>
          <w:color w:val="000000" w:themeColor="text1"/>
        </w:rPr>
        <w:t>.</w:t>
      </w:r>
    </w:p>
    <w:p w14:paraId="07A38B01" w14:textId="2AC8DEB6" w:rsidR="00B63836" w:rsidRPr="000959AA" w:rsidRDefault="008F7FB0" w:rsidP="000A0C06">
      <w:pPr>
        <w:pStyle w:val="Heading2"/>
        <w:numPr>
          <w:ilvl w:val="0"/>
          <w:numId w:val="4"/>
        </w:numPr>
        <w:rPr>
          <w:color w:val="000000" w:themeColor="text1"/>
        </w:rPr>
      </w:pPr>
      <w:bookmarkStart w:id="18" w:name="_Toc230279133"/>
      <w:r>
        <w:rPr>
          <w:color w:val="000000" w:themeColor="text1"/>
        </w:rPr>
        <w:t xml:space="preserve">Exceptional </w:t>
      </w:r>
      <w:r w:rsidR="000C2672">
        <w:rPr>
          <w:color w:val="000000" w:themeColor="text1"/>
        </w:rPr>
        <w:t>r</w:t>
      </w:r>
      <w:r w:rsidR="00B63836" w:rsidRPr="000959AA">
        <w:rPr>
          <w:color w:val="000000" w:themeColor="text1"/>
        </w:rPr>
        <w:t>eview</w:t>
      </w:r>
      <w:bookmarkEnd w:id="18"/>
    </w:p>
    <w:p w14:paraId="4ADE0D37" w14:textId="77777777" w:rsidR="00B63836" w:rsidRPr="000959AA" w:rsidRDefault="00B63836" w:rsidP="00C035A0">
      <w:pPr>
        <w:pStyle w:val="ListParagraph"/>
        <w:numPr>
          <w:ilvl w:val="2"/>
          <w:numId w:val="4"/>
        </w:numPr>
        <w:rPr>
          <w:color w:val="000000" w:themeColor="text1"/>
        </w:rPr>
      </w:pPr>
      <w:r w:rsidRPr="000959AA">
        <w:rPr>
          <w:color w:val="000000" w:themeColor="text1"/>
        </w:rPr>
        <w:t>A student may ask for a decision to intermit their studies or to terminate their registration to be reviewed by the Vice-Chancellor.</w:t>
      </w:r>
    </w:p>
    <w:p w14:paraId="43ADCD4C" w14:textId="5E79E9AE" w:rsidR="00B63836" w:rsidRDefault="00B63836" w:rsidP="00C035A0">
      <w:pPr>
        <w:pStyle w:val="ListParagraph"/>
        <w:numPr>
          <w:ilvl w:val="2"/>
          <w:numId w:val="4"/>
        </w:numPr>
        <w:rPr>
          <w:color w:val="000000" w:themeColor="text1"/>
        </w:rPr>
      </w:pPr>
      <w:r w:rsidRPr="000959AA">
        <w:rPr>
          <w:color w:val="000000" w:themeColor="text1"/>
        </w:rPr>
        <w:t>The request for a</w:t>
      </w:r>
      <w:r w:rsidR="00597F80">
        <w:rPr>
          <w:color w:val="000000" w:themeColor="text1"/>
        </w:rPr>
        <w:t>n Exceptional R</w:t>
      </w:r>
      <w:r w:rsidRPr="000959AA">
        <w:rPr>
          <w:color w:val="000000" w:themeColor="text1"/>
        </w:rPr>
        <w:t xml:space="preserve">eview must be made in writing within 10 working days of the date the student was notified of the </w:t>
      </w:r>
      <w:r w:rsidR="008A1777">
        <w:rPr>
          <w:color w:val="000000" w:themeColor="text1"/>
        </w:rPr>
        <w:t xml:space="preserve">Appeal </w:t>
      </w:r>
      <w:r w:rsidRPr="000959AA">
        <w:rPr>
          <w:color w:val="000000" w:themeColor="text1"/>
        </w:rPr>
        <w:t xml:space="preserve">decision. It must be supported by evidence and sent to the </w:t>
      </w:r>
      <w:r w:rsidR="003F335B">
        <w:rPr>
          <w:color w:val="000000" w:themeColor="text1"/>
        </w:rPr>
        <w:t>Vice Chancellors Office</w:t>
      </w:r>
      <w:r w:rsidRPr="000959AA">
        <w:rPr>
          <w:color w:val="000000" w:themeColor="text1"/>
        </w:rPr>
        <w:t>.</w:t>
      </w:r>
    </w:p>
    <w:p w14:paraId="00D5C732" w14:textId="2A766A75" w:rsidR="00385CE6" w:rsidRPr="00876F73" w:rsidRDefault="00B63836" w:rsidP="00C035A0">
      <w:pPr>
        <w:pStyle w:val="ListParagraph"/>
        <w:numPr>
          <w:ilvl w:val="2"/>
          <w:numId w:val="4"/>
        </w:numPr>
        <w:rPr>
          <w:color w:val="000000" w:themeColor="text1"/>
        </w:rPr>
      </w:pPr>
      <w:r w:rsidRPr="00876F73">
        <w:rPr>
          <w:color w:val="000000" w:themeColor="text1"/>
        </w:rPr>
        <w:t xml:space="preserve">The </w:t>
      </w:r>
      <w:r w:rsidR="00967CF3">
        <w:rPr>
          <w:color w:val="000000" w:themeColor="text1"/>
        </w:rPr>
        <w:t>Vice Chancellor</w:t>
      </w:r>
      <w:r w:rsidR="008A1777">
        <w:rPr>
          <w:color w:val="000000" w:themeColor="text1"/>
        </w:rPr>
        <w:t xml:space="preserve"> </w:t>
      </w:r>
      <w:r w:rsidRPr="00876F73">
        <w:rPr>
          <w:color w:val="000000" w:themeColor="text1"/>
        </w:rPr>
        <w:t>may dismiss a request for a</w:t>
      </w:r>
      <w:r w:rsidR="008F7FB0">
        <w:rPr>
          <w:color w:val="000000" w:themeColor="text1"/>
        </w:rPr>
        <w:t xml:space="preserve">n </w:t>
      </w:r>
      <w:r w:rsidR="00597F80">
        <w:rPr>
          <w:color w:val="000000" w:themeColor="text1"/>
        </w:rPr>
        <w:t>E</w:t>
      </w:r>
      <w:r w:rsidR="008F7FB0">
        <w:rPr>
          <w:color w:val="000000" w:themeColor="text1"/>
        </w:rPr>
        <w:t xml:space="preserve">xceptional </w:t>
      </w:r>
      <w:r w:rsidR="00597F80">
        <w:rPr>
          <w:color w:val="000000" w:themeColor="text1"/>
        </w:rPr>
        <w:t>R</w:t>
      </w:r>
      <w:r w:rsidRPr="00876F73">
        <w:rPr>
          <w:color w:val="000000" w:themeColor="text1"/>
        </w:rPr>
        <w:t>eview that:</w:t>
      </w:r>
    </w:p>
    <w:p w14:paraId="7F97E7BD" w14:textId="6B0D141B" w:rsidR="00385CE6" w:rsidRPr="000A0C06" w:rsidRDefault="00B63836" w:rsidP="000A0C06">
      <w:pPr>
        <w:pStyle w:val="ListParagraph"/>
        <w:numPr>
          <w:ilvl w:val="3"/>
          <w:numId w:val="4"/>
        </w:numPr>
        <w:rPr>
          <w:color w:val="000000" w:themeColor="text1"/>
        </w:rPr>
      </w:pPr>
      <w:r w:rsidRPr="000A0C06">
        <w:rPr>
          <w:color w:val="000000" w:themeColor="text1"/>
        </w:rPr>
        <w:t>is received late and there is no reasonable explanation why it could not be brought in time, or</w:t>
      </w:r>
    </w:p>
    <w:p w14:paraId="5AFF33D6" w14:textId="107C9C0E" w:rsidR="00385CE6" w:rsidRPr="000A0C06" w:rsidRDefault="00B63836" w:rsidP="000A0C06">
      <w:pPr>
        <w:pStyle w:val="ListParagraph"/>
        <w:numPr>
          <w:ilvl w:val="3"/>
          <w:numId w:val="4"/>
        </w:numPr>
        <w:rPr>
          <w:color w:val="000000" w:themeColor="text1"/>
        </w:rPr>
      </w:pPr>
      <w:r w:rsidRPr="000A0C06">
        <w:rPr>
          <w:color w:val="000000" w:themeColor="text1"/>
        </w:rPr>
        <w:t>does not clearly state the grounds on which the request is being made; or</w:t>
      </w:r>
    </w:p>
    <w:p w14:paraId="003F09A7" w14:textId="51DDA3E2" w:rsidR="00385CE6" w:rsidRPr="000A0C06" w:rsidRDefault="00B63836" w:rsidP="000A0C06">
      <w:pPr>
        <w:pStyle w:val="ListParagraph"/>
        <w:numPr>
          <w:ilvl w:val="3"/>
          <w:numId w:val="4"/>
        </w:numPr>
        <w:rPr>
          <w:color w:val="000000" w:themeColor="text1"/>
        </w:rPr>
      </w:pPr>
      <w:r w:rsidRPr="000A0C06">
        <w:rPr>
          <w:color w:val="000000" w:themeColor="text1"/>
        </w:rPr>
        <w:t>does not disclose any reasonable grounds for reviewing the decision; or</w:t>
      </w:r>
    </w:p>
    <w:p w14:paraId="7D25EA77" w14:textId="77777777" w:rsidR="00B63836" w:rsidRPr="000A0C06" w:rsidRDefault="00B63836" w:rsidP="000A0C06">
      <w:pPr>
        <w:pStyle w:val="ListParagraph"/>
        <w:numPr>
          <w:ilvl w:val="3"/>
          <w:numId w:val="4"/>
        </w:numPr>
        <w:rPr>
          <w:color w:val="000000" w:themeColor="text1"/>
        </w:rPr>
      </w:pPr>
      <w:r w:rsidRPr="000A0C06">
        <w:rPr>
          <w:color w:val="000000" w:themeColor="text1"/>
        </w:rPr>
        <w:t>is entirely without merit.</w:t>
      </w:r>
    </w:p>
    <w:p w14:paraId="32A0CFCB" w14:textId="7842A181" w:rsidR="00B63836" w:rsidRPr="000959AA" w:rsidRDefault="00B63836" w:rsidP="00C035A0">
      <w:pPr>
        <w:pStyle w:val="ListParagraph"/>
        <w:numPr>
          <w:ilvl w:val="2"/>
          <w:numId w:val="4"/>
        </w:numPr>
        <w:rPr>
          <w:color w:val="000000" w:themeColor="text1"/>
        </w:rPr>
      </w:pPr>
      <w:r w:rsidRPr="000959AA">
        <w:rPr>
          <w:color w:val="000000" w:themeColor="text1"/>
        </w:rPr>
        <w:t>Unless the request for a</w:t>
      </w:r>
      <w:r w:rsidR="00385CE6">
        <w:rPr>
          <w:color w:val="000000" w:themeColor="text1"/>
        </w:rPr>
        <w:t xml:space="preserve">n </w:t>
      </w:r>
      <w:r w:rsidR="00597F80">
        <w:rPr>
          <w:color w:val="000000" w:themeColor="text1"/>
        </w:rPr>
        <w:t>E</w:t>
      </w:r>
      <w:r w:rsidR="00385CE6">
        <w:rPr>
          <w:color w:val="000000" w:themeColor="text1"/>
        </w:rPr>
        <w:t>xceptional</w:t>
      </w:r>
      <w:r w:rsidRPr="000959AA">
        <w:rPr>
          <w:color w:val="000000" w:themeColor="text1"/>
        </w:rPr>
        <w:t xml:space="preserve"> </w:t>
      </w:r>
      <w:r w:rsidR="00597F80">
        <w:rPr>
          <w:color w:val="000000" w:themeColor="text1"/>
        </w:rPr>
        <w:t>R</w:t>
      </w:r>
      <w:r w:rsidRPr="000959AA">
        <w:rPr>
          <w:color w:val="000000" w:themeColor="text1"/>
        </w:rPr>
        <w:t xml:space="preserve">eview is dismissed pursuant to point </w:t>
      </w:r>
      <w:r w:rsidR="00385CE6">
        <w:rPr>
          <w:color w:val="000000" w:themeColor="text1"/>
        </w:rPr>
        <w:t>10.1.3</w:t>
      </w:r>
      <w:r w:rsidRPr="000959AA">
        <w:rPr>
          <w:color w:val="000000" w:themeColor="text1"/>
        </w:rPr>
        <w:t>, the Vice-Chancellor shall consider the request for a review on the basis of the written papers, unless it would assist their consideration or otherwise be in the interest of fairness, in which case a hearing shall be convened.</w:t>
      </w:r>
    </w:p>
    <w:p w14:paraId="6D31A3AD" w14:textId="1EA2DBD4" w:rsidR="00385CE6" w:rsidRPr="000959AA" w:rsidRDefault="00B63836" w:rsidP="00C035A0">
      <w:pPr>
        <w:pStyle w:val="ListParagraph"/>
        <w:numPr>
          <w:ilvl w:val="2"/>
          <w:numId w:val="4"/>
        </w:numPr>
        <w:rPr>
          <w:color w:val="000000" w:themeColor="text1"/>
        </w:rPr>
      </w:pPr>
      <w:r w:rsidRPr="000959AA">
        <w:rPr>
          <w:color w:val="000000" w:themeColor="text1"/>
        </w:rPr>
        <w:t xml:space="preserve">After reviewing the </w:t>
      </w:r>
      <w:r w:rsidR="00385CE6">
        <w:rPr>
          <w:color w:val="000000" w:themeColor="text1"/>
        </w:rPr>
        <w:t xml:space="preserve">information / documentation associated with the </w:t>
      </w:r>
      <w:r w:rsidR="00597F80">
        <w:rPr>
          <w:color w:val="000000" w:themeColor="text1"/>
        </w:rPr>
        <w:t>E</w:t>
      </w:r>
      <w:r w:rsidR="00385CE6">
        <w:rPr>
          <w:color w:val="000000" w:themeColor="text1"/>
        </w:rPr>
        <w:t xml:space="preserve">xceptional </w:t>
      </w:r>
      <w:r w:rsidR="00597F80">
        <w:rPr>
          <w:color w:val="000000" w:themeColor="text1"/>
        </w:rPr>
        <w:t>R</w:t>
      </w:r>
      <w:r w:rsidR="00385CE6">
        <w:rPr>
          <w:color w:val="000000" w:themeColor="text1"/>
        </w:rPr>
        <w:t>eview</w:t>
      </w:r>
      <w:r w:rsidRPr="000959AA">
        <w:rPr>
          <w:color w:val="000000" w:themeColor="text1"/>
        </w:rPr>
        <w:t>, the Vice-Chancellor may:</w:t>
      </w:r>
    </w:p>
    <w:p w14:paraId="52C1A863" w14:textId="6BCD2BBE" w:rsidR="00385CE6" w:rsidRPr="000A0C06" w:rsidRDefault="00B63836" w:rsidP="000A0C06">
      <w:pPr>
        <w:pStyle w:val="ListParagraph"/>
        <w:numPr>
          <w:ilvl w:val="3"/>
          <w:numId w:val="4"/>
        </w:numPr>
        <w:rPr>
          <w:color w:val="000000" w:themeColor="text1"/>
        </w:rPr>
      </w:pPr>
      <w:r w:rsidRPr="000A0C06">
        <w:rPr>
          <w:color w:val="000000" w:themeColor="text1"/>
        </w:rPr>
        <w:t>affirm, set aside or vary any decision reached;</w:t>
      </w:r>
    </w:p>
    <w:p w14:paraId="5DFB9DFA" w14:textId="1D3D9766" w:rsidR="00B63836" w:rsidRPr="000A0C06" w:rsidRDefault="00B63836" w:rsidP="000A0C06">
      <w:pPr>
        <w:pStyle w:val="ListParagraph"/>
        <w:numPr>
          <w:ilvl w:val="3"/>
          <w:numId w:val="4"/>
        </w:numPr>
        <w:rPr>
          <w:color w:val="000000" w:themeColor="text1"/>
        </w:rPr>
      </w:pPr>
      <w:r w:rsidRPr="000A0C06">
        <w:rPr>
          <w:color w:val="000000" w:themeColor="text1"/>
        </w:rPr>
        <w:t xml:space="preserve">refer the matter, or any part of it or any decision to the </w:t>
      </w:r>
      <w:r w:rsidR="000C2672" w:rsidRPr="000A0C06">
        <w:rPr>
          <w:color w:val="000000" w:themeColor="text1"/>
        </w:rPr>
        <w:t xml:space="preserve">Associate Pro Vice Chancellor (Student Success) or nominee </w:t>
      </w:r>
      <w:r w:rsidRPr="000A0C06">
        <w:rPr>
          <w:color w:val="000000" w:themeColor="text1"/>
        </w:rPr>
        <w:t>for further consideration.</w:t>
      </w:r>
    </w:p>
    <w:p w14:paraId="3A7D6FEC" w14:textId="193E187A" w:rsidR="00B63836" w:rsidRPr="00B63836" w:rsidRDefault="00B63836" w:rsidP="001C6EB6">
      <w:pPr>
        <w:pStyle w:val="ListParagraph"/>
        <w:numPr>
          <w:ilvl w:val="2"/>
          <w:numId w:val="4"/>
        </w:numPr>
      </w:pPr>
      <w:r w:rsidRPr="000959AA">
        <w:rPr>
          <w:color w:val="000000" w:themeColor="text1"/>
        </w:rPr>
        <w:t>The Vice-Chancellor’s decision is final.</w:t>
      </w:r>
    </w:p>
    <w:sectPr w:rsidR="00B63836" w:rsidRPr="00B63836" w:rsidSect="00B63836">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5A2B" w14:textId="77777777" w:rsidR="00484E77" w:rsidRDefault="00484E77" w:rsidP="00B63836">
      <w:pPr>
        <w:spacing w:after="0" w:line="240" w:lineRule="auto"/>
      </w:pPr>
      <w:r>
        <w:separator/>
      </w:r>
    </w:p>
  </w:endnote>
  <w:endnote w:type="continuationSeparator" w:id="0">
    <w:p w14:paraId="2EEBB520" w14:textId="77777777" w:rsidR="00484E77" w:rsidRDefault="00484E77" w:rsidP="00B6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68023"/>
      <w:docPartObj>
        <w:docPartGallery w:val="Page Numbers (Bottom of Page)"/>
        <w:docPartUnique/>
      </w:docPartObj>
    </w:sdtPr>
    <w:sdtEndPr>
      <w:rPr>
        <w:noProof/>
      </w:rPr>
    </w:sdtEndPr>
    <w:sdtContent>
      <w:p w14:paraId="3182E4C2" w14:textId="506EF55B" w:rsidR="00B63836" w:rsidRDefault="00B638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1910E" w14:textId="77777777" w:rsidR="00B63836" w:rsidRDefault="00B63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2DDD" w14:textId="77777777" w:rsidR="00484E77" w:rsidRDefault="00484E77" w:rsidP="00B63836">
      <w:pPr>
        <w:spacing w:after="0" w:line="240" w:lineRule="auto"/>
      </w:pPr>
      <w:bookmarkStart w:id="0" w:name="_Hlk196752934"/>
      <w:bookmarkEnd w:id="0"/>
      <w:r>
        <w:separator/>
      </w:r>
    </w:p>
  </w:footnote>
  <w:footnote w:type="continuationSeparator" w:id="0">
    <w:p w14:paraId="57359A63" w14:textId="77777777" w:rsidR="00484E77" w:rsidRDefault="00484E77" w:rsidP="00B63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B504" w14:textId="12171460" w:rsidR="00B63836" w:rsidRDefault="00B63836">
    <w:pPr>
      <w:pStyle w:val="Header"/>
    </w:pPr>
    <w:r>
      <w:rPr>
        <w:noProof/>
      </w:rPr>
      <w:drawing>
        <wp:inline distT="0" distB="0" distL="0" distR="0" wp14:anchorId="1A755FAC" wp14:editId="23E41730">
          <wp:extent cx="2160905" cy="554355"/>
          <wp:effectExtent l="0" t="0" r="0" b="0"/>
          <wp:docPr id="4" name="image1.jpg" descr="London Metropolitan University logo in blac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image1.jpg" descr="London Metropolitan University logo in black">
                    <a:extLst>
                      <a:ext uri="{C183D7F6-B498-43B3-948B-1728B52AA6E4}">
                        <adec:decorative xmlns:adec="http://schemas.microsoft.com/office/drawing/2017/decorative" val="0"/>
                      </a:ext>
                    </a:extLst>
                  </pic:cNvPr>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60905" cy="5543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7B9"/>
    <w:multiLevelType w:val="multilevel"/>
    <w:tmpl w:val="1780047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8F0625"/>
    <w:multiLevelType w:val="multilevel"/>
    <w:tmpl w:val="C3C025C2"/>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3E4CE4"/>
    <w:multiLevelType w:val="hybridMultilevel"/>
    <w:tmpl w:val="3D205224"/>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 w15:restartNumberingAfterBreak="0">
    <w:nsid w:val="0A685FD6"/>
    <w:multiLevelType w:val="multilevel"/>
    <w:tmpl w:val="9B7ED454"/>
    <w:lvl w:ilvl="0">
      <w:start w:val="4"/>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4"/>
      <w:numFmt w:val="decimal"/>
      <w:lvlText w:val="%1.%2.%3."/>
      <w:lvlJc w:val="left"/>
      <w:pPr>
        <w:ind w:left="2220"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E2001E6"/>
    <w:multiLevelType w:val="multilevel"/>
    <w:tmpl w:val="0886819E"/>
    <w:lvl w:ilvl="0">
      <w:start w:val="7"/>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7"/>
      <w:numFmt w:val="decimal"/>
      <w:lvlText w:val="%1.%2.%3."/>
      <w:lvlJc w:val="left"/>
      <w:pPr>
        <w:ind w:left="1260" w:hanging="780"/>
      </w:pPr>
      <w:rPr>
        <w:rFonts w:hint="default"/>
      </w:rPr>
    </w:lvl>
    <w:lvl w:ilvl="3">
      <w:start w:val="1"/>
      <w:numFmt w:val="decimal"/>
      <w:lvlText w:val="%1.%2.%3.%4."/>
      <w:lvlJc w:val="left"/>
      <w:pPr>
        <w:ind w:left="3631"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5" w15:restartNumberingAfterBreak="0">
    <w:nsid w:val="0FC649FB"/>
    <w:multiLevelType w:val="multilevel"/>
    <w:tmpl w:val="D1DA3F16"/>
    <w:lvl w:ilvl="0">
      <w:start w:val="7"/>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3206"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28336F"/>
    <w:multiLevelType w:val="hybridMultilevel"/>
    <w:tmpl w:val="AD2613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6DC268E"/>
    <w:multiLevelType w:val="multilevel"/>
    <w:tmpl w:val="A10493E2"/>
    <w:lvl w:ilvl="0">
      <w:start w:val="7"/>
      <w:numFmt w:val="decimal"/>
      <w:lvlText w:val="%1."/>
      <w:lvlJc w:val="left"/>
      <w:pPr>
        <w:ind w:left="780" w:hanging="780"/>
      </w:pPr>
      <w:rPr>
        <w:rFonts w:hint="default"/>
      </w:rPr>
    </w:lvl>
    <w:lvl w:ilvl="1">
      <w:start w:val="7"/>
      <w:numFmt w:val="decimal"/>
      <w:lvlText w:val="%1.%2."/>
      <w:lvlJc w:val="left"/>
      <w:pPr>
        <w:ind w:left="780" w:hanging="780"/>
      </w:pPr>
      <w:rPr>
        <w:rFonts w:hint="default"/>
      </w:rPr>
    </w:lvl>
    <w:lvl w:ilvl="2">
      <w:start w:val="6"/>
      <w:numFmt w:val="decimal"/>
      <w:lvlText w:val="%1.%2.%3."/>
      <w:lvlJc w:val="left"/>
      <w:pPr>
        <w:ind w:left="780" w:hanging="780"/>
      </w:pPr>
      <w:rPr>
        <w:rFonts w:hint="default"/>
      </w:rPr>
    </w:lvl>
    <w:lvl w:ilvl="3">
      <w:start w:val="1"/>
      <w:numFmt w:val="decimal"/>
      <w:lvlText w:val="%1.%2.%3.%4."/>
      <w:lvlJc w:val="left"/>
      <w:pPr>
        <w:ind w:left="3206"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362F32"/>
    <w:multiLevelType w:val="multilevel"/>
    <w:tmpl w:val="A6E07EC8"/>
    <w:lvl w:ilvl="0">
      <w:start w:val="7"/>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8"/>
      <w:numFmt w:val="decimal"/>
      <w:lvlText w:val="%1.%2.%3."/>
      <w:lvlJc w:val="left"/>
      <w:pPr>
        <w:ind w:left="1260" w:hanging="780"/>
      </w:pPr>
      <w:rPr>
        <w:rFonts w:hint="default"/>
      </w:rPr>
    </w:lvl>
    <w:lvl w:ilvl="3">
      <w:start w:val="1"/>
      <w:numFmt w:val="decimal"/>
      <w:lvlText w:val="%1.%2.%3.%4."/>
      <w:lvlJc w:val="left"/>
      <w:pPr>
        <w:ind w:left="3773"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9" w15:restartNumberingAfterBreak="0">
    <w:nsid w:val="30E27B6A"/>
    <w:multiLevelType w:val="multilevel"/>
    <w:tmpl w:val="8C30A3A6"/>
    <w:lvl w:ilvl="0">
      <w:start w:val="6"/>
      <w:numFmt w:val="decimal"/>
      <w:lvlText w:val="%1."/>
      <w:lvlJc w:val="left"/>
      <w:pPr>
        <w:ind w:left="780" w:hanging="780"/>
      </w:pPr>
      <w:rPr>
        <w:rFonts w:hint="default"/>
      </w:rPr>
    </w:lvl>
    <w:lvl w:ilvl="1">
      <w:start w:val="1"/>
      <w:numFmt w:val="decimal"/>
      <w:lvlText w:val="%1.%2."/>
      <w:lvlJc w:val="left"/>
      <w:pPr>
        <w:ind w:left="1445" w:hanging="780"/>
      </w:pPr>
      <w:rPr>
        <w:rFonts w:hint="default"/>
      </w:rPr>
    </w:lvl>
    <w:lvl w:ilvl="2">
      <w:start w:val="1"/>
      <w:numFmt w:val="decimal"/>
      <w:lvlText w:val="%1.%2.%3."/>
      <w:lvlJc w:val="left"/>
      <w:pPr>
        <w:ind w:left="2110" w:hanging="780"/>
      </w:pPr>
      <w:rPr>
        <w:rFonts w:hint="default"/>
      </w:rPr>
    </w:lvl>
    <w:lvl w:ilvl="3">
      <w:start w:val="1"/>
      <w:numFmt w:val="decimal"/>
      <w:lvlText w:val="%1.%2.%3.%4."/>
      <w:lvlJc w:val="left"/>
      <w:pPr>
        <w:ind w:left="3075" w:hanging="108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765" w:hanging="144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455" w:hanging="1800"/>
      </w:pPr>
      <w:rPr>
        <w:rFonts w:hint="default"/>
      </w:rPr>
    </w:lvl>
    <w:lvl w:ilvl="8">
      <w:start w:val="1"/>
      <w:numFmt w:val="decimal"/>
      <w:lvlText w:val="%1.%2.%3.%4.%5.%6.%7.%8.%9."/>
      <w:lvlJc w:val="left"/>
      <w:pPr>
        <w:ind w:left="7480" w:hanging="2160"/>
      </w:pPr>
      <w:rPr>
        <w:rFonts w:hint="default"/>
      </w:rPr>
    </w:lvl>
  </w:abstractNum>
  <w:abstractNum w:abstractNumId="10" w15:restartNumberingAfterBreak="0">
    <w:nsid w:val="47B414D6"/>
    <w:multiLevelType w:val="multilevel"/>
    <w:tmpl w:val="03AEAA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9C5649"/>
    <w:multiLevelType w:val="multilevel"/>
    <w:tmpl w:val="D9648406"/>
    <w:lvl w:ilvl="0">
      <w:start w:val="7"/>
      <w:numFmt w:val="decimal"/>
      <w:lvlText w:val="%1."/>
      <w:lvlJc w:val="left"/>
      <w:pPr>
        <w:ind w:left="780" w:hanging="780"/>
      </w:pPr>
      <w:rPr>
        <w:rFonts w:hint="default"/>
      </w:rPr>
    </w:lvl>
    <w:lvl w:ilvl="1">
      <w:start w:val="7"/>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306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8362DC"/>
    <w:multiLevelType w:val="multilevel"/>
    <w:tmpl w:val="9EC216CA"/>
    <w:lvl w:ilvl="0">
      <w:start w:val="7"/>
      <w:numFmt w:val="decimal"/>
      <w:lvlText w:val="%1."/>
      <w:lvlJc w:val="left"/>
      <w:pPr>
        <w:ind w:left="780" w:hanging="780"/>
      </w:pPr>
      <w:rPr>
        <w:rFonts w:hint="default"/>
      </w:rPr>
    </w:lvl>
    <w:lvl w:ilvl="1">
      <w:start w:val="6"/>
      <w:numFmt w:val="decimal"/>
      <w:lvlText w:val="%1.%2."/>
      <w:lvlJc w:val="left"/>
      <w:pPr>
        <w:ind w:left="780" w:hanging="780"/>
      </w:pPr>
      <w:rPr>
        <w:rFonts w:hint="default"/>
      </w:rPr>
    </w:lvl>
    <w:lvl w:ilvl="2">
      <w:start w:val="9"/>
      <w:numFmt w:val="decimal"/>
      <w:lvlText w:val="%1.%2.%3."/>
      <w:lvlJc w:val="left"/>
      <w:pPr>
        <w:ind w:left="780" w:hanging="780"/>
      </w:pPr>
      <w:rPr>
        <w:rFonts w:hint="default"/>
      </w:rPr>
    </w:lvl>
    <w:lvl w:ilvl="3">
      <w:start w:val="1"/>
      <w:numFmt w:val="decimal"/>
      <w:lvlText w:val="%1.%2.%3.%4."/>
      <w:lvlJc w:val="left"/>
      <w:pPr>
        <w:ind w:left="349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7A15D84"/>
    <w:multiLevelType w:val="multilevel"/>
    <w:tmpl w:val="A30A2790"/>
    <w:lvl w:ilvl="0">
      <w:start w:val="4"/>
      <w:numFmt w:val="decimal"/>
      <w:lvlText w:val="%1."/>
      <w:lvlJc w:val="left"/>
      <w:pPr>
        <w:ind w:left="780" w:hanging="780"/>
      </w:pPr>
      <w:rPr>
        <w:rFonts w:hint="default"/>
      </w:rPr>
    </w:lvl>
    <w:lvl w:ilvl="1">
      <w:start w:val="2"/>
      <w:numFmt w:val="decimal"/>
      <w:lvlText w:val="%1.%2."/>
      <w:lvlJc w:val="left"/>
      <w:pPr>
        <w:ind w:left="1042" w:hanging="780"/>
      </w:pPr>
      <w:rPr>
        <w:rFonts w:hint="default"/>
      </w:rPr>
    </w:lvl>
    <w:lvl w:ilvl="2">
      <w:start w:val="1"/>
      <w:numFmt w:val="decimal"/>
      <w:lvlText w:val="%1.%2.%3."/>
      <w:lvlJc w:val="left"/>
      <w:pPr>
        <w:ind w:left="1304" w:hanging="780"/>
      </w:pPr>
      <w:rPr>
        <w:rFonts w:hint="default"/>
      </w:rPr>
    </w:lvl>
    <w:lvl w:ilvl="3">
      <w:start w:val="1"/>
      <w:numFmt w:val="decimal"/>
      <w:lvlText w:val="%1.%2.%3.%4."/>
      <w:lvlJc w:val="left"/>
      <w:pPr>
        <w:ind w:left="3064"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4256" w:hanging="2160"/>
      </w:pPr>
      <w:rPr>
        <w:rFonts w:hint="default"/>
      </w:rPr>
    </w:lvl>
  </w:abstractNum>
  <w:abstractNum w:abstractNumId="14" w15:restartNumberingAfterBreak="0">
    <w:nsid w:val="7E9974DD"/>
    <w:multiLevelType w:val="multilevel"/>
    <w:tmpl w:val="54721B3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bullet"/>
      <w:lvlText w:val=""/>
      <w:lvlJc w:val="left"/>
      <w:pPr>
        <w:ind w:left="1440" w:hanging="1080"/>
      </w:pPr>
      <w:rPr>
        <w:rFonts w:ascii="Symbol" w:hAnsi="Symbol" w:hint="default"/>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164632756">
    <w:abstractNumId w:val="14"/>
  </w:num>
  <w:num w:numId="2" w16cid:durableId="1934895653">
    <w:abstractNumId w:val="6"/>
  </w:num>
  <w:num w:numId="3" w16cid:durableId="145365030">
    <w:abstractNumId w:val="3"/>
  </w:num>
  <w:num w:numId="4" w16cid:durableId="1324164527">
    <w:abstractNumId w:val="9"/>
  </w:num>
  <w:num w:numId="5" w16cid:durableId="368997195">
    <w:abstractNumId w:val="4"/>
  </w:num>
  <w:num w:numId="6" w16cid:durableId="645742292">
    <w:abstractNumId w:val="8"/>
  </w:num>
  <w:num w:numId="7" w16cid:durableId="526062364">
    <w:abstractNumId w:val="13"/>
  </w:num>
  <w:num w:numId="8" w16cid:durableId="1631587775">
    <w:abstractNumId w:val="12"/>
  </w:num>
  <w:num w:numId="9" w16cid:durableId="561408622">
    <w:abstractNumId w:val="11"/>
  </w:num>
  <w:num w:numId="10" w16cid:durableId="1427649825">
    <w:abstractNumId w:val="7"/>
  </w:num>
  <w:num w:numId="11" w16cid:durableId="1454861687">
    <w:abstractNumId w:val="5"/>
  </w:num>
  <w:num w:numId="12" w16cid:durableId="1709795619">
    <w:abstractNumId w:val="1"/>
  </w:num>
  <w:num w:numId="13" w16cid:durableId="1883587883">
    <w:abstractNumId w:val="10"/>
  </w:num>
  <w:num w:numId="14" w16cid:durableId="1635402859">
    <w:abstractNumId w:val="0"/>
  </w:num>
  <w:num w:numId="15" w16cid:durableId="1522431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36"/>
    <w:rsid w:val="00037B35"/>
    <w:rsid w:val="000A0C06"/>
    <w:rsid w:val="000A3D1C"/>
    <w:rsid w:val="000C2672"/>
    <w:rsid w:val="000C2989"/>
    <w:rsid w:val="0017606C"/>
    <w:rsid w:val="001C6EB6"/>
    <w:rsid w:val="00372C8C"/>
    <w:rsid w:val="00385CE6"/>
    <w:rsid w:val="003B1569"/>
    <w:rsid w:val="003E273D"/>
    <w:rsid w:val="003F335B"/>
    <w:rsid w:val="004255E3"/>
    <w:rsid w:val="004432AE"/>
    <w:rsid w:val="00484E77"/>
    <w:rsid w:val="00511C16"/>
    <w:rsid w:val="00545314"/>
    <w:rsid w:val="0056555F"/>
    <w:rsid w:val="00581086"/>
    <w:rsid w:val="00597F80"/>
    <w:rsid w:val="0061005E"/>
    <w:rsid w:val="00682409"/>
    <w:rsid w:val="00697577"/>
    <w:rsid w:val="006C26E0"/>
    <w:rsid w:val="00821CAD"/>
    <w:rsid w:val="008621E7"/>
    <w:rsid w:val="008A1777"/>
    <w:rsid w:val="008F7FB0"/>
    <w:rsid w:val="00915994"/>
    <w:rsid w:val="00967CF3"/>
    <w:rsid w:val="00A037C7"/>
    <w:rsid w:val="00A7359A"/>
    <w:rsid w:val="00A82D91"/>
    <w:rsid w:val="00AB02A4"/>
    <w:rsid w:val="00B46493"/>
    <w:rsid w:val="00B63836"/>
    <w:rsid w:val="00B732AC"/>
    <w:rsid w:val="00B94139"/>
    <w:rsid w:val="00BB0134"/>
    <w:rsid w:val="00C035A0"/>
    <w:rsid w:val="00C31A57"/>
    <w:rsid w:val="00D00031"/>
    <w:rsid w:val="00D05C86"/>
    <w:rsid w:val="00D377A8"/>
    <w:rsid w:val="00DB5F78"/>
    <w:rsid w:val="00DF1C3B"/>
    <w:rsid w:val="00E15762"/>
    <w:rsid w:val="00F350ED"/>
    <w:rsid w:val="00FB347A"/>
    <w:rsid w:val="51B4915A"/>
    <w:rsid w:val="540CAF4D"/>
    <w:rsid w:val="5DD4B9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05B4"/>
  <w15:chartTrackingRefBased/>
  <w15:docId w15:val="{C920EFEE-0577-49FE-AC57-25FAB1CA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836"/>
    <w:pPr>
      <w:widowControl w:val="0"/>
      <w:suppressAutoHyphens/>
      <w:spacing w:after="240" w:line="360" w:lineRule="auto"/>
    </w:pPr>
    <w:rPr>
      <w:rFonts w:eastAsia="Times New Roman" w:cs="Arial"/>
      <w:snapToGrid w:val="0"/>
      <w:kern w:val="0"/>
      <w:szCs w:val="20"/>
      <w:lang w:eastAsia="en-GB"/>
    </w:rPr>
  </w:style>
  <w:style w:type="paragraph" w:styleId="Heading1">
    <w:name w:val="heading 1"/>
    <w:basedOn w:val="Normal"/>
    <w:next w:val="Normal"/>
    <w:link w:val="Heading1Char"/>
    <w:uiPriority w:val="9"/>
    <w:qFormat/>
    <w:rsid w:val="00B63836"/>
    <w:pPr>
      <w:keepNext/>
      <w:keepLines/>
      <w:spacing w:before="360" w:after="80"/>
      <w:outlineLvl w:val="0"/>
    </w:pPr>
    <w:rPr>
      <w:rFonts w:eastAsiaTheme="majorEastAsia" w:cstheme="majorBidi"/>
      <w:b/>
      <w:sz w:val="48"/>
      <w:szCs w:val="40"/>
    </w:rPr>
  </w:style>
  <w:style w:type="paragraph" w:styleId="Heading2">
    <w:name w:val="heading 2"/>
    <w:basedOn w:val="Normal"/>
    <w:next w:val="Normal"/>
    <w:link w:val="Heading2Char"/>
    <w:uiPriority w:val="9"/>
    <w:unhideWhenUsed/>
    <w:qFormat/>
    <w:rsid w:val="00B63836"/>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B63836"/>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B638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38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38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38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383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38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836"/>
    <w:rPr>
      <w:rFonts w:eastAsiaTheme="majorEastAsia" w:cstheme="majorBidi"/>
      <w:b/>
      <w:snapToGrid w:val="0"/>
      <w:kern w:val="0"/>
      <w:sz w:val="48"/>
      <w:szCs w:val="40"/>
      <w:lang w:eastAsia="en-GB"/>
    </w:rPr>
  </w:style>
  <w:style w:type="character" w:customStyle="1" w:styleId="Heading2Char">
    <w:name w:val="Heading 2 Char"/>
    <w:basedOn w:val="DefaultParagraphFont"/>
    <w:link w:val="Heading2"/>
    <w:uiPriority w:val="9"/>
    <w:rsid w:val="00B63836"/>
    <w:rPr>
      <w:rFonts w:eastAsiaTheme="majorEastAsia" w:cstheme="majorBidi"/>
      <w:b/>
      <w:snapToGrid w:val="0"/>
      <w:kern w:val="0"/>
      <w:sz w:val="32"/>
      <w:szCs w:val="32"/>
      <w:lang w:eastAsia="en-GB"/>
    </w:rPr>
  </w:style>
  <w:style w:type="character" w:customStyle="1" w:styleId="Heading3Char">
    <w:name w:val="Heading 3 Char"/>
    <w:basedOn w:val="DefaultParagraphFont"/>
    <w:link w:val="Heading3"/>
    <w:uiPriority w:val="9"/>
    <w:rsid w:val="00B63836"/>
    <w:rPr>
      <w:rFonts w:eastAsiaTheme="majorEastAsia" w:cstheme="majorBidi"/>
      <w:b/>
      <w:snapToGrid w:val="0"/>
      <w:kern w:val="0"/>
      <w:sz w:val="28"/>
      <w:szCs w:val="28"/>
      <w:lang w:eastAsia="en-GB"/>
    </w:rPr>
  </w:style>
  <w:style w:type="character" w:customStyle="1" w:styleId="Heading4Char">
    <w:name w:val="Heading 4 Char"/>
    <w:basedOn w:val="DefaultParagraphFont"/>
    <w:link w:val="Heading4"/>
    <w:uiPriority w:val="9"/>
    <w:semiHidden/>
    <w:rsid w:val="00B638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38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38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38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38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38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3836"/>
    <w:pPr>
      <w:spacing w:after="80"/>
      <w:contextualSpacing/>
    </w:pPr>
    <w:rPr>
      <w:rFonts w:eastAsiaTheme="majorEastAsia" w:cstheme="majorBidi"/>
      <w:b/>
      <w:snapToGrid/>
      <w:spacing w:val="-10"/>
      <w:kern w:val="28"/>
      <w:sz w:val="52"/>
      <w:szCs w:val="56"/>
      <w:lang w:eastAsia="en-US"/>
    </w:rPr>
  </w:style>
  <w:style w:type="character" w:customStyle="1" w:styleId="TitleChar">
    <w:name w:val="Title Char"/>
    <w:basedOn w:val="DefaultParagraphFont"/>
    <w:link w:val="Title"/>
    <w:uiPriority w:val="10"/>
    <w:rsid w:val="00B63836"/>
    <w:rPr>
      <w:rFonts w:eastAsiaTheme="majorEastAsia" w:cstheme="majorBidi"/>
      <w:b/>
      <w:spacing w:val="-10"/>
      <w:kern w:val="28"/>
      <w:sz w:val="52"/>
      <w:szCs w:val="56"/>
    </w:rPr>
  </w:style>
  <w:style w:type="paragraph" w:styleId="Subtitle">
    <w:name w:val="Subtitle"/>
    <w:basedOn w:val="Normal"/>
    <w:next w:val="Normal"/>
    <w:link w:val="SubtitleChar"/>
    <w:uiPriority w:val="11"/>
    <w:qFormat/>
    <w:rsid w:val="00B638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8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38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3836"/>
    <w:rPr>
      <w:i/>
      <w:iCs/>
      <w:color w:val="404040" w:themeColor="text1" w:themeTint="BF"/>
    </w:rPr>
  </w:style>
  <w:style w:type="paragraph" w:styleId="ListParagraph">
    <w:name w:val="List Paragraph"/>
    <w:basedOn w:val="Normal"/>
    <w:uiPriority w:val="34"/>
    <w:qFormat/>
    <w:rsid w:val="00B63836"/>
    <w:pPr>
      <w:ind w:left="720"/>
      <w:contextualSpacing/>
    </w:pPr>
  </w:style>
  <w:style w:type="character" w:styleId="IntenseEmphasis">
    <w:name w:val="Intense Emphasis"/>
    <w:basedOn w:val="DefaultParagraphFont"/>
    <w:uiPriority w:val="21"/>
    <w:qFormat/>
    <w:rsid w:val="00B63836"/>
    <w:rPr>
      <w:i/>
      <w:iCs/>
      <w:color w:val="0F4761" w:themeColor="accent1" w:themeShade="BF"/>
    </w:rPr>
  </w:style>
  <w:style w:type="paragraph" w:styleId="IntenseQuote">
    <w:name w:val="Intense Quote"/>
    <w:basedOn w:val="Normal"/>
    <w:next w:val="Normal"/>
    <w:link w:val="IntenseQuoteChar"/>
    <w:uiPriority w:val="30"/>
    <w:qFormat/>
    <w:rsid w:val="00B63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836"/>
    <w:rPr>
      <w:i/>
      <w:iCs/>
      <w:color w:val="0F4761" w:themeColor="accent1" w:themeShade="BF"/>
    </w:rPr>
  </w:style>
  <w:style w:type="character" w:styleId="IntenseReference">
    <w:name w:val="Intense Reference"/>
    <w:basedOn w:val="DefaultParagraphFont"/>
    <w:uiPriority w:val="32"/>
    <w:qFormat/>
    <w:rsid w:val="00B63836"/>
    <w:rPr>
      <w:b/>
      <w:bCs/>
      <w:smallCaps/>
      <w:color w:val="0F4761" w:themeColor="accent1" w:themeShade="BF"/>
      <w:spacing w:val="5"/>
    </w:rPr>
  </w:style>
  <w:style w:type="paragraph" w:styleId="Header">
    <w:name w:val="header"/>
    <w:basedOn w:val="Normal"/>
    <w:link w:val="HeaderChar"/>
    <w:uiPriority w:val="99"/>
    <w:unhideWhenUsed/>
    <w:rsid w:val="00B63836"/>
    <w:pPr>
      <w:tabs>
        <w:tab w:val="center" w:pos="4513"/>
        <w:tab w:val="right" w:pos="9026"/>
      </w:tabs>
    </w:pPr>
  </w:style>
  <w:style w:type="character" w:customStyle="1" w:styleId="HeaderChar">
    <w:name w:val="Header Char"/>
    <w:basedOn w:val="DefaultParagraphFont"/>
    <w:link w:val="Header"/>
    <w:uiPriority w:val="99"/>
    <w:rsid w:val="00B63836"/>
  </w:style>
  <w:style w:type="paragraph" w:styleId="Footer">
    <w:name w:val="footer"/>
    <w:basedOn w:val="Normal"/>
    <w:link w:val="FooterChar"/>
    <w:uiPriority w:val="99"/>
    <w:unhideWhenUsed/>
    <w:rsid w:val="00B63836"/>
    <w:pPr>
      <w:tabs>
        <w:tab w:val="center" w:pos="4513"/>
        <w:tab w:val="right" w:pos="9026"/>
      </w:tabs>
    </w:pPr>
  </w:style>
  <w:style w:type="character" w:customStyle="1" w:styleId="FooterChar">
    <w:name w:val="Footer Char"/>
    <w:basedOn w:val="DefaultParagraphFont"/>
    <w:link w:val="Footer"/>
    <w:uiPriority w:val="99"/>
    <w:rsid w:val="00B63836"/>
  </w:style>
  <w:style w:type="character" w:styleId="Hyperlink">
    <w:name w:val="Hyperlink"/>
    <w:basedOn w:val="DefaultParagraphFont"/>
    <w:uiPriority w:val="99"/>
    <w:unhideWhenUsed/>
    <w:rsid w:val="00B63836"/>
    <w:rPr>
      <w:color w:val="467886" w:themeColor="hyperlink"/>
      <w:u w:val="single"/>
    </w:rPr>
  </w:style>
  <w:style w:type="paragraph" w:styleId="TOCHeading">
    <w:name w:val="TOC Heading"/>
    <w:basedOn w:val="Heading1"/>
    <w:next w:val="Normal"/>
    <w:uiPriority w:val="39"/>
    <w:unhideWhenUsed/>
    <w:qFormat/>
    <w:rsid w:val="00B63836"/>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B63836"/>
    <w:pPr>
      <w:spacing w:after="100"/>
    </w:pPr>
  </w:style>
  <w:style w:type="paragraph" w:styleId="TOC2">
    <w:name w:val="toc 2"/>
    <w:basedOn w:val="Normal"/>
    <w:next w:val="Normal"/>
    <w:autoRedefine/>
    <w:uiPriority w:val="39"/>
    <w:unhideWhenUsed/>
    <w:rsid w:val="00682409"/>
    <w:pPr>
      <w:tabs>
        <w:tab w:val="left" w:pos="709"/>
        <w:tab w:val="right" w:leader="dot" w:pos="9016"/>
      </w:tabs>
      <w:spacing w:after="100"/>
      <w:ind w:left="240"/>
    </w:pPr>
  </w:style>
  <w:style w:type="paragraph" w:styleId="Revision">
    <w:name w:val="Revision"/>
    <w:hidden/>
    <w:uiPriority w:val="99"/>
    <w:semiHidden/>
    <w:rsid w:val="00697577"/>
    <w:rPr>
      <w:rFonts w:eastAsia="Times New Roman" w:cs="Arial"/>
      <w:snapToGrid w:val="0"/>
      <w:kern w:val="0"/>
      <w:szCs w:val="20"/>
      <w:lang w:eastAsia="en-GB"/>
    </w:rPr>
  </w:style>
  <w:style w:type="table" w:styleId="TableGrid">
    <w:name w:val="Table Grid"/>
    <w:basedOn w:val="TableNormal"/>
    <w:uiPriority w:val="39"/>
    <w:rsid w:val="00AB0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2D91"/>
    <w:rPr>
      <w:sz w:val="16"/>
      <w:szCs w:val="16"/>
    </w:rPr>
  </w:style>
  <w:style w:type="paragraph" w:styleId="CommentText">
    <w:name w:val="annotation text"/>
    <w:basedOn w:val="Normal"/>
    <w:link w:val="CommentTextChar"/>
    <w:uiPriority w:val="99"/>
    <w:unhideWhenUsed/>
    <w:rsid w:val="00A82D91"/>
    <w:pPr>
      <w:spacing w:line="240" w:lineRule="auto"/>
    </w:pPr>
    <w:rPr>
      <w:sz w:val="20"/>
    </w:rPr>
  </w:style>
  <w:style w:type="character" w:customStyle="1" w:styleId="CommentTextChar">
    <w:name w:val="Comment Text Char"/>
    <w:basedOn w:val="DefaultParagraphFont"/>
    <w:link w:val="CommentText"/>
    <w:uiPriority w:val="99"/>
    <w:rsid w:val="00A82D91"/>
    <w:rPr>
      <w:rFonts w:eastAsia="Times New Roman" w:cs="Arial"/>
      <w:snapToGrid w:val="0"/>
      <w:kern w:val="0"/>
      <w:sz w:val="20"/>
      <w:szCs w:val="20"/>
      <w:lang w:eastAsia="en-GB"/>
    </w:rPr>
  </w:style>
  <w:style w:type="paragraph" w:styleId="CommentSubject">
    <w:name w:val="annotation subject"/>
    <w:basedOn w:val="CommentText"/>
    <w:next w:val="CommentText"/>
    <w:link w:val="CommentSubjectChar"/>
    <w:uiPriority w:val="99"/>
    <w:semiHidden/>
    <w:unhideWhenUsed/>
    <w:rsid w:val="00A82D91"/>
    <w:rPr>
      <w:b/>
      <w:bCs/>
    </w:rPr>
  </w:style>
  <w:style w:type="character" w:customStyle="1" w:styleId="CommentSubjectChar">
    <w:name w:val="Comment Subject Char"/>
    <w:basedOn w:val="CommentTextChar"/>
    <w:link w:val="CommentSubject"/>
    <w:uiPriority w:val="99"/>
    <w:semiHidden/>
    <w:rsid w:val="00A82D91"/>
    <w:rPr>
      <w:rFonts w:eastAsia="Times New Roman" w:cs="Arial"/>
      <w:b/>
      <w:bCs/>
      <w:snapToGrid w:val="0"/>
      <w:kern w:val="0"/>
      <w:sz w:val="20"/>
      <w:szCs w:val="20"/>
      <w:lang w:eastAsia="en-GB"/>
    </w:rPr>
  </w:style>
  <w:style w:type="paragraph" w:styleId="TOC3">
    <w:name w:val="toc 3"/>
    <w:basedOn w:val="Normal"/>
    <w:next w:val="Normal"/>
    <w:autoRedefine/>
    <w:uiPriority w:val="39"/>
    <w:unhideWhenUsed/>
    <w:rsid w:val="00B4649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7B6C1-0332-44F9-8C37-F1B6E24D0E8B}">
  <ds:schemaRefs>
    <ds:schemaRef ds:uri="http://schemas.microsoft.com/office/2006/metadata/properties"/>
    <ds:schemaRef ds:uri="http://schemas.microsoft.com/office/infopath/2007/PartnerControls"/>
    <ds:schemaRef ds:uri="http://schemas.microsoft.com/sharepoint/v3"/>
    <ds:schemaRef ds:uri="6c84a01b-aede-4370-8fa9-b7a959cab531"/>
    <ds:schemaRef ds:uri="c19d9144-cbe3-4b5d-a710-46ada0e8ff40"/>
  </ds:schemaRefs>
</ds:datastoreItem>
</file>

<file path=customXml/itemProps2.xml><?xml version="1.0" encoding="utf-8"?>
<ds:datastoreItem xmlns:ds="http://schemas.openxmlformats.org/officeDocument/2006/customXml" ds:itemID="{F093DD67-C264-46A7-892C-DBA0A1B2A50C}">
  <ds:schemaRefs>
    <ds:schemaRef ds:uri="http://schemas.microsoft.com/sharepoint/v3/contenttype/forms"/>
  </ds:schemaRefs>
</ds:datastoreItem>
</file>

<file path=customXml/itemProps3.xml><?xml version="1.0" encoding="utf-8"?>
<ds:datastoreItem xmlns:ds="http://schemas.openxmlformats.org/officeDocument/2006/customXml" ds:itemID="{F1A7831B-574A-4AA8-AA6C-8D3AF0316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3731</Words>
  <Characters>21272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Guyver</dc:creator>
  <cp:keywords/>
  <dc:description/>
  <cp:lastModifiedBy>Paul Guyver</cp:lastModifiedBy>
  <cp:revision>15</cp:revision>
  <dcterms:created xsi:type="dcterms:W3CDTF">2025-07-31T12:10:00Z</dcterms:created>
  <dcterms:modified xsi:type="dcterms:W3CDTF">2026-07-07T14:49:00Z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ies>
</file>