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6134" w14:textId="099F85CA" w:rsidR="0024222D" w:rsidRDefault="0024222D" w:rsidP="0024222D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zh-CN"/>
        </w:rPr>
        <w:drawing>
          <wp:anchor distT="0" distB="0" distL="114300" distR="114300" simplePos="0" relativeHeight="251659264" behindDoc="0" locked="0" layoutInCell="1" allowOverlap="1" wp14:anchorId="29E5C2F1" wp14:editId="2AD6B30B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1234487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1F6F0" w14:textId="77777777" w:rsidR="0024222D" w:rsidRDefault="0024222D" w:rsidP="0024222D">
      <w:pPr>
        <w:rPr>
          <w:rFonts w:ascii="Arial" w:hAnsi="Arial"/>
          <w:sz w:val="24"/>
        </w:rPr>
      </w:pPr>
    </w:p>
    <w:p w14:paraId="092B1029" w14:textId="77777777" w:rsidR="0024222D" w:rsidRDefault="0024222D" w:rsidP="0024222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417A680" w14:textId="77777777" w:rsidR="0024222D" w:rsidRDefault="0024222D" w:rsidP="0024222D">
      <w:pPr>
        <w:rPr>
          <w:rFonts w:ascii="Arial" w:hAnsi="Arial"/>
          <w:sz w:val="24"/>
        </w:rPr>
      </w:pPr>
    </w:p>
    <w:p w14:paraId="2A5B5069" w14:textId="77777777" w:rsidR="0024222D" w:rsidRDefault="0024222D" w:rsidP="0024222D">
      <w:pPr>
        <w:rPr>
          <w:rFonts w:ascii="Arial" w:hAnsi="Arial"/>
          <w:sz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24222D" w:rsidRPr="003C51F6" w14:paraId="44CE318C" w14:textId="77777777" w:rsidTr="002D790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C28A77C" w14:textId="77777777" w:rsidR="0024222D" w:rsidRPr="003036B4" w:rsidRDefault="0024222D" w:rsidP="002D7906">
            <w:pPr>
              <w:rPr>
                <w:rFonts w:ascii="Arial" w:hAnsi="Arial"/>
                <w:b/>
                <w:sz w:val="32"/>
                <w:szCs w:val="32"/>
              </w:rPr>
            </w:pPr>
            <w:r w:rsidRPr="003036B4">
              <w:rPr>
                <w:rFonts w:ascii="Arial" w:hAnsi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0EAE03A3" w14:textId="77777777" w:rsidR="0024222D" w:rsidRPr="003036B4" w:rsidRDefault="0024222D" w:rsidP="002D7906">
            <w:pPr>
              <w:ind w:left="176" w:hanging="142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July 2026</w:t>
            </w:r>
          </w:p>
        </w:tc>
      </w:tr>
    </w:tbl>
    <w:p w14:paraId="354F9D94" w14:textId="77777777" w:rsidR="0024222D" w:rsidRPr="003C51F6" w:rsidRDefault="0024222D" w:rsidP="0024222D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6385"/>
      </w:tblGrid>
      <w:tr w:rsidR="0024222D" w:rsidRPr="003C51F6" w14:paraId="5477D65B" w14:textId="77777777" w:rsidTr="002D790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4A5D08D0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code:</w:t>
            </w:r>
          </w:p>
          <w:p w14:paraId="6E27E96E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C3300F3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Component number:</w:t>
            </w:r>
          </w:p>
          <w:p w14:paraId="1BB8119E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7F889BBB" w14:textId="77777777" w:rsidR="0024222D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CS5002</w:t>
            </w:r>
          </w:p>
          <w:p w14:paraId="36CB641F" w14:textId="77777777" w:rsidR="0024222D" w:rsidRDefault="0024222D" w:rsidP="002D7906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</w:p>
          <w:p w14:paraId="33CCD799" w14:textId="77777777" w:rsidR="0024222D" w:rsidRPr="003C51F6" w:rsidRDefault="0024222D" w:rsidP="002D7906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003</w:t>
            </w:r>
          </w:p>
        </w:tc>
      </w:tr>
      <w:tr w:rsidR="0024222D" w:rsidRPr="003C51F6" w14:paraId="4AA62A76" w14:textId="77777777" w:rsidTr="002D790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14674FBB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title:</w:t>
            </w:r>
          </w:p>
          <w:p w14:paraId="5A6A7746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16E9710" w14:textId="77777777" w:rsidR="0024222D" w:rsidRPr="003C51F6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 w:rsidRPr="00C36B29">
              <w:rPr>
                <w:rFonts w:ascii="Arial" w:hAnsi="Arial"/>
                <w:b/>
                <w:sz w:val="24"/>
                <w:szCs w:val="24"/>
              </w:rPr>
              <w:t>Software Engineering</w:t>
            </w:r>
          </w:p>
        </w:tc>
      </w:tr>
      <w:tr w:rsidR="0024222D" w:rsidRPr="003C51F6" w14:paraId="2D9AC4E6" w14:textId="77777777" w:rsidTr="002D790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63B7CF0D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leader:</w:t>
            </w:r>
          </w:p>
          <w:p w14:paraId="1D8F0BED" w14:textId="77777777" w:rsidR="0024222D" w:rsidRPr="003036B4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13C953A6" w14:textId="77777777" w:rsidR="0024222D" w:rsidRPr="003C51F6" w:rsidRDefault="0024222D" w:rsidP="002D7906">
            <w:pPr>
              <w:rPr>
                <w:rFonts w:ascii="Arial" w:hAnsi="Arial"/>
                <w:b/>
                <w:sz w:val="24"/>
                <w:szCs w:val="24"/>
              </w:rPr>
            </w:pPr>
            <w:r w:rsidRPr="00C36B29">
              <w:rPr>
                <w:rFonts w:ascii="Arial" w:hAnsi="Arial"/>
                <w:b/>
                <w:sz w:val="24"/>
                <w:szCs w:val="24"/>
              </w:rPr>
              <w:t>Ramzi Djemai</w:t>
            </w:r>
          </w:p>
        </w:tc>
      </w:tr>
    </w:tbl>
    <w:p w14:paraId="25806ADF" w14:textId="77777777" w:rsidR="0024222D" w:rsidRPr="003C51F6" w:rsidRDefault="0024222D" w:rsidP="0024222D">
      <w:pPr>
        <w:rPr>
          <w:rFonts w:ascii="Arial" w:hAnsi="Arial"/>
          <w:b/>
          <w:sz w:val="24"/>
          <w:szCs w:val="24"/>
        </w:rPr>
      </w:pPr>
    </w:p>
    <w:p w14:paraId="4A90B325" w14:textId="77777777" w:rsidR="0024222D" w:rsidRPr="003C51F6" w:rsidRDefault="0024222D" w:rsidP="0024222D">
      <w:pPr>
        <w:rPr>
          <w:rFonts w:ascii="Arial" w:hAnsi="Arial"/>
          <w:b/>
          <w:sz w:val="24"/>
          <w:szCs w:val="24"/>
        </w:rPr>
      </w:pPr>
    </w:p>
    <w:p w14:paraId="3424EC5F" w14:textId="77777777" w:rsidR="0022584A" w:rsidRDefault="0022584A" w:rsidP="0024222D">
      <w:pPr>
        <w:rPr>
          <w:rFonts w:ascii="Arial" w:hAnsi="Arial"/>
          <w:sz w:val="22"/>
        </w:rPr>
      </w:pPr>
    </w:p>
    <w:p w14:paraId="3CD6C1C0" w14:textId="77777777" w:rsidR="0022584A" w:rsidRDefault="0022584A" w:rsidP="0024222D">
      <w:pPr>
        <w:rPr>
          <w:rFonts w:ascii="Arial" w:hAnsi="Arial"/>
          <w:sz w:val="22"/>
        </w:rPr>
      </w:pPr>
    </w:p>
    <w:p w14:paraId="790D6678" w14:textId="77777777" w:rsidR="0022584A" w:rsidRDefault="0022584A" w:rsidP="0024222D">
      <w:pPr>
        <w:rPr>
          <w:rFonts w:ascii="Arial" w:hAnsi="Arial"/>
          <w:sz w:val="22"/>
        </w:rPr>
      </w:pPr>
    </w:p>
    <w:p w14:paraId="188D2857" w14:textId="77777777" w:rsidR="0022584A" w:rsidRDefault="0022584A" w:rsidP="0024222D">
      <w:pPr>
        <w:rPr>
          <w:rFonts w:ascii="Arial" w:hAnsi="Arial"/>
          <w:sz w:val="22"/>
        </w:rPr>
      </w:pPr>
    </w:p>
    <w:p w14:paraId="1F15774A" w14:textId="77777777" w:rsidR="0022584A" w:rsidRDefault="0022584A" w:rsidP="0024222D">
      <w:pPr>
        <w:rPr>
          <w:rFonts w:ascii="Arial" w:hAnsi="Arial"/>
          <w:sz w:val="22"/>
        </w:rPr>
      </w:pPr>
    </w:p>
    <w:p w14:paraId="060899BC" w14:textId="77777777" w:rsidR="0022584A" w:rsidRDefault="0022584A" w:rsidP="0024222D">
      <w:pPr>
        <w:rPr>
          <w:rFonts w:ascii="Arial" w:hAnsi="Arial"/>
          <w:sz w:val="22"/>
        </w:rPr>
      </w:pPr>
    </w:p>
    <w:p w14:paraId="454BB331" w14:textId="77777777" w:rsidR="0022584A" w:rsidRDefault="0022584A" w:rsidP="0024222D">
      <w:pPr>
        <w:rPr>
          <w:rFonts w:ascii="Arial" w:hAnsi="Arial"/>
          <w:sz w:val="22"/>
        </w:rPr>
      </w:pPr>
    </w:p>
    <w:p w14:paraId="470797E4" w14:textId="77777777" w:rsidR="0022584A" w:rsidRDefault="0022584A" w:rsidP="0024222D">
      <w:pPr>
        <w:rPr>
          <w:rFonts w:ascii="Arial" w:hAnsi="Arial"/>
          <w:sz w:val="22"/>
        </w:rPr>
      </w:pPr>
    </w:p>
    <w:p w14:paraId="7EEFED08" w14:textId="77777777" w:rsidR="0022584A" w:rsidRDefault="0022584A" w:rsidP="0024222D">
      <w:pPr>
        <w:rPr>
          <w:rFonts w:ascii="Arial" w:hAnsi="Arial"/>
          <w:sz w:val="22"/>
        </w:rPr>
      </w:pPr>
    </w:p>
    <w:p w14:paraId="2784FE2F" w14:textId="77777777" w:rsidR="0022584A" w:rsidRDefault="0022584A" w:rsidP="0024222D">
      <w:pPr>
        <w:rPr>
          <w:rFonts w:ascii="Arial" w:hAnsi="Arial"/>
          <w:sz w:val="22"/>
        </w:rPr>
      </w:pPr>
    </w:p>
    <w:p w14:paraId="1A36B298" w14:textId="77777777" w:rsidR="0022584A" w:rsidRDefault="0022584A" w:rsidP="0024222D">
      <w:pPr>
        <w:rPr>
          <w:rFonts w:ascii="Arial" w:hAnsi="Arial"/>
          <w:sz w:val="22"/>
        </w:rPr>
      </w:pPr>
    </w:p>
    <w:p w14:paraId="0037AA31" w14:textId="77777777" w:rsidR="0022584A" w:rsidRDefault="0022584A" w:rsidP="0024222D">
      <w:pPr>
        <w:rPr>
          <w:rFonts w:ascii="Arial" w:hAnsi="Arial"/>
          <w:sz w:val="22"/>
        </w:rPr>
      </w:pPr>
    </w:p>
    <w:p w14:paraId="067CBFDB" w14:textId="77777777" w:rsidR="0022584A" w:rsidRDefault="0022584A" w:rsidP="0024222D">
      <w:pPr>
        <w:rPr>
          <w:rFonts w:ascii="Arial" w:hAnsi="Arial"/>
          <w:sz w:val="22"/>
        </w:rPr>
      </w:pPr>
    </w:p>
    <w:p w14:paraId="6F97E3F0" w14:textId="77777777" w:rsidR="0022584A" w:rsidRDefault="0022584A" w:rsidP="0024222D">
      <w:pPr>
        <w:rPr>
          <w:rFonts w:ascii="Arial" w:hAnsi="Arial"/>
          <w:sz w:val="22"/>
        </w:rPr>
      </w:pPr>
    </w:p>
    <w:p w14:paraId="5BB5E31D" w14:textId="77777777" w:rsidR="0022584A" w:rsidRDefault="0022584A" w:rsidP="0024222D">
      <w:pPr>
        <w:rPr>
          <w:rFonts w:ascii="Arial" w:hAnsi="Arial"/>
          <w:sz w:val="22"/>
        </w:rPr>
      </w:pPr>
    </w:p>
    <w:p w14:paraId="24E4BCC8" w14:textId="77777777" w:rsidR="0022584A" w:rsidRDefault="0022584A" w:rsidP="0024222D">
      <w:pPr>
        <w:rPr>
          <w:rFonts w:ascii="Arial" w:hAnsi="Arial"/>
          <w:sz w:val="22"/>
        </w:rPr>
      </w:pPr>
    </w:p>
    <w:p w14:paraId="6D609546" w14:textId="77777777" w:rsidR="0022584A" w:rsidRDefault="0022584A" w:rsidP="0024222D">
      <w:pPr>
        <w:rPr>
          <w:rFonts w:ascii="Arial" w:hAnsi="Arial"/>
          <w:sz w:val="22"/>
        </w:rPr>
      </w:pPr>
    </w:p>
    <w:p w14:paraId="48090A7F" w14:textId="77777777" w:rsidR="0022584A" w:rsidRDefault="0022584A" w:rsidP="0024222D">
      <w:pPr>
        <w:rPr>
          <w:rFonts w:ascii="Arial" w:hAnsi="Arial"/>
          <w:sz w:val="22"/>
        </w:rPr>
      </w:pPr>
    </w:p>
    <w:p w14:paraId="62F57C00" w14:textId="77777777" w:rsidR="0022584A" w:rsidRDefault="0022584A" w:rsidP="0024222D">
      <w:pPr>
        <w:rPr>
          <w:rFonts w:ascii="Arial" w:hAnsi="Arial"/>
          <w:sz w:val="22"/>
        </w:rPr>
      </w:pPr>
    </w:p>
    <w:p w14:paraId="4AD994F5" w14:textId="77777777" w:rsidR="0022584A" w:rsidRDefault="0022584A" w:rsidP="0024222D">
      <w:pPr>
        <w:rPr>
          <w:rFonts w:ascii="Arial" w:hAnsi="Arial"/>
          <w:sz w:val="22"/>
        </w:rPr>
      </w:pPr>
    </w:p>
    <w:p w14:paraId="2B8DA9CC" w14:textId="77777777" w:rsidR="0022584A" w:rsidRDefault="0022584A" w:rsidP="0024222D">
      <w:pPr>
        <w:rPr>
          <w:rFonts w:ascii="Arial" w:hAnsi="Arial"/>
          <w:sz w:val="22"/>
        </w:rPr>
      </w:pPr>
    </w:p>
    <w:p w14:paraId="475CB40A" w14:textId="77777777" w:rsidR="0022584A" w:rsidRDefault="0022584A" w:rsidP="0024222D">
      <w:pPr>
        <w:rPr>
          <w:rFonts w:ascii="Arial" w:hAnsi="Arial"/>
          <w:sz w:val="22"/>
        </w:rPr>
      </w:pPr>
    </w:p>
    <w:p w14:paraId="56E2097D" w14:textId="77777777" w:rsidR="0022584A" w:rsidRDefault="0022584A" w:rsidP="0024222D">
      <w:pPr>
        <w:rPr>
          <w:rFonts w:ascii="Arial" w:hAnsi="Arial"/>
          <w:sz w:val="22"/>
        </w:rPr>
      </w:pPr>
    </w:p>
    <w:p w14:paraId="754FD4F8" w14:textId="77777777" w:rsidR="0022584A" w:rsidRDefault="0022584A" w:rsidP="0024222D">
      <w:pPr>
        <w:rPr>
          <w:rFonts w:ascii="Arial" w:hAnsi="Arial"/>
          <w:sz w:val="22"/>
        </w:rPr>
      </w:pPr>
    </w:p>
    <w:p w14:paraId="2603E841" w14:textId="77777777" w:rsidR="0022584A" w:rsidRDefault="0022584A" w:rsidP="0024222D">
      <w:pPr>
        <w:rPr>
          <w:rFonts w:ascii="Arial" w:hAnsi="Arial"/>
          <w:sz w:val="22"/>
        </w:rPr>
      </w:pPr>
    </w:p>
    <w:p w14:paraId="1DBD71D8" w14:textId="77777777" w:rsidR="0022584A" w:rsidRDefault="0022584A" w:rsidP="0024222D">
      <w:pPr>
        <w:rPr>
          <w:rFonts w:ascii="Arial" w:hAnsi="Arial"/>
          <w:sz w:val="22"/>
        </w:rPr>
      </w:pPr>
    </w:p>
    <w:p w14:paraId="32CA9E5C" w14:textId="77777777" w:rsidR="0022584A" w:rsidRDefault="0022584A" w:rsidP="0024222D">
      <w:pPr>
        <w:rPr>
          <w:rFonts w:ascii="Arial" w:hAnsi="Arial"/>
          <w:sz w:val="22"/>
        </w:rPr>
      </w:pPr>
    </w:p>
    <w:p w14:paraId="4008B427" w14:textId="77777777" w:rsidR="0022584A" w:rsidRDefault="0022584A" w:rsidP="0024222D">
      <w:pPr>
        <w:rPr>
          <w:rFonts w:ascii="Arial" w:hAnsi="Arial"/>
          <w:sz w:val="22"/>
        </w:rPr>
      </w:pPr>
    </w:p>
    <w:p w14:paraId="365663E6" w14:textId="77777777" w:rsidR="0022584A" w:rsidRDefault="0022584A" w:rsidP="0024222D">
      <w:pPr>
        <w:rPr>
          <w:rFonts w:ascii="Arial" w:hAnsi="Arial"/>
          <w:sz w:val="22"/>
        </w:rPr>
      </w:pPr>
    </w:p>
    <w:p w14:paraId="507F0DE1" w14:textId="77777777" w:rsidR="0022584A" w:rsidRDefault="0022584A" w:rsidP="0024222D">
      <w:pPr>
        <w:rPr>
          <w:rFonts w:ascii="Arial" w:hAnsi="Arial"/>
          <w:sz w:val="22"/>
        </w:rPr>
      </w:pPr>
    </w:p>
    <w:p w14:paraId="17AEA449" w14:textId="77777777" w:rsidR="0022584A" w:rsidRDefault="0022584A" w:rsidP="0024222D">
      <w:pPr>
        <w:rPr>
          <w:rFonts w:ascii="Arial" w:hAnsi="Arial"/>
          <w:sz w:val="22"/>
        </w:rPr>
      </w:pPr>
    </w:p>
    <w:p w14:paraId="5A336C07" w14:textId="77777777" w:rsidR="0022584A" w:rsidRDefault="0022584A" w:rsidP="0024222D">
      <w:pPr>
        <w:rPr>
          <w:rFonts w:ascii="Arial" w:hAnsi="Arial"/>
          <w:sz w:val="22"/>
        </w:rPr>
      </w:pPr>
    </w:p>
    <w:p w14:paraId="32A2918C" w14:textId="21E1457C" w:rsidR="00802064" w:rsidRDefault="0024222D" w:rsidP="0024222D">
      <w:pPr>
        <w:rPr>
          <w:rFonts w:asciiTheme="minorBidi" w:hAnsiTheme="minorBidi" w:cstheme="minorBidi"/>
          <w:b/>
          <w:sz w:val="36"/>
          <w:szCs w:val="36"/>
        </w:rPr>
      </w:pPr>
      <w:r>
        <w:rPr>
          <w:rFonts w:ascii="Arial" w:hAnsi="Arial"/>
          <w:sz w:val="22"/>
        </w:rPr>
        <w:tab/>
      </w:r>
    </w:p>
    <w:p w14:paraId="53974003" w14:textId="77777777" w:rsidR="00EF6BBE" w:rsidRPr="00E82E97" w:rsidRDefault="00EF6BBE" w:rsidP="002D0A6A">
      <w:pPr>
        <w:ind w:left="5245" w:hanging="5245"/>
        <w:rPr>
          <w:rFonts w:asciiTheme="minorBidi" w:hAnsiTheme="minorBidi" w:cstheme="minorBidi"/>
          <w:b/>
          <w:sz w:val="40"/>
          <w:szCs w:val="40"/>
          <w:lang w:eastAsia="en-GB"/>
        </w:rPr>
      </w:pPr>
    </w:p>
    <w:p w14:paraId="73A2A568" w14:textId="77777777" w:rsidR="002D0A6A" w:rsidRPr="00E82E97" w:rsidRDefault="002D0A6A" w:rsidP="002D0A6A">
      <w:pPr>
        <w:ind w:left="5245" w:hanging="5245"/>
        <w:jc w:val="center"/>
        <w:rPr>
          <w:rFonts w:asciiTheme="minorBidi" w:hAnsiTheme="minorBidi" w:cstheme="minorBidi"/>
          <w:b/>
          <w:sz w:val="36"/>
          <w:szCs w:val="36"/>
          <w:lang w:eastAsia="en-GB"/>
        </w:rPr>
      </w:pPr>
      <w:r w:rsidRPr="00E82E97">
        <w:rPr>
          <w:rFonts w:asciiTheme="minorBidi" w:hAnsiTheme="minorBidi" w:cstheme="minorBidi"/>
          <w:b/>
          <w:sz w:val="36"/>
          <w:szCs w:val="36"/>
          <w:lang w:eastAsia="en-GB"/>
        </w:rPr>
        <w:lastRenderedPageBreak/>
        <w:t>Section C</w:t>
      </w:r>
    </w:p>
    <w:p w14:paraId="29600417" w14:textId="77777777" w:rsidR="002D0A6A" w:rsidRPr="00E82E97" w:rsidRDefault="002D0A6A" w:rsidP="002A0E48">
      <w:pPr>
        <w:rPr>
          <w:rFonts w:asciiTheme="minorBidi" w:hAnsiTheme="minorBidi" w:cstheme="minorBidi"/>
          <w:b/>
          <w:sz w:val="24"/>
          <w:szCs w:val="24"/>
          <w:lang w:eastAsia="en-GB"/>
        </w:rPr>
      </w:pPr>
    </w:p>
    <w:p w14:paraId="6389AE23" w14:textId="77777777" w:rsidR="002D0A6A" w:rsidRPr="00E82E97" w:rsidRDefault="002D0A6A" w:rsidP="002D0A6A">
      <w:pPr>
        <w:ind w:left="5245" w:hanging="5245"/>
        <w:jc w:val="center"/>
        <w:rPr>
          <w:rFonts w:asciiTheme="minorBidi" w:hAnsiTheme="minorBidi" w:cstheme="minorBidi"/>
          <w:b/>
          <w:sz w:val="24"/>
          <w:szCs w:val="24"/>
          <w:lang w:eastAsia="en-GB"/>
        </w:rPr>
      </w:pPr>
      <w:r w:rsidRPr="00E82E97">
        <w:rPr>
          <w:rFonts w:asciiTheme="minorBidi" w:hAnsiTheme="minorBidi" w:cstheme="minorBidi"/>
          <w:b/>
          <w:sz w:val="24"/>
          <w:szCs w:val="24"/>
          <w:lang w:eastAsia="en-GB"/>
        </w:rPr>
        <w:t>SEEN CASE STUDY DESCRIPTION</w:t>
      </w:r>
    </w:p>
    <w:p w14:paraId="0F513E9B" w14:textId="77777777" w:rsidR="00156D46" w:rsidRPr="00E82E97" w:rsidRDefault="00156D46" w:rsidP="002D0A6A">
      <w:pPr>
        <w:rPr>
          <w:rFonts w:asciiTheme="minorBidi" w:hAnsiTheme="minorBidi" w:cstheme="minorBidi"/>
          <w:sz w:val="24"/>
          <w:szCs w:val="24"/>
          <w:lang w:eastAsia="en-GB"/>
        </w:rPr>
      </w:pPr>
    </w:p>
    <w:p w14:paraId="3EE5AE7B" w14:textId="77777777" w:rsidR="002D0A6A" w:rsidRPr="00E82E97" w:rsidRDefault="002D0A6A" w:rsidP="002D0A6A">
      <w:pPr>
        <w:ind w:left="720" w:hanging="720"/>
        <w:rPr>
          <w:rFonts w:asciiTheme="minorBidi" w:hAnsiTheme="minorBidi" w:cstheme="minorBidi"/>
          <w:sz w:val="24"/>
          <w:szCs w:val="24"/>
          <w:lang w:eastAsia="en-GB"/>
        </w:rPr>
      </w:pPr>
    </w:p>
    <w:p w14:paraId="0C638BB7" w14:textId="41591189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Phoebe</w:t>
      </w:r>
      <w:r w:rsidR="002A0E48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Company requires a new computerised records system to manage information about gardening classes offered and members registering for the gardening classes.</w:t>
      </w:r>
    </w:p>
    <w:p w14:paraId="61F39597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58BE9ED7" w14:textId="34CB6F93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Phoebes has three sections (</w:t>
      </w:r>
      <w:r w:rsidR="00156D46">
        <w:rPr>
          <w:rFonts w:ascii="Arial" w:hAnsi="Arial" w:cs="Arial"/>
          <w:sz w:val="22"/>
          <w:szCs w:val="22"/>
        </w:rPr>
        <w:t>i.e.,</w:t>
      </w:r>
      <w:r>
        <w:rPr>
          <w:rFonts w:ascii="Arial" w:hAnsi="Arial" w:cs="Arial"/>
          <w:sz w:val="22"/>
          <w:szCs w:val="22"/>
        </w:rPr>
        <w:t xml:space="preserve"> Grow Veg Section, Topiary Section and Flowering Plants Section)</w:t>
      </w:r>
      <w:r w:rsidR="00156D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it runs only classes in all three departments. At the moment</w:t>
      </w:r>
      <w:r w:rsidR="00156D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all classes are run in a single site in Catford. Members participating in classes take exams as part of assessing progress made and standards achieved.</w:t>
      </w:r>
    </w:p>
    <w:p w14:paraId="23E087E8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77CA9509" w14:textId="77777777" w:rsidR="002D0A6A" w:rsidRDefault="002D0A6A" w:rsidP="002D0A6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Administrative staff and members will need online facilities to deal with the following events:</w:t>
      </w:r>
    </w:p>
    <w:p w14:paraId="31C47E98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5A395EAA" w14:textId="14922CDE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member enrols </w:t>
      </w:r>
      <w:r w:rsidR="00156D46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a gardening class by </w:t>
      </w:r>
      <w:r w:rsidR="00156D46">
        <w:rPr>
          <w:rFonts w:ascii="Arial" w:hAnsi="Arial" w:cs="Arial"/>
          <w:sz w:val="22"/>
          <w:szCs w:val="22"/>
        </w:rPr>
        <w:t>filling in</w:t>
      </w:r>
      <w:r>
        <w:rPr>
          <w:rFonts w:ascii="Arial" w:hAnsi="Arial" w:cs="Arial"/>
          <w:sz w:val="22"/>
          <w:szCs w:val="22"/>
        </w:rPr>
        <w:t xml:space="preserve"> an online enrolment form with associated online payment of fees. He/she may enrol for one or more gardening classes at the same time. If the member is new to Phoebes Company (i.e. if he/she </w:t>
      </w:r>
      <w:r w:rsidR="0034204F"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z w:val="22"/>
          <w:szCs w:val="22"/>
        </w:rPr>
        <w:t xml:space="preserve"> not enrolled before), then his/her personal information needs to be recorded on the system when enrolling for a gardening class. Otherwise, the name or ID number will be used to find out the member’s existing record, and all new enrolments will be added to the member’s profile.</w:t>
      </w:r>
    </w:p>
    <w:p w14:paraId="65F18A9B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7E5F36E5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Administrative staff are also responsible for awarding certificates to the members upon successful completion of a particular class.</w:t>
      </w:r>
    </w:p>
    <w:p w14:paraId="25C9E02F" w14:textId="77777777" w:rsidR="002D0A6A" w:rsidRDefault="002D0A6A" w:rsidP="002D0A6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member may </w:t>
      </w:r>
      <w:r>
        <w:rPr>
          <w:rFonts w:ascii="Arial" w:hAnsi="Arial" w:cs="Arial"/>
          <w:i/>
          <w:sz w:val="22"/>
          <w:szCs w:val="22"/>
        </w:rPr>
        <w:t>change his/her address.</w:t>
      </w:r>
    </w:p>
    <w:p w14:paraId="4CAA419E" w14:textId="51FFCEBD" w:rsidR="002D0A6A" w:rsidRDefault="002D0A6A" w:rsidP="002D0A6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member may </w:t>
      </w:r>
      <w:r>
        <w:rPr>
          <w:rFonts w:ascii="Arial" w:hAnsi="Arial" w:cs="Arial"/>
          <w:i/>
          <w:sz w:val="22"/>
          <w:szCs w:val="22"/>
        </w:rPr>
        <w:t>withdraw</w:t>
      </w:r>
      <w:r w:rsidR="00156D46">
        <w:rPr>
          <w:rFonts w:ascii="Arial" w:hAnsi="Arial" w:cs="Arial"/>
          <w:i/>
          <w:sz w:val="22"/>
          <w:szCs w:val="22"/>
        </w:rPr>
        <w:t>.</w:t>
      </w:r>
    </w:p>
    <w:p w14:paraId="3AA41C5F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44E13769" w14:textId="77777777" w:rsidR="002D0A6A" w:rsidRDefault="002D0A6A" w:rsidP="002D0A6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Each Section’s Secretary will need online facilities to deal with the following events:</w:t>
      </w:r>
    </w:p>
    <w:p w14:paraId="0F179B41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17ABB381" w14:textId="0465C6E5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</w:t>
      </w:r>
      <w:r w:rsidR="00156D46">
        <w:rPr>
          <w:rFonts w:ascii="Arial" w:hAnsi="Arial" w:cs="Arial"/>
          <w:sz w:val="22"/>
          <w:szCs w:val="22"/>
        </w:rPr>
        <w:t>time to time</w:t>
      </w:r>
      <w:r>
        <w:rPr>
          <w:rFonts w:ascii="Arial" w:hAnsi="Arial" w:cs="Arial"/>
          <w:sz w:val="22"/>
          <w:szCs w:val="22"/>
        </w:rPr>
        <w:t xml:space="preserve">, a Section may </w:t>
      </w:r>
      <w:r>
        <w:rPr>
          <w:rFonts w:ascii="Arial" w:hAnsi="Arial" w:cs="Arial"/>
          <w:i/>
          <w:sz w:val="22"/>
          <w:szCs w:val="22"/>
        </w:rPr>
        <w:t xml:space="preserve">offer a new gardening class, change </w:t>
      </w:r>
      <w:r w:rsidR="009F36C5">
        <w:rPr>
          <w:rFonts w:ascii="Arial" w:hAnsi="Arial" w:cs="Arial"/>
          <w:i/>
          <w:sz w:val="22"/>
          <w:szCs w:val="22"/>
        </w:rPr>
        <w:t xml:space="preserve">the </w:t>
      </w:r>
      <w:r>
        <w:rPr>
          <w:rFonts w:ascii="Arial" w:hAnsi="Arial" w:cs="Arial"/>
          <w:i/>
          <w:sz w:val="22"/>
          <w:szCs w:val="22"/>
        </w:rPr>
        <w:t>fee, or close a class.</w:t>
      </w:r>
    </w:p>
    <w:p w14:paraId="311219C1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1E72DC4E" w14:textId="77777777" w:rsidR="002D0A6A" w:rsidRDefault="002D0A6A" w:rsidP="002D0A6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Gardening Instructors will need online facilities to produce the following:</w:t>
      </w:r>
    </w:p>
    <w:p w14:paraId="377A51FC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6AA80C7B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members take exams, instructors will mark their performance and record the score.</w:t>
      </w:r>
    </w:p>
    <w:p w14:paraId="4BF3C604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6200608B" w14:textId="77777777" w:rsidR="002D0A6A" w:rsidRDefault="002D0A6A" w:rsidP="002D0A6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Managers will need online facilities to produce the following:</w:t>
      </w:r>
    </w:p>
    <w:p w14:paraId="43848D36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</w:p>
    <w:p w14:paraId="4F2A2CDA" w14:textId="77777777" w:rsidR="002D0A6A" w:rsidRDefault="002D0A6A" w:rsidP="002D0A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weekly report showing how many members have been registered in each Section of Phoebes Company</w:t>
      </w:r>
    </w:p>
    <w:p w14:paraId="2007980A" w14:textId="77777777" w:rsidR="002D0A6A" w:rsidRDefault="002D0A6A" w:rsidP="002D0A6A">
      <w:pPr>
        <w:jc w:val="both"/>
        <w:rPr>
          <w:szCs w:val="24"/>
        </w:rPr>
      </w:pPr>
    </w:p>
    <w:p w14:paraId="37247E60" w14:textId="77777777" w:rsidR="002D0A6A" w:rsidRPr="00E82E97" w:rsidRDefault="002D0A6A" w:rsidP="002D0A6A">
      <w:pPr>
        <w:rPr>
          <w:rFonts w:asciiTheme="minorBidi" w:hAnsiTheme="minorBidi" w:cstheme="minorBidi"/>
          <w:sz w:val="24"/>
          <w:lang w:eastAsia="en-GB"/>
        </w:rPr>
      </w:pPr>
    </w:p>
    <w:p w14:paraId="0E10F707" w14:textId="77777777" w:rsidR="002D0A6A" w:rsidRPr="00E82E97" w:rsidRDefault="002D0A6A" w:rsidP="002D0A6A">
      <w:pPr>
        <w:rPr>
          <w:rFonts w:asciiTheme="minorBidi" w:hAnsiTheme="minorBidi" w:cstheme="minorBidi"/>
        </w:rPr>
      </w:pPr>
    </w:p>
    <w:p w14:paraId="15258D68" w14:textId="49DB92CF" w:rsidR="006C7757" w:rsidRPr="0004281E" w:rsidRDefault="002D0A6A">
      <w:pPr>
        <w:rPr>
          <w:rFonts w:asciiTheme="minorBidi" w:hAnsiTheme="minorBidi" w:cstheme="minorBidi"/>
          <w:b/>
          <w:sz w:val="40"/>
          <w:szCs w:val="40"/>
        </w:rPr>
      </w:pPr>
      <w:r w:rsidRPr="00E82E97">
        <w:rPr>
          <w:rFonts w:asciiTheme="minorBidi" w:hAnsiTheme="minorBidi" w:cstheme="minorBidi"/>
          <w:b/>
          <w:sz w:val="40"/>
          <w:szCs w:val="40"/>
        </w:rPr>
        <w:t xml:space="preserve">                     **** End of Paper *****</w:t>
      </w:r>
    </w:p>
    <w:sectPr w:rsidR="006C7757" w:rsidRPr="0004281E" w:rsidSect="005E1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F80"/>
    <w:multiLevelType w:val="hybridMultilevel"/>
    <w:tmpl w:val="5DA888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073A3"/>
    <w:multiLevelType w:val="hybridMultilevel"/>
    <w:tmpl w:val="CF08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25DB7"/>
    <w:multiLevelType w:val="hybridMultilevel"/>
    <w:tmpl w:val="6E96D5E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81034"/>
    <w:multiLevelType w:val="hybridMultilevel"/>
    <w:tmpl w:val="AC0A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2EFE"/>
    <w:multiLevelType w:val="hybridMultilevel"/>
    <w:tmpl w:val="70BEC09C"/>
    <w:lvl w:ilvl="0" w:tplc="D51E69C0">
      <w:start w:val="1"/>
      <w:numFmt w:val="lowerRoman"/>
      <w:lvlText w:val="%1)"/>
      <w:lvlJc w:val="left"/>
      <w:pPr>
        <w:ind w:left="2160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2E141B2"/>
    <w:multiLevelType w:val="hybridMultilevel"/>
    <w:tmpl w:val="2CBEE2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F58CD"/>
    <w:multiLevelType w:val="multilevel"/>
    <w:tmpl w:val="080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75ED2"/>
    <w:multiLevelType w:val="hybridMultilevel"/>
    <w:tmpl w:val="E1B8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69A6"/>
    <w:multiLevelType w:val="hybridMultilevel"/>
    <w:tmpl w:val="9898A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D65E7"/>
    <w:multiLevelType w:val="hybridMultilevel"/>
    <w:tmpl w:val="52809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D52173"/>
    <w:multiLevelType w:val="hybridMultilevel"/>
    <w:tmpl w:val="F0102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138662">
    <w:abstractNumId w:val="4"/>
  </w:num>
  <w:num w:numId="2" w16cid:durableId="1282960533">
    <w:abstractNumId w:val="1"/>
  </w:num>
  <w:num w:numId="3" w16cid:durableId="213320410">
    <w:abstractNumId w:val="7"/>
  </w:num>
  <w:num w:numId="4" w16cid:durableId="1821654686">
    <w:abstractNumId w:val="6"/>
  </w:num>
  <w:num w:numId="5" w16cid:durableId="677193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327845">
    <w:abstractNumId w:val="10"/>
  </w:num>
  <w:num w:numId="7" w16cid:durableId="144276759">
    <w:abstractNumId w:val="3"/>
  </w:num>
  <w:num w:numId="8" w16cid:durableId="1046954913">
    <w:abstractNumId w:val="5"/>
  </w:num>
  <w:num w:numId="9" w16cid:durableId="2023312015">
    <w:abstractNumId w:val="0"/>
  </w:num>
  <w:num w:numId="10" w16cid:durableId="803887914">
    <w:abstractNumId w:val="9"/>
  </w:num>
  <w:num w:numId="11" w16cid:durableId="613755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19"/>
    <w:rsid w:val="000231B9"/>
    <w:rsid w:val="000248EC"/>
    <w:rsid w:val="0004281E"/>
    <w:rsid w:val="00070E5A"/>
    <w:rsid w:val="00083AD8"/>
    <w:rsid w:val="00097B1C"/>
    <w:rsid w:val="000E687E"/>
    <w:rsid w:val="001257AB"/>
    <w:rsid w:val="001413E0"/>
    <w:rsid w:val="00156D46"/>
    <w:rsid w:val="001F136F"/>
    <w:rsid w:val="001F377C"/>
    <w:rsid w:val="0022584A"/>
    <w:rsid w:val="0023762B"/>
    <w:rsid w:val="0024222D"/>
    <w:rsid w:val="00244E53"/>
    <w:rsid w:val="0029746E"/>
    <w:rsid w:val="002A0E48"/>
    <w:rsid w:val="002A3FC2"/>
    <w:rsid w:val="002D05B6"/>
    <w:rsid w:val="002D0A6A"/>
    <w:rsid w:val="002E5C05"/>
    <w:rsid w:val="002F1EE7"/>
    <w:rsid w:val="00335C65"/>
    <w:rsid w:val="0034204F"/>
    <w:rsid w:val="003464D7"/>
    <w:rsid w:val="003827AB"/>
    <w:rsid w:val="00425C63"/>
    <w:rsid w:val="00454992"/>
    <w:rsid w:val="00523FDE"/>
    <w:rsid w:val="00543F55"/>
    <w:rsid w:val="00553406"/>
    <w:rsid w:val="005535E1"/>
    <w:rsid w:val="005B3BFC"/>
    <w:rsid w:val="005D5FD4"/>
    <w:rsid w:val="005E1B6A"/>
    <w:rsid w:val="00613E6E"/>
    <w:rsid w:val="00632EBA"/>
    <w:rsid w:val="00633756"/>
    <w:rsid w:val="00672DDB"/>
    <w:rsid w:val="00676852"/>
    <w:rsid w:val="00695B47"/>
    <w:rsid w:val="006C1F00"/>
    <w:rsid w:val="006C7757"/>
    <w:rsid w:val="006D2C19"/>
    <w:rsid w:val="006E60D6"/>
    <w:rsid w:val="00707F7D"/>
    <w:rsid w:val="0072384B"/>
    <w:rsid w:val="007542E6"/>
    <w:rsid w:val="00765021"/>
    <w:rsid w:val="007868E8"/>
    <w:rsid w:val="00786D14"/>
    <w:rsid w:val="00794ACF"/>
    <w:rsid w:val="007A00D3"/>
    <w:rsid w:val="00802064"/>
    <w:rsid w:val="00811050"/>
    <w:rsid w:val="00846D79"/>
    <w:rsid w:val="00864649"/>
    <w:rsid w:val="00875EB8"/>
    <w:rsid w:val="00890D2A"/>
    <w:rsid w:val="00943C7B"/>
    <w:rsid w:val="0097134D"/>
    <w:rsid w:val="00973E4C"/>
    <w:rsid w:val="00985227"/>
    <w:rsid w:val="009C4E08"/>
    <w:rsid w:val="009F36C5"/>
    <w:rsid w:val="00A421C2"/>
    <w:rsid w:val="00AC07F4"/>
    <w:rsid w:val="00AC3485"/>
    <w:rsid w:val="00AE77E6"/>
    <w:rsid w:val="00AF03E6"/>
    <w:rsid w:val="00B81E03"/>
    <w:rsid w:val="00B90F98"/>
    <w:rsid w:val="00C00370"/>
    <w:rsid w:val="00C1487B"/>
    <w:rsid w:val="00C47A69"/>
    <w:rsid w:val="00C74C80"/>
    <w:rsid w:val="00CA298F"/>
    <w:rsid w:val="00CC5448"/>
    <w:rsid w:val="00CE4166"/>
    <w:rsid w:val="00D01E05"/>
    <w:rsid w:val="00D23158"/>
    <w:rsid w:val="00D25016"/>
    <w:rsid w:val="00D90ECD"/>
    <w:rsid w:val="00D912F8"/>
    <w:rsid w:val="00DB6DFA"/>
    <w:rsid w:val="00DC1E38"/>
    <w:rsid w:val="00E45770"/>
    <w:rsid w:val="00E70345"/>
    <w:rsid w:val="00E735EB"/>
    <w:rsid w:val="00E87EF5"/>
    <w:rsid w:val="00EB46E4"/>
    <w:rsid w:val="00EF6BBE"/>
    <w:rsid w:val="00F52A46"/>
    <w:rsid w:val="00F749AF"/>
    <w:rsid w:val="00F97265"/>
    <w:rsid w:val="00FA3224"/>
    <w:rsid w:val="00FA3829"/>
    <w:rsid w:val="00FC7C12"/>
    <w:rsid w:val="00FD4840"/>
    <w:rsid w:val="00FF40BB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13F28"/>
  <w15:docId w15:val="{7D9F36F5-8C95-9047-8F16-361EBA53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D2C19"/>
    <w:pPr>
      <w:keepNext/>
      <w:outlineLvl w:val="6"/>
    </w:pPr>
    <w:rPr>
      <w:rFonts w:ascii="Arial" w:hAnsi="Arial" w:cs="Arial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C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rsid w:val="006D2C19"/>
    <w:rPr>
      <w:rFonts w:ascii="Arial" w:eastAsia="Times New Roman" w:hAnsi="Arial" w:cs="Arial"/>
      <w:b/>
      <w:bCs/>
      <w:i/>
      <w:iCs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6D2C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2C1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D2C19"/>
    <w:pPr>
      <w:ind w:left="720"/>
      <w:contextualSpacing/>
    </w:pPr>
  </w:style>
  <w:style w:type="paragraph" w:customStyle="1" w:styleId="uiqtextpara">
    <w:name w:val="ui_qtext_para"/>
    <w:basedOn w:val="Normal"/>
    <w:rsid w:val="006D2C19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C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80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Spacing">
    <w:name w:val="No Spacing"/>
    <w:uiPriority w:val="1"/>
    <w:qFormat/>
    <w:rsid w:val="001F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6C7757"/>
    <w:pPr>
      <w:ind w:left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C7757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Sahithi Siva</dc:creator>
  <cp:keywords/>
  <dc:description/>
  <cp:lastModifiedBy>Katrina Moore</cp:lastModifiedBy>
  <cp:revision>2</cp:revision>
  <dcterms:created xsi:type="dcterms:W3CDTF">2026-06-29T10:25:00Z</dcterms:created>
  <dcterms:modified xsi:type="dcterms:W3CDTF">2026-06-29T10:25:00Z</dcterms:modified>
</cp:coreProperties>
</file>