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2FA64" w14:textId="4C4C4EE6" w:rsidR="003C6A41" w:rsidRDefault="003C6A41" w:rsidP="003C6A41">
      <w:pPr>
        <w:rPr>
          <w:rFonts w:ascii="Arial" w:hAnsi="Arial"/>
        </w:rPr>
      </w:pPr>
      <w:bookmarkStart w:id="0" w:name="_Hlk121749782"/>
      <w:bookmarkStart w:id="1" w:name="_Hlk169345272"/>
      <w:bookmarkStart w:id="2" w:name="_Hlk169349602"/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21F0D02" wp14:editId="7FCD0F75">
            <wp:simplePos x="0" y="0"/>
            <wp:positionH relativeFrom="column">
              <wp:posOffset>-336550</wp:posOffset>
            </wp:positionH>
            <wp:positionV relativeFrom="paragraph">
              <wp:posOffset>-93345</wp:posOffset>
            </wp:positionV>
            <wp:extent cx="2124075" cy="584200"/>
            <wp:effectExtent l="0" t="0" r="9525" b="6350"/>
            <wp:wrapSquare wrapText="bothSides"/>
            <wp:docPr id="167106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CA120" w14:textId="77777777" w:rsidR="003C6A41" w:rsidRDefault="003C6A41" w:rsidP="003C6A41">
      <w:pPr>
        <w:rPr>
          <w:rFonts w:ascii="Arial" w:hAnsi="Arial"/>
        </w:rPr>
      </w:pPr>
    </w:p>
    <w:p w14:paraId="4E0E1773" w14:textId="77777777" w:rsidR="003C6A41" w:rsidRDefault="003C6A41" w:rsidP="003C6A4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A673EB" w14:textId="77777777" w:rsidR="003C6A41" w:rsidRDefault="003C6A41" w:rsidP="003C6A41">
      <w:pPr>
        <w:rPr>
          <w:rFonts w:ascii="Arial" w:hAnsi="Arial"/>
        </w:rPr>
      </w:pPr>
    </w:p>
    <w:p w14:paraId="45B9A961" w14:textId="77777777" w:rsidR="003C6A41" w:rsidRDefault="003C6A41" w:rsidP="003C6A41">
      <w:pPr>
        <w:rPr>
          <w:rFonts w:ascii="Arial" w:hAnsi="Arial"/>
        </w:rPr>
      </w:pPr>
    </w:p>
    <w:tbl>
      <w:tblPr>
        <w:tblW w:w="9599" w:type="dxa"/>
        <w:tblLook w:val="0000" w:firstRow="0" w:lastRow="0" w:firstColumn="0" w:lastColumn="0" w:noHBand="0" w:noVBand="0"/>
      </w:tblPr>
      <w:tblGrid>
        <w:gridCol w:w="4644"/>
        <w:gridCol w:w="4955"/>
      </w:tblGrid>
      <w:tr w:rsidR="003C6A41" w:rsidRPr="003C51F6" w14:paraId="12EAD5EE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EA3D21D" w14:textId="77777777" w:rsidR="003C6A41" w:rsidRPr="003036B4" w:rsidRDefault="003C6A41" w:rsidP="00F92EE4">
            <w:pPr>
              <w:rPr>
                <w:rFonts w:ascii="Arial" w:hAnsi="Arial"/>
                <w:b/>
                <w:sz w:val="32"/>
                <w:szCs w:val="32"/>
              </w:rPr>
            </w:pPr>
            <w:r w:rsidRPr="003036B4">
              <w:rPr>
                <w:rFonts w:ascii="Arial" w:hAnsi="Arial"/>
                <w:b/>
                <w:sz w:val="32"/>
                <w:szCs w:val="32"/>
              </w:rPr>
              <w:t xml:space="preserve">Examination question paper:  </w:t>
            </w:r>
          </w:p>
        </w:tc>
        <w:tc>
          <w:tcPr>
            <w:tcW w:w="4955" w:type="dxa"/>
          </w:tcPr>
          <w:p w14:paraId="6DC0A79B" w14:textId="77777777" w:rsidR="003C6A41" w:rsidRPr="003036B4" w:rsidRDefault="003C6A41" w:rsidP="00F92EE4">
            <w:pPr>
              <w:ind w:left="176" w:hanging="142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July</w:t>
            </w:r>
            <w:r w:rsidRPr="003036B4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 20</w:t>
            </w: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24</w:t>
            </w:r>
          </w:p>
        </w:tc>
      </w:tr>
    </w:tbl>
    <w:p w14:paraId="561DBF3C" w14:textId="77777777" w:rsidR="003C6A41" w:rsidRPr="003C51F6" w:rsidRDefault="003C6A41" w:rsidP="003C6A4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3C6A41" w:rsidRPr="003C51F6" w14:paraId="060A40C2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E3E4E57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code:</w:t>
            </w:r>
          </w:p>
          <w:p w14:paraId="47504EE0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  <w:p w14:paraId="6EEEB719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Component number:</w:t>
            </w:r>
          </w:p>
          <w:p w14:paraId="56F31E1C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47D704E5" w14:textId="77777777" w:rsidR="003C6A41" w:rsidRDefault="003C6A41" w:rsidP="00F92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SP6052</w:t>
            </w:r>
          </w:p>
          <w:p w14:paraId="1EE38E2D" w14:textId="77777777" w:rsidR="003C6A41" w:rsidRDefault="003C6A41" w:rsidP="00F92EE4">
            <w:pPr>
              <w:ind w:left="720" w:hanging="720"/>
              <w:rPr>
                <w:rFonts w:ascii="Arial" w:hAnsi="Arial"/>
                <w:b/>
              </w:rPr>
            </w:pPr>
          </w:p>
          <w:p w14:paraId="1AD204AE" w14:textId="77777777" w:rsidR="003C6A41" w:rsidRPr="003C51F6" w:rsidRDefault="003C6A41" w:rsidP="00F92EE4">
            <w:pPr>
              <w:ind w:left="720" w:hanging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002</w:t>
            </w:r>
          </w:p>
        </w:tc>
      </w:tr>
      <w:tr w:rsidR="003C6A41" w:rsidRPr="003C51F6" w14:paraId="732F2D45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2631922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title:</w:t>
            </w:r>
          </w:p>
          <w:p w14:paraId="3EC81235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1C6F4177" w14:textId="77777777" w:rsidR="003C6A41" w:rsidRPr="003C51F6" w:rsidRDefault="003C6A41" w:rsidP="00F92EE4">
            <w:pPr>
              <w:rPr>
                <w:rFonts w:ascii="Arial" w:hAnsi="Arial"/>
                <w:b/>
              </w:rPr>
            </w:pPr>
            <w:r w:rsidRPr="00236DDC">
              <w:rPr>
                <w:rFonts w:ascii="Arial" w:hAnsi="Arial"/>
                <w:b/>
              </w:rPr>
              <w:t>Sport Psychology and the Elite Athlete</w:t>
            </w:r>
          </w:p>
        </w:tc>
      </w:tr>
      <w:tr w:rsidR="003C6A41" w:rsidRPr="006720BF" w14:paraId="36DC2C80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3E8B55C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Module leader:</w:t>
            </w:r>
          </w:p>
          <w:p w14:paraId="41829005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48DBE48F" w14:textId="77777777" w:rsidR="003C6A41" w:rsidRPr="006720BF" w:rsidRDefault="003C6A41" w:rsidP="00F92EE4">
            <w:pPr>
              <w:rPr>
                <w:rFonts w:ascii="Arial" w:hAnsi="Arial"/>
                <w:b/>
                <w:lang w:val="pt-PT"/>
              </w:rPr>
            </w:pPr>
            <w:r w:rsidRPr="00236DDC">
              <w:rPr>
                <w:rFonts w:ascii="Arial" w:hAnsi="Arial"/>
                <w:b/>
                <w:lang w:val="pt-PT"/>
              </w:rPr>
              <w:t xml:space="preserve">Lucas S. </w:t>
            </w:r>
            <w:proofErr w:type="spellStart"/>
            <w:r w:rsidRPr="00236DDC">
              <w:rPr>
                <w:rFonts w:ascii="Arial" w:hAnsi="Arial"/>
                <w:b/>
                <w:lang w:val="pt-PT"/>
              </w:rPr>
              <w:t>Capalbo</w:t>
            </w:r>
            <w:proofErr w:type="spellEnd"/>
            <w:r w:rsidRPr="00236DDC">
              <w:rPr>
                <w:rFonts w:ascii="Arial" w:hAnsi="Arial"/>
                <w:b/>
                <w:lang w:val="pt-PT"/>
              </w:rPr>
              <w:t>, PhD</w:t>
            </w:r>
          </w:p>
        </w:tc>
      </w:tr>
    </w:tbl>
    <w:p w14:paraId="37A3E937" w14:textId="77777777" w:rsidR="003C6A41" w:rsidRPr="006720BF" w:rsidRDefault="003C6A41" w:rsidP="003C6A41">
      <w:pPr>
        <w:rPr>
          <w:rFonts w:ascii="Arial" w:hAnsi="Arial"/>
          <w:b/>
          <w:lang w:val="pt-PT"/>
        </w:rPr>
      </w:pPr>
    </w:p>
    <w:p w14:paraId="2636BE18" w14:textId="77777777" w:rsidR="003C6A41" w:rsidRPr="006720BF" w:rsidRDefault="003C6A41" w:rsidP="003C6A41">
      <w:pPr>
        <w:rPr>
          <w:rFonts w:ascii="Arial" w:hAnsi="Arial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3C6A41" w:rsidRPr="003C51F6" w14:paraId="7CEB416A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D2773C4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Date:</w:t>
            </w:r>
          </w:p>
          <w:p w14:paraId="0D90DFE7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09EA4F27" w14:textId="106E6B28" w:rsidR="003C6A41" w:rsidRPr="003C51F6" w:rsidRDefault="003C6A41" w:rsidP="00F92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July 2024</w:t>
            </w:r>
          </w:p>
        </w:tc>
      </w:tr>
      <w:tr w:rsidR="003C6A41" w:rsidRPr="003C51F6" w14:paraId="4AF9079B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865DB3E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Duration:</w:t>
            </w:r>
          </w:p>
          <w:p w14:paraId="3698A73A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19541D69" w14:textId="77777777" w:rsidR="003C6A41" w:rsidRPr="003C51F6" w:rsidRDefault="003C6A41" w:rsidP="00F92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Hour</w:t>
            </w:r>
          </w:p>
        </w:tc>
      </w:tr>
    </w:tbl>
    <w:p w14:paraId="4EA5A391" w14:textId="77777777" w:rsidR="003C6A41" w:rsidRPr="003C51F6" w:rsidRDefault="003C6A41" w:rsidP="003C6A41">
      <w:pPr>
        <w:rPr>
          <w:rFonts w:ascii="Arial" w:hAnsi="Arial"/>
          <w:b/>
        </w:rPr>
      </w:pPr>
    </w:p>
    <w:p w14:paraId="4380DED9" w14:textId="77777777" w:rsidR="003C6A41" w:rsidRPr="003C51F6" w:rsidRDefault="003C6A41" w:rsidP="003C6A4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3C6A41" w:rsidRPr="003C51F6" w14:paraId="4EF59ED0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1F1F742" w14:textId="77777777" w:rsidR="003C6A41" w:rsidRPr="003036B4" w:rsidRDefault="003C6A41" w:rsidP="00F92EE4">
            <w:pPr>
              <w:rPr>
                <w:rFonts w:ascii="Arial" w:hAnsi="Arial" w:cs="Arial"/>
                <w:b/>
                <w:bCs/>
              </w:rPr>
            </w:pPr>
            <w:r w:rsidRPr="003036B4">
              <w:rPr>
                <w:rFonts w:ascii="Arial" w:hAnsi="Arial" w:cs="Arial"/>
                <w:b/>
                <w:bCs/>
              </w:rPr>
              <w:t>Exam type:</w:t>
            </w:r>
          </w:p>
          <w:p w14:paraId="7AA7834D" w14:textId="77777777" w:rsidR="003C6A41" w:rsidRPr="003036B4" w:rsidRDefault="003C6A41" w:rsidP="00F92E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4" w:type="dxa"/>
          </w:tcPr>
          <w:p w14:paraId="0765297F" w14:textId="77777777" w:rsidR="003C6A41" w:rsidRPr="003C6A41" w:rsidRDefault="003C6A41" w:rsidP="003C6A4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C6A41">
              <w:rPr>
                <w:rFonts w:ascii="Arial" w:hAnsi="Arial" w:cs="Arial"/>
                <w:b/>
                <w:bCs/>
                <w:sz w:val="24"/>
                <w:szCs w:val="24"/>
              </w:rPr>
              <w:t>Seen, Closed</w:t>
            </w:r>
          </w:p>
        </w:tc>
      </w:tr>
      <w:tr w:rsidR="003C6A41" w:rsidRPr="003C51F6" w14:paraId="65876904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FDA7BD0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Materials supplied:</w:t>
            </w:r>
          </w:p>
          <w:p w14:paraId="3BCCA3C5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</w:p>
        </w:tc>
        <w:tc>
          <w:tcPr>
            <w:tcW w:w="6514" w:type="dxa"/>
          </w:tcPr>
          <w:p w14:paraId="34B381CD" w14:textId="77777777" w:rsidR="003C6A41" w:rsidRPr="003C51F6" w:rsidRDefault="003C6A41" w:rsidP="00F92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None</w:t>
            </w:r>
          </w:p>
        </w:tc>
      </w:tr>
      <w:tr w:rsidR="003C6A41" w:rsidRPr="003C51F6" w14:paraId="66E8B403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6D4AC9A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Materials permitted:</w:t>
            </w:r>
          </w:p>
        </w:tc>
        <w:tc>
          <w:tcPr>
            <w:tcW w:w="6514" w:type="dxa"/>
          </w:tcPr>
          <w:p w14:paraId="77EE43DE" w14:textId="77777777" w:rsidR="003C6A41" w:rsidRDefault="003C6A41" w:rsidP="00F92EE4">
            <w:pPr>
              <w:spacing w:before="2"/>
              <w:ind w:right="10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None</w:t>
            </w:r>
          </w:p>
          <w:p w14:paraId="0AAE9722" w14:textId="77777777" w:rsidR="003C6A41" w:rsidRPr="003C51F6" w:rsidRDefault="003C6A41" w:rsidP="00F92EE4">
            <w:pPr>
              <w:spacing w:before="2"/>
              <w:ind w:right="104"/>
              <w:rPr>
                <w:rFonts w:ascii="Arial" w:hAnsi="Arial"/>
                <w:b/>
              </w:rPr>
            </w:pPr>
          </w:p>
        </w:tc>
      </w:tr>
      <w:tr w:rsidR="003C6A41" w:rsidRPr="003C51F6" w14:paraId="5041416D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84ECDEE" w14:textId="77777777" w:rsidR="003C6A41" w:rsidRPr="003036B4" w:rsidRDefault="003C6A41" w:rsidP="00F92EE4">
            <w:pPr>
              <w:rPr>
                <w:rFonts w:ascii="Arial" w:hAnsi="Arial"/>
                <w:b/>
              </w:rPr>
            </w:pPr>
            <w:r w:rsidRPr="003036B4">
              <w:rPr>
                <w:rFonts w:ascii="Arial" w:hAnsi="Arial"/>
                <w:b/>
              </w:rPr>
              <w:t>Warning:</w:t>
            </w:r>
          </w:p>
        </w:tc>
        <w:tc>
          <w:tcPr>
            <w:tcW w:w="6514" w:type="dxa"/>
          </w:tcPr>
          <w:p w14:paraId="523EDA15" w14:textId="77777777" w:rsidR="003C6A41" w:rsidRPr="003036B4" w:rsidRDefault="003C6A41" w:rsidP="00F92EE4">
            <w:pPr>
              <w:rPr>
                <w:rFonts w:ascii="Arial" w:hAnsi="Arial"/>
                <w:b/>
                <w:sz w:val="28"/>
                <w:szCs w:val="28"/>
              </w:rPr>
            </w:pPr>
            <w:r w:rsidRPr="003036B4">
              <w:rPr>
                <w:rFonts w:ascii="Arial" w:hAnsi="Arial"/>
                <w:b/>
                <w:sz w:val="28"/>
                <w:szCs w:val="28"/>
              </w:rPr>
              <w:t>Candidates are warned that possession of unauthorised materials in an examination is a serious assessment offence.</w:t>
            </w:r>
          </w:p>
        </w:tc>
      </w:tr>
    </w:tbl>
    <w:p w14:paraId="7277DEB7" w14:textId="77777777" w:rsidR="003C6A41" w:rsidRPr="003C51F6" w:rsidRDefault="003C6A41" w:rsidP="003C6A41">
      <w:pPr>
        <w:rPr>
          <w:rFonts w:ascii="Arial" w:hAnsi="Arial"/>
          <w:b/>
        </w:rPr>
      </w:pPr>
    </w:p>
    <w:p w14:paraId="7BA816CD" w14:textId="77777777" w:rsidR="003C6A41" w:rsidRPr="00520B98" w:rsidRDefault="003C6A41" w:rsidP="003C6A41">
      <w:pPr>
        <w:pStyle w:val="NoSpacing"/>
        <w:rPr>
          <w:rFonts w:ascii="Arial" w:hAnsi="Arial" w:cs="Arial"/>
          <w:b/>
          <w:szCs w:val="24"/>
        </w:rPr>
      </w:pPr>
      <w:bookmarkStart w:id="3" w:name="_Hlk1217494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14"/>
      </w:tblGrid>
      <w:tr w:rsidR="003C6A41" w:rsidRPr="00520B98" w14:paraId="3B403FE6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A7FAE48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520B98">
              <w:rPr>
                <w:rFonts w:ascii="Arial" w:hAnsi="Arial" w:cs="Arial"/>
                <w:b/>
                <w:sz w:val="24"/>
                <w:szCs w:val="28"/>
              </w:rPr>
              <w:t>Instructions to candidates:</w:t>
            </w:r>
          </w:p>
        </w:tc>
        <w:tc>
          <w:tcPr>
            <w:tcW w:w="6514" w:type="dxa"/>
          </w:tcPr>
          <w:p w14:paraId="0F4DEB15" w14:textId="77777777" w:rsidR="003C6A41" w:rsidRPr="00F13B7C" w:rsidRDefault="003C6A41" w:rsidP="00F92EE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DDC">
              <w:rPr>
                <w:rFonts w:ascii="Arial" w:hAnsi="Arial" w:cs="Arial"/>
                <w:b/>
                <w:bCs/>
                <w:sz w:val="24"/>
                <w:szCs w:val="24"/>
              </w:rPr>
              <w:t>You are permitted to make logical assumptions based on the information provided in the scenario.</w:t>
            </w:r>
          </w:p>
        </w:tc>
      </w:tr>
      <w:tr w:rsidR="003C6A41" w:rsidRPr="00520B98" w14:paraId="4D2382F2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AE02808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746C8DB3" w14:textId="77777777" w:rsidR="003C6A41" w:rsidRDefault="003C6A41" w:rsidP="00F92EE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8E845" w14:textId="77777777" w:rsidR="003C6A41" w:rsidRPr="00F13B7C" w:rsidRDefault="003C6A41" w:rsidP="00F92EE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6A41" w:rsidRPr="00520B98" w14:paraId="4F7DD34D" w14:textId="77777777" w:rsidTr="00F92EE4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66635C9F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6514" w:type="dxa"/>
          </w:tcPr>
          <w:p w14:paraId="0CE53062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C6A41" w:rsidRPr="00520B98" w14:paraId="065D3423" w14:textId="77777777" w:rsidTr="00F92E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60" w:type="dxa"/>
          </w:tcPr>
          <w:p w14:paraId="2920178D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14" w:type="dxa"/>
          </w:tcPr>
          <w:p w14:paraId="4F344940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Cs/>
                <w:szCs w:val="24"/>
              </w:rPr>
            </w:pPr>
          </w:p>
          <w:p w14:paraId="23EAEB9A" w14:textId="77777777" w:rsidR="003C6A41" w:rsidRPr="00520B98" w:rsidRDefault="003C6A41" w:rsidP="00F92EE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520B98">
              <w:rPr>
                <w:rFonts w:ascii="Arial" w:hAnsi="Arial" w:cs="Arial"/>
                <w:b/>
                <w:sz w:val="28"/>
                <w:szCs w:val="28"/>
              </w:rPr>
              <w:t>Do not turn page over until instructed</w:t>
            </w:r>
          </w:p>
        </w:tc>
      </w:tr>
    </w:tbl>
    <w:p w14:paraId="63A288DD" w14:textId="77777777" w:rsidR="003C6A41" w:rsidRDefault="003C6A41" w:rsidP="003C6A41">
      <w:pPr>
        <w:rPr>
          <w:rFonts w:ascii="Arial" w:hAnsi="Arial"/>
          <w:sz w:val="22"/>
        </w:rPr>
      </w:pPr>
    </w:p>
    <w:p w14:paraId="353F25AA" w14:textId="2101F862" w:rsidR="003C6A41" w:rsidRDefault="003C6A41" w:rsidP="003C6A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© London Metropolitan University</w:t>
      </w:r>
      <w:bookmarkEnd w:id="1"/>
      <w:r>
        <w:rPr>
          <w:rFonts w:ascii="Arial" w:hAnsi="Arial"/>
          <w:sz w:val="22"/>
        </w:rPr>
        <w:tab/>
      </w:r>
      <w:bookmarkEnd w:id="2"/>
    </w:p>
    <w:bookmarkEnd w:id="0"/>
    <w:bookmarkEnd w:id="3"/>
    <w:p w14:paraId="2B5341E3" w14:textId="6D696824" w:rsidR="00A65C7F" w:rsidRPr="007339AE" w:rsidRDefault="00AF1447" w:rsidP="003C6A41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SCENARIO</w:t>
      </w:r>
    </w:p>
    <w:p w14:paraId="1B984364" w14:textId="77777777" w:rsidR="00911CAB" w:rsidRPr="007339AE" w:rsidRDefault="00911CAB" w:rsidP="0008505D">
      <w:pPr>
        <w:spacing w:after="120" w:line="360" w:lineRule="auto"/>
        <w:jc w:val="both"/>
        <w:rPr>
          <w:rFonts w:ascii="Arial" w:eastAsia="Arial" w:hAnsi="Arial" w:cs="Arial"/>
        </w:rPr>
      </w:pPr>
    </w:p>
    <w:p w14:paraId="2B5341E7" w14:textId="10B64E29" w:rsidR="00A65C7F" w:rsidRPr="007339AE" w:rsidRDefault="006B257B" w:rsidP="0008505D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062B67">
        <w:rPr>
          <w:rFonts w:ascii="Arial" w:eastAsia="Arial" w:hAnsi="Arial" w:cs="Arial"/>
        </w:rPr>
        <w:t>mature elite athlete is approaching the end of their</w:t>
      </w:r>
      <w:r w:rsidR="00AF1447" w:rsidRPr="00AF1447">
        <w:rPr>
          <w:rFonts w:ascii="Arial" w:eastAsia="Arial" w:hAnsi="Arial" w:cs="Arial"/>
          <w:vertAlign w:val="superscript"/>
        </w:rPr>
        <w:t>1</w:t>
      </w:r>
      <w:r w:rsidR="00062B67">
        <w:rPr>
          <w:rFonts w:ascii="Arial" w:eastAsia="Arial" w:hAnsi="Arial" w:cs="Arial"/>
        </w:rPr>
        <w:t xml:space="preserve"> career</w:t>
      </w:r>
      <w:r w:rsidR="0047365D" w:rsidRPr="0047365D">
        <w:rPr>
          <w:rFonts w:ascii="Arial" w:eastAsia="Arial" w:hAnsi="Arial" w:cs="Arial"/>
          <w:vertAlign w:val="superscript"/>
        </w:rPr>
        <w:t>2</w:t>
      </w:r>
      <w:r w:rsidR="00062B67">
        <w:rPr>
          <w:rFonts w:ascii="Arial" w:eastAsia="Arial" w:hAnsi="Arial" w:cs="Arial"/>
        </w:rPr>
        <w:t xml:space="preserve">. </w:t>
      </w:r>
      <w:r w:rsidR="005B5AF0">
        <w:rPr>
          <w:rFonts w:ascii="Arial" w:eastAsia="Arial" w:hAnsi="Arial" w:cs="Arial"/>
        </w:rPr>
        <w:t xml:space="preserve">At age 35, the athlete is only realising that they </w:t>
      </w:r>
      <w:r w:rsidR="009F253F">
        <w:rPr>
          <w:rFonts w:ascii="Arial" w:eastAsia="Arial" w:hAnsi="Arial" w:cs="Arial"/>
        </w:rPr>
        <w:t xml:space="preserve">do not know what to do once their career is over. </w:t>
      </w:r>
      <w:r w:rsidR="00C34F2C">
        <w:rPr>
          <w:rFonts w:ascii="Arial" w:eastAsia="Arial" w:hAnsi="Arial" w:cs="Arial"/>
        </w:rPr>
        <w:t xml:space="preserve">This uncomfortable situation is </w:t>
      </w:r>
      <w:r w:rsidR="00CB26F3">
        <w:rPr>
          <w:rFonts w:ascii="Arial" w:eastAsia="Arial" w:hAnsi="Arial" w:cs="Arial"/>
        </w:rPr>
        <w:t xml:space="preserve">contributing to the </w:t>
      </w:r>
      <w:r w:rsidR="001901E0">
        <w:rPr>
          <w:rFonts w:ascii="Arial" w:eastAsia="Arial" w:hAnsi="Arial" w:cs="Arial"/>
        </w:rPr>
        <w:t>athlete showing</w:t>
      </w:r>
      <w:r w:rsidR="00CB26F3">
        <w:rPr>
          <w:rFonts w:ascii="Arial" w:eastAsia="Arial" w:hAnsi="Arial" w:cs="Arial"/>
        </w:rPr>
        <w:t xml:space="preserve"> </w:t>
      </w:r>
      <w:r w:rsidR="00CB26F3" w:rsidRPr="007339AE">
        <w:rPr>
          <w:rFonts w:ascii="Arial" w:eastAsia="Arial" w:hAnsi="Arial" w:cs="Arial"/>
        </w:rPr>
        <w:t xml:space="preserve">negative psychological signs (e.g., </w:t>
      </w:r>
      <w:r w:rsidR="001901E0">
        <w:rPr>
          <w:rFonts w:ascii="Arial" w:eastAsia="Arial" w:hAnsi="Arial" w:cs="Arial"/>
        </w:rPr>
        <w:t>deep breathing and elevated heart rate</w:t>
      </w:r>
      <w:r w:rsidR="00CB26F3" w:rsidRPr="007339AE">
        <w:rPr>
          <w:rFonts w:ascii="Arial" w:eastAsia="Arial" w:hAnsi="Arial" w:cs="Arial"/>
        </w:rPr>
        <w:t xml:space="preserve">) and </w:t>
      </w:r>
      <w:r w:rsidR="007A7298">
        <w:rPr>
          <w:rFonts w:ascii="Arial" w:eastAsia="Arial" w:hAnsi="Arial" w:cs="Arial"/>
        </w:rPr>
        <w:t xml:space="preserve">antisocial </w:t>
      </w:r>
      <w:r w:rsidR="00CB26F3" w:rsidRPr="007339AE">
        <w:rPr>
          <w:rFonts w:ascii="Arial" w:eastAsia="Arial" w:hAnsi="Arial" w:cs="Arial"/>
        </w:rPr>
        <w:t xml:space="preserve">behaviours (e.g., </w:t>
      </w:r>
      <w:r w:rsidR="00473D4E">
        <w:rPr>
          <w:rFonts w:ascii="Arial" w:eastAsia="Arial" w:hAnsi="Arial" w:cs="Arial"/>
        </w:rPr>
        <w:t>avoiding family and friends</w:t>
      </w:r>
      <w:r w:rsidR="00CB26F3" w:rsidRPr="007339AE">
        <w:rPr>
          <w:rFonts w:ascii="Arial" w:eastAsia="Arial" w:hAnsi="Arial" w:cs="Arial"/>
        </w:rPr>
        <w:t>) that are uncommon for the</w:t>
      </w:r>
      <w:r w:rsidR="001901E0">
        <w:rPr>
          <w:rFonts w:ascii="Arial" w:eastAsia="Arial" w:hAnsi="Arial" w:cs="Arial"/>
        </w:rPr>
        <w:t>m</w:t>
      </w:r>
      <w:r w:rsidR="00CB26F3" w:rsidRPr="007339AE">
        <w:rPr>
          <w:rFonts w:ascii="Arial" w:eastAsia="Arial" w:hAnsi="Arial" w:cs="Arial"/>
        </w:rPr>
        <w:t>.</w:t>
      </w:r>
      <w:r w:rsidR="001901E0">
        <w:rPr>
          <w:rFonts w:ascii="Arial" w:eastAsia="Arial" w:hAnsi="Arial" w:cs="Arial"/>
        </w:rPr>
        <w:t xml:space="preserve"> </w:t>
      </w:r>
      <w:r w:rsidR="00333347" w:rsidRPr="007339AE">
        <w:rPr>
          <w:rFonts w:ascii="Arial" w:eastAsia="Arial" w:hAnsi="Arial" w:cs="Arial"/>
        </w:rPr>
        <w:t xml:space="preserve">Consequently, their latest performances have not been as good as before and they fear </w:t>
      </w:r>
      <w:r w:rsidR="000D5C6C">
        <w:rPr>
          <w:rFonts w:ascii="Arial" w:eastAsia="Arial" w:hAnsi="Arial" w:cs="Arial"/>
        </w:rPr>
        <w:t>not being able to extend their professional contract for another year</w:t>
      </w:r>
      <w:r w:rsidR="00333347" w:rsidRPr="007339AE">
        <w:rPr>
          <w:rFonts w:ascii="Arial" w:eastAsia="Arial" w:hAnsi="Arial" w:cs="Arial"/>
        </w:rPr>
        <w:t>.</w:t>
      </w:r>
      <w:r w:rsidR="007649AE">
        <w:rPr>
          <w:rFonts w:ascii="Arial" w:eastAsia="Arial" w:hAnsi="Arial" w:cs="Arial"/>
        </w:rPr>
        <w:t xml:space="preserve"> </w:t>
      </w:r>
      <w:r w:rsidR="0024126B" w:rsidRPr="007339AE">
        <w:rPr>
          <w:rFonts w:ascii="Arial" w:eastAsia="Arial" w:hAnsi="Arial" w:cs="Arial"/>
        </w:rPr>
        <w:t xml:space="preserve">The upcoming months are crucial for the </w:t>
      </w:r>
      <w:r w:rsidR="00473D4E">
        <w:rPr>
          <w:rFonts w:ascii="Arial" w:eastAsia="Arial" w:hAnsi="Arial" w:cs="Arial"/>
        </w:rPr>
        <w:t>athlete</w:t>
      </w:r>
      <w:r w:rsidR="0024126B" w:rsidRPr="007339AE">
        <w:rPr>
          <w:rFonts w:ascii="Arial" w:eastAsia="Arial" w:hAnsi="Arial" w:cs="Arial"/>
        </w:rPr>
        <w:t xml:space="preserve"> as the</w:t>
      </w:r>
      <w:r w:rsidR="00BF1B10">
        <w:rPr>
          <w:rFonts w:ascii="Arial" w:eastAsia="Arial" w:hAnsi="Arial" w:cs="Arial"/>
        </w:rPr>
        <w:t>ir manager will</w:t>
      </w:r>
      <w:r w:rsidR="0024126B" w:rsidRPr="007339AE">
        <w:rPr>
          <w:rFonts w:ascii="Arial" w:eastAsia="Arial" w:hAnsi="Arial" w:cs="Arial"/>
        </w:rPr>
        <w:t xml:space="preserve"> decide </w:t>
      </w:r>
      <w:r w:rsidR="00BF1B10">
        <w:rPr>
          <w:rFonts w:ascii="Arial" w:eastAsia="Arial" w:hAnsi="Arial" w:cs="Arial"/>
        </w:rPr>
        <w:t>on contract extensions</w:t>
      </w:r>
      <w:r w:rsidR="008E6367" w:rsidRPr="007339AE">
        <w:rPr>
          <w:rFonts w:ascii="Arial" w:eastAsia="Arial" w:hAnsi="Arial" w:cs="Arial"/>
        </w:rPr>
        <w:t>.</w:t>
      </w:r>
    </w:p>
    <w:p w14:paraId="342D7D3C" w14:textId="77777777" w:rsidR="00775EF7" w:rsidRPr="007339AE" w:rsidRDefault="00775EF7" w:rsidP="0008505D">
      <w:pPr>
        <w:spacing w:after="120" w:line="360" w:lineRule="auto"/>
        <w:jc w:val="both"/>
        <w:rPr>
          <w:rFonts w:ascii="Arial" w:eastAsia="Arial" w:hAnsi="Arial" w:cs="Arial"/>
          <w:bCs/>
          <w:vertAlign w:val="superscript"/>
        </w:rPr>
      </w:pPr>
    </w:p>
    <w:p w14:paraId="4CA28FE0" w14:textId="533F49B7" w:rsidR="0047365D" w:rsidRPr="0047365D" w:rsidRDefault="0047365D" w:rsidP="0008505D">
      <w:pPr>
        <w:spacing w:after="120" w:line="360" w:lineRule="auto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  <w:vertAlign w:val="superscript"/>
        </w:rPr>
        <w:t>1</w:t>
      </w:r>
      <w:r w:rsidRPr="007339AE">
        <w:rPr>
          <w:rFonts w:ascii="Arial" w:eastAsia="Arial" w:hAnsi="Arial" w:cs="Arial"/>
          <w:bCs/>
          <w:color w:val="000000" w:themeColor="text1"/>
          <w:sz w:val="20"/>
          <w:szCs w:val="20"/>
        </w:rPr>
        <w:t>A neutral pronoun was used in this scenario. You may apply it to either a male or female athlete or if you prefer, keep it neutral.</w:t>
      </w:r>
    </w:p>
    <w:p w14:paraId="6FBB637F" w14:textId="7218E23E" w:rsidR="007649AE" w:rsidRPr="007649AE" w:rsidRDefault="0047365D" w:rsidP="0008505D">
      <w:pPr>
        <w:spacing w:after="120" w:line="360" w:lineRule="auto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7649AE" w:rsidRPr="007339AE">
        <w:rPr>
          <w:rFonts w:ascii="Arial" w:eastAsia="Arial" w:hAnsi="Arial" w:cs="Arial"/>
          <w:bCs/>
          <w:color w:val="000000" w:themeColor="text1"/>
          <w:sz w:val="20"/>
          <w:szCs w:val="20"/>
        </w:rPr>
        <w:t>Apply th</w:t>
      </w:r>
      <w:r w:rsidR="007649AE">
        <w:rPr>
          <w:rFonts w:ascii="Arial" w:eastAsia="Arial" w:hAnsi="Arial" w:cs="Arial"/>
          <w:bCs/>
          <w:color w:val="000000" w:themeColor="text1"/>
          <w:sz w:val="20"/>
          <w:szCs w:val="20"/>
        </w:rPr>
        <w:t>e</w:t>
      </w:r>
      <w:r w:rsidR="007649AE" w:rsidRPr="007339AE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scenario to </w:t>
      </w:r>
      <w:r w:rsidR="007649AE">
        <w:rPr>
          <w:rFonts w:ascii="Arial" w:eastAsia="Arial" w:hAnsi="Arial" w:cs="Arial"/>
          <w:bCs/>
          <w:color w:val="000000" w:themeColor="text1"/>
          <w:sz w:val="20"/>
          <w:szCs w:val="20"/>
        </w:rPr>
        <w:t>an individual or a team</w:t>
      </w:r>
      <w:r w:rsidR="007649AE" w:rsidRPr="007339AE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sport of your preference.</w:t>
      </w:r>
    </w:p>
    <w:p w14:paraId="02047325" w14:textId="77777777" w:rsidR="00775EF7" w:rsidRPr="007339AE" w:rsidRDefault="00775EF7" w:rsidP="0008505D">
      <w:pPr>
        <w:spacing w:after="120" w:line="360" w:lineRule="auto"/>
        <w:jc w:val="both"/>
        <w:rPr>
          <w:rFonts w:ascii="Arial" w:eastAsia="Arial" w:hAnsi="Arial" w:cs="Arial"/>
          <w:bCs/>
        </w:rPr>
      </w:pPr>
    </w:p>
    <w:p w14:paraId="3CDF3749" w14:textId="31BA6766" w:rsidR="00657190" w:rsidRPr="00657190" w:rsidRDefault="00657190" w:rsidP="00657190">
      <w:pPr>
        <w:spacing w:after="120" w:line="360" w:lineRule="auto"/>
        <w:jc w:val="both"/>
        <w:rPr>
          <w:rFonts w:ascii="Arial" w:eastAsia="Arial" w:hAnsi="Arial" w:cs="Arial"/>
          <w:bCs/>
        </w:rPr>
      </w:pPr>
      <w:r w:rsidRPr="00657190">
        <w:rPr>
          <w:rFonts w:ascii="Arial" w:eastAsia="Arial" w:hAnsi="Arial" w:cs="Arial"/>
          <w:bCs/>
        </w:rPr>
        <w:t>As a sport psychologist</w:t>
      </w:r>
      <w:r w:rsidR="005E7F6C">
        <w:rPr>
          <w:rFonts w:ascii="Arial" w:eastAsia="Arial" w:hAnsi="Arial" w:cs="Arial"/>
          <w:bCs/>
        </w:rPr>
        <w:t xml:space="preserve"> working for </w:t>
      </w:r>
      <w:r w:rsidR="00B1763E">
        <w:rPr>
          <w:rFonts w:ascii="Arial" w:eastAsia="Arial" w:hAnsi="Arial" w:cs="Arial"/>
          <w:bCs/>
        </w:rPr>
        <w:t>Team GB</w:t>
      </w:r>
      <w:r w:rsidRPr="00657190">
        <w:rPr>
          <w:rFonts w:ascii="Arial" w:eastAsia="Arial" w:hAnsi="Arial" w:cs="Arial"/>
          <w:bCs/>
        </w:rPr>
        <w:t xml:space="preserve">, you have been given a free hand to work with </w:t>
      </w:r>
      <w:r w:rsidR="00771BCF">
        <w:rPr>
          <w:rFonts w:ascii="Arial" w:eastAsia="Arial" w:hAnsi="Arial" w:cs="Arial"/>
          <w:bCs/>
        </w:rPr>
        <w:t>the athlete</w:t>
      </w:r>
      <w:r w:rsidRPr="00657190">
        <w:rPr>
          <w:rFonts w:ascii="Arial" w:eastAsia="Arial" w:hAnsi="Arial" w:cs="Arial"/>
          <w:bCs/>
        </w:rPr>
        <w:t xml:space="preserve">. </w:t>
      </w:r>
      <w:r w:rsidR="005527B1" w:rsidRPr="005527B1">
        <w:rPr>
          <w:rFonts w:ascii="Arial" w:eastAsia="Arial" w:hAnsi="Arial" w:cs="Arial"/>
          <w:bCs/>
          <w:u w:val="single"/>
        </w:rPr>
        <w:t xml:space="preserve">Describe </w:t>
      </w:r>
      <w:r w:rsidR="00A16A4B">
        <w:rPr>
          <w:rFonts w:ascii="Arial" w:eastAsia="Arial" w:hAnsi="Arial" w:cs="Arial"/>
          <w:bCs/>
          <w:u w:val="single"/>
        </w:rPr>
        <w:t>your</w:t>
      </w:r>
      <w:r w:rsidR="003F25A2">
        <w:rPr>
          <w:rFonts w:ascii="Arial" w:eastAsia="Arial" w:hAnsi="Arial" w:cs="Arial"/>
          <w:bCs/>
          <w:u w:val="single"/>
        </w:rPr>
        <w:t xml:space="preserve"> theory-based</w:t>
      </w:r>
      <w:r w:rsidR="00A16A4B">
        <w:rPr>
          <w:rFonts w:ascii="Arial" w:eastAsia="Arial" w:hAnsi="Arial" w:cs="Arial"/>
          <w:bCs/>
          <w:u w:val="single"/>
        </w:rPr>
        <w:t xml:space="preserve"> </w:t>
      </w:r>
      <w:r w:rsidR="0081202B">
        <w:rPr>
          <w:rFonts w:ascii="Arial" w:eastAsia="Arial" w:hAnsi="Arial" w:cs="Arial"/>
          <w:bCs/>
          <w:u w:val="single"/>
        </w:rPr>
        <w:t>intervention</w:t>
      </w:r>
      <w:r w:rsidR="00A16A4B">
        <w:rPr>
          <w:rFonts w:ascii="Arial" w:eastAsia="Arial" w:hAnsi="Arial" w:cs="Arial"/>
          <w:bCs/>
          <w:u w:val="single"/>
        </w:rPr>
        <w:t xml:space="preserve"> </w:t>
      </w:r>
      <w:r w:rsidR="005527B1" w:rsidRPr="005527B1">
        <w:rPr>
          <w:rFonts w:ascii="Arial" w:eastAsia="Arial" w:hAnsi="Arial" w:cs="Arial"/>
          <w:bCs/>
          <w:u w:val="single"/>
        </w:rPr>
        <w:t>in detail</w:t>
      </w:r>
      <w:r w:rsidR="005527B1">
        <w:rPr>
          <w:rFonts w:ascii="Arial" w:eastAsia="Arial" w:hAnsi="Arial" w:cs="Arial"/>
          <w:bCs/>
        </w:rPr>
        <w:t xml:space="preserve"> </w:t>
      </w:r>
      <w:r w:rsidR="00E57241">
        <w:rPr>
          <w:rFonts w:ascii="Arial" w:eastAsia="Arial" w:hAnsi="Arial" w:cs="Arial"/>
          <w:bCs/>
        </w:rPr>
        <w:t>based on the questions on the next page.</w:t>
      </w:r>
    </w:p>
    <w:p w14:paraId="440597B0" w14:textId="77777777" w:rsidR="007339AE" w:rsidRDefault="007339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1C60903D" w14:textId="77777777" w:rsidR="00D7161E" w:rsidRDefault="00D7161E" w:rsidP="00D7161E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D7161E" w14:paraId="5C5F10F9" w14:textId="77777777" w:rsidTr="003934D9">
        <w:trPr>
          <w:trHeight w:val="850"/>
        </w:trPr>
        <w:tc>
          <w:tcPr>
            <w:tcW w:w="1413" w:type="dxa"/>
            <w:vAlign w:val="center"/>
          </w:tcPr>
          <w:p w14:paraId="3F8A47DB" w14:textId="77777777" w:rsidR="00D7161E" w:rsidRPr="003309E7" w:rsidRDefault="00D7161E" w:rsidP="003934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/>
                <w:sz w:val="20"/>
                <w:szCs w:val="20"/>
              </w:rPr>
              <w:t>Question 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3309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6F37247" w14:textId="77777777" w:rsidR="00D7161E" w:rsidRPr="003309E7" w:rsidRDefault="00D7161E" w:rsidP="003934D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25</w:t>
            </w: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marks)</w:t>
            </w:r>
          </w:p>
        </w:tc>
        <w:tc>
          <w:tcPr>
            <w:tcW w:w="7937" w:type="dxa"/>
            <w:vAlign w:val="center"/>
          </w:tcPr>
          <w:p w14:paraId="3473DFD7" w14:textId="77777777" w:rsidR="00D7161E" w:rsidRPr="0081202B" w:rsidRDefault="00D7161E" w:rsidP="003934D9">
            <w:pPr>
              <w:spacing w:before="120" w:after="12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</w:t>
            </w:r>
            <w:r w:rsidRPr="007339AE">
              <w:rPr>
                <w:rFonts w:ascii="Arial" w:eastAsia="Arial" w:hAnsi="Arial" w:cs="Arial"/>
                <w:bCs/>
              </w:rPr>
              <w:t>escribe what the young athlete is possibly dealing with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5511F4">
              <w:rPr>
                <w:rFonts w:ascii="Arial" w:eastAsia="Arial" w:hAnsi="Arial" w:cs="Arial"/>
                <w:bCs/>
              </w:rPr>
              <w:t>AND</w:t>
            </w:r>
            <w:r w:rsidRPr="007339AE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justify your diagnosis based on the literature (include references).</w:t>
            </w:r>
          </w:p>
        </w:tc>
      </w:tr>
      <w:tr w:rsidR="00D7161E" w14:paraId="33552FB6" w14:textId="77777777" w:rsidTr="003934D9">
        <w:trPr>
          <w:trHeight w:val="850"/>
        </w:trPr>
        <w:tc>
          <w:tcPr>
            <w:tcW w:w="1413" w:type="dxa"/>
            <w:vAlign w:val="center"/>
          </w:tcPr>
          <w:p w14:paraId="461B0071" w14:textId="77777777" w:rsidR="00D7161E" w:rsidRPr="003309E7" w:rsidRDefault="00D7161E" w:rsidP="003934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/>
                <w:sz w:val="20"/>
                <w:szCs w:val="20"/>
              </w:rPr>
              <w:t>Question 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  <w:p w14:paraId="14ECBCAE" w14:textId="77777777" w:rsidR="00D7161E" w:rsidRPr="003309E7" w:rsidRDefault="00D7161E" w:rsidP="003934D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marks)</w:t>
            </w:r>
          </w:p>
        </w:tc>
        <w:tc>
          <w:tcPr>
            <w:tcW w:w="7937" w:type="dxa"/>
            <w:vAlign w:val="center"/>
          </w:tcPr>
          <w:p w14:paraId="590F1994" w14:textId="77777777" w:rsidR="00D7161E" w:rsidRPr="005511F4" w:rsidRDefault="00D7161E" w:rsidP="003934D9">
            <w:pPr>
              <w:spacing w:before="120" w:after="120"/>
              <w:jc w:val="both"/>
              <w:rPr>
                <w:rFonts w:ascii="Arial" w:eastAsia="Arial" w:hAnsi="Arial" w:cs="Arial"/>
                <w:bCs/>
              </w:rPr>
            </w:pPr>
            <w:r w:rsidRPr="005511F4">
              <w:rPr>
                <w:rFonts w:ascii="Arial" w:eastAsia="Arial" w:hAnsi="Arial" w:cs="Arial"/>
                <w:bCs/>
              </w:rPr>
              <w:t>Choose ONE mental skill to help the young athlete cope with their situation</w:t>
            </w:r>
            <w:r>
              <w:rPr>
                <w:rFonts w:ascii="Arial" w:eastAsia="Arial" w:hAnsi="Arial" w:cs="Arial"/>
                <w:bCs/>
              </w:rPr>
              <w:t xml:space="preserve"> AND explain how it could help the athlete based on the literature (include references).</w:t>
            </w:r>
          </w:p>
        </w:tc>
      </w:tr>
      <w:tr w:rsidR="00D7161E" w14:paraId="4A698D56" w14:textId="77777777" w:rsidTr="003934D9">
        <w:trPr>
          <w:trHeight w:val="850"/>
        </w:trPr>
        <w:tc>
          <w:tcPr>
            <w:tcW w:w="1413" w:type="dxa"/>
            <w:vAlign w:val="center"/>
          </w:tcPr>
          <w:p w14:paraId="66143700" w14:textId="77777777" w:rsidR="00D7161E" w:rsidRPr="003309E7" w:rsidRDefault="00D7161E" w:rsidP="003934D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/>
                <w:sz w:val="20"/>
                <w:szCs w:val="20"/>
              </w:rPr>
              <w:t>Question 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14:paraId="308EEBB2" w14:textId="77777777" w:rsidR="00D7161E" w:rsidRPr="003309E7" w:rsidRDefault="00D7161E" w:rsidP="003934D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Pr="003309E7">
              <w:rPr>
                <w:rFonts w:ascii="Arial" w:eastAsia="Arial" w:hAnsi="Arial" w:cs="Arial"/>
                <w:bCs/>
                <w:sz w:val="20"/>
                <w:szCs w:val="20"/>
              </w:rPr>
              <w:t>0 marks)</w:t>
            </w:r>
          </w:p>
        </w:tc>
        <w:tc>
          <w:tcPr>
            <w:tcW w:w="7937" w:type="dxa"/>
            <w:vAlign w:val="center"/>
          </w:tcPr>
          <w:p w14:paraId="75F4C654" w14:textId="77777777" w:rsidR="00D7161E" w:rsidRPr="0081202B" w:rsidRDefault="00D7161E" w:rsidP="003934D9">
            <w:pPr>
              <w:spacing w:before="120" w:after="120"/>
              <w:jc w:val="both"/>
              <w:rPr>
                <w:rFonts w:ascii="Arial" w:eastAsia="Arial" w:hAnsi="Arial" w:cs="Arial"/>
                <w:bCs/>
              </w:rPr>
            </w:pPr>
            <w:r w:rsidRPr="007339AE">
              <w:rPr>
                <w:rFonts w:ascii="Arial" w:eastAsia="Arial" w:hAnsi="Arial" w:cs="Arial"/>
                <w:bCs/>
              </w:rPr>
              <w:t>Design a</w:t>
            </w:r>
            <w:r>
              <w:rPr>
                <w:rFonts w:ascii="Arial" w:eastAsia="Arial" w:hAnsi="Arial" w:cs="Arial"/>
                <w:bCs/>
              </w:rPr>
              <w:t xml:space="preserve"> detailed</w:t>
            </w:r>
            <w:r w:rsidRPr="007339AE">
              <w:rPr>
                <w:rFonts w:ascii="Arial" w:eastAsia="Arial" w:hAnsi="Arial" w:cs="Arial"/>
                <w:bCs/>
              </w:rPr>
              <w:t xml:space="preserve"> 10-week sport psychology intervention</w:t>
            </w:r>
            <w:r>
              <w:rPr>
                <w:rFonts w:ascii="Arial" w:eastAsia="Arial" w:hAnsi="Arial" w:cs="Arial"/>
                <w:bCs/>
              </w:rPr>
              <w:t xml:space="preserve"> programme</w:t>
            </w:r>
            <w:r w:rsidRPr="007339AE">
              <w:rPr>
                <w:rFonts w:ascii="Arial" w:eastAsia="Arial" w:hAnsi="Arial" w:cs="Arial"/>
                <w:bCs/>
              </w:rPr>
              <w:t xml:space="preserve"> using the chosen mental skill.</w:t>
            </w:r>
          </w:p>
        </w:tc>
      </w:tr>
    </w:tbl>
    <w:p w14:paraId="4E5FE9A4" w14:textId="77777777" w:rsidR="00D7161E" w:rsidRPr="007339AE" w:rsidRDefault="00D7161E" w:rsidP="00D7161E">
      <w:pPr>
        <w:spacing w:after="120" w:line="360" w:lineRule="auto"/>
        <w:jc w:val="both"/>
        <w:rPr>
          <w:rFonts w:ascii="Arial" w:eastAsia="Arial" w:hAnsi="Arial" w:cs="Arial"/>
          <w:bCs/>
        </w:rPr>
      </w:pPr>
    </w:p>
    <w:p w14:paraId="37F6CC17" w14:textId="77777777" w:rsidR="001A794A" w:rsidRPr="007339AE" w:rsidRDefault="001A794A" w:rsidP="00D7161E">
      <w:pPr>
        <w:spacing w:after="120" w:line="360" w:lineRule="auto"/>
        <w:jc w:val="center"/>
        <w:rPr>
          <w:rFonts w:ascii="Arial" w:eastAsia="Arial" w:hAnsi="Arial" w:cs="Arial"/>
          <w:bCs/>
        </w:rPr>
      </w:pPr>
    </w:p>
    <w:sectPr w:rsidR="001A794A" w:rsidRPr="007339AE">
      <w:headerReference w:type="defaul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66EE1" w14:textId="77777777" w:rsidR="00A05C37" w:rsidRDefault="00A05C37">
      <w:r>
        <w:separator/>
      </w:r>
    </w:p>
  </w:endnote>
  <w:endnote w:type="continuationSeparator" w:id="0">
    <w:p w14:paraId="4F98C933" w14:textId="77777777" w:rsidR="00A05C37" w:rsidRDefault="00A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93E4" w14:textId="77777777" w:rsidR="00A05C37" w:rsidRDefault="00A05C37">
      <w:r>
        <w:separator/>
      </w:r>
    </w:p>
  </w:footnote>
  <w:footnote w:type="continuationSeparator" w:id="0">
    <w:p w14:paraId="351E68C2" w14:textId="77777777" w:rsidR="00A05C37" w:rsidRDefault="00A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34205" w14:textId="77777777" w:rsidR="00A65C7F" w:rsidRDefault="00A65C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534206" w14:textId="77777777" w:rsidR="00A65C7F" w:rsidRDefault="00A65C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D2436"/>
    <w:multiLevelType w:val="multilevel"/>
    <w:tmpl w:val="C5ACD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847A6"/>
    <w:multiLevelType w:val="multilevel"/>
    <w:tmpl w:val="E1003C1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7301287">
    <w:abstractNumId w:val="0"/>
  </w:num>
  <w:num w:numId="2" w16cid:durableId="202685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7F"/>
    <w:rsid w:val="000047F6"/>
    <w:rsid w:val="00054968"/>
    <w:rsid w:val="00062B67"/>
    <w:rsid w:val="0008505D"/>
    <w:rsid w:val="000A30B7"/>
    <w:rsid w:val="000D5C6C"/>
    <w:rsid w:val="000D5D3F"/>
    <w:rsid w:val="00117E8E"/>
    <w:rsid w:val="00161BEB"/>
    <w:rsid w:val="001746D9"/>
    <w:rsid w:val="001901E0"/>
    <w:rsid w:val="001A6E32"/>
    <w:rsid w:val="001A794A"/>
    <w:rsid w:val="001C0932"/>
    <w:rsid w:val="001C448D"/>
    <w:rsid w:val="001F1DC3"/>
    <w:rsid w:val="00204DC9"/>
    <w:rsid w:val="00205753"/>
    <w:rsid w:val="00230676"/>
    <w:rsid w:val="00234809"/>
    <w:rsid w:val="0024126B"/>
    <w:rsid w:val="002B56F6"/>
    <w:rsid w:val="003218C7"/>
    <w:rsid w:val="003309E7"/>
    <w:rsid w:val="00333347"/>
    <w:rsid w:val="003679F3"/>
    <w:rsid w:val="003871F9"/>
    <w:rsid w:val="00392B23"/>
    <w:rsid w:val="00392BAB"/>
    <w:rsid w:val="003B6B04"/>
    <w:rsid w:val="003C6A41"/>
    <w:rsid w:val="003D6565"/>
    <w:rsid w:val="003F0270"/>
    <w:rsid w:val="003F25A2"/>
    <w:rsid w:val="003F5F2F"/>
    <w:rsid w:val="00412045"/>
    <w:rsid w:val="0047365D"/>
    <w:rsid w:val="00473D4E"/>
    <w:rsid w:val="004748CD"/>
    <w:rsid w:val="0049027B"/>
    <w:rsid w:val="004B0448"/>
    <w:rsid w:val="004B3A22"/>
    <w:rsid w:val="004C05F6"/>
    <w:rsid w:val="004C16EF"/>
    <w:rsid w:val="004D5561"/>
    <w:rsid w:val="004F6047"/>
    <w:rsid w:val="00525D71"/>
    <w:rsid w:val="005527B1"/>
    <w:rsid w:val="00574C19"/>
    <w:rsid w:val="005B5AF0"/>
    <w:rsid w:val="005D7839"/>
    <w:rsid w:val="005E7F6C"/>
    <w:rsid w:val="0062655C"/>
    <w:rsid w:val="00634CA4"/>
    <w:rsid w:val="00657190"/>
    <w:rsid w:val="0066661D"/>
    <w:rsid w:val="006713F5"/>
    <w:rsid w:val="00683EF5"/>
    <w:rsid w:val="006B257B"/>
    <w:rsid w:val="006C60B3"/>
    <w:rsid w:val="006F0E7C"/>
    <w:rsid w:val="0070182A"/>
    <w:rsid w:val="00720A84"/>
    <w:rsid w:val="00730219"/>
    <w:rsid w:val="007339AE"/>
    <w:rsid w:val="00733E3A"/>
    <w:rsid w:val="007460AE"/>
    <w:rsid w:val="0075021F"/>
    <w:rsid w:val="007514AF"/>
    <w:rsid w:val="007542AD"/>
    <w:rsid w:val="00762CC4"/>
    <w:rsid w:val="00764613"/>
    <w:rsid w:val="007649AE"/>
    <w:rsid w:val="00771BCF"/>
    <w:rsid w:val="007724C4"/>
    <w:rsid w:val="00773B99"/>
    <w:rsid w:val="00775EF7"/>
    <w:rsid w:val="00791742"/>
    <w:rsid w:val="00797C2F"/>
    <w:rsid w:val="007A7298"/>
    <w:rsid w:val="007B46C5"/>
    <w:rsid w:val="007C1BCA"/>
    <w:rsid w:val="007E5374"/>
    <w:rsid w:val="007F423E"/>
    <w:rsid w:val="0080258F"/>
    <w:rsid w:val="0081202B"/>
    <w:rsid w:val="00831DEE"/>
    <w:rsid w:val="008929C0"/>
    <w:rsid w:val="008D44A0"/>
    <w:rsid w:val="008E6367"/>
    <w:rsid w:val="00911CAB"/>
    <w:rsid w:val="0092131C"/>
    <w:rsid w:val="009453B6"/>
    <w:rsid w:val="00970C04"/>
    <w:rsid w:val="009712CE"/>
    <w:rsid w:val="009C160E"/>
    <w:rsid w:val="009F07E9"/>
    <w:rsid w:val="009F253F"/>
    <w:rsid w:val="00A05C37"/>
    <w:rsid w:val="00A16A4B"/>
    <w:rsid w:val="00A4636F"/>
    <w:rsid w:val="00A52309"/>
    <w:rsid w:val="00A63A4E"/>
    <w:rsid w:val="00A6459A"/>
    <w:rsid w:val="00A65C7F"/>
    <w:rsid w:val="00A670BE"/>
    <w:rsid w:val="00A84FAE"/>
    <w:rsid w:val="00AB2BCD"/>
    <w:rsid w:val="00AC44D0"/>
    <w:rsid w:val="00AC6467"/>
    <w:rsid w:val="00AD40B7"/>
    <w:rsid w:val="00AF1447"/>
    <w:rsid w:val="00B1763E"/>
    <w:rsid w:val="00B244FF"/>
    <w:rsid w:val="00B31BB9"/>
    <w:rsid w:val="00B573A9"/>
    <w:rsid w:val="00BF1B10"/>
    <w:rsid w:val="00C00201"/>
    <w:rsid w:val="00C020C6"/>
    <w:rsid w:val="00C34F2C"/>
    <w:rsid w:val="00C74ADE"/>
    <w:rsid w:val="00C92FD9"/>
    <w:rsid w:val="00CB26F3"/>
    <w:rsid w:val="00CD62C3"/>
    <w:rsid w:val="00CF5152"/>
    <w:rsid w:val="00D67FA0"/>
    <w:rsid w:val="00D7161E"/>
    <w:rsid w:val="00D8163F"/>
    <w:rsid w:val="00D94C8A"/>
    <w:rsid w:val="00D95E5D"/>
    <w:rsid w:val="00DA7431"/>
    <w:rsid w:val="00DC5E1B"/>
    <w:rsid w:val="00DE288D"/>
    <w:rsid w:val="00DE34C9"/>
    <w:rsid w:val="00DF6396"/>
    <w:rsid w:val="00E10794"/>
    <w:rsid w:val="00E3068F"/>
    <w:rsid w:val="00E430B2"/>
    <w:rsid w:val="00E57241"/>
    <w:rsid w:val="00E5760D"/>
    <w:rsid w:val="00E576DF"/>
    <w:rsid w:val="00E61013"/>
    <w:rsid w:val="00E81065"/>
    <w:rsid w:val="00EC09AA"/>
    <w:rsid w:val="00EC67C0"/>
    <w:rsid w:val="00ED470B"/>
    <w:rsid w:val="00EE4B27"/>
    <w:rsid w:val="00EE7B21"/>
    <w:rsid w:val="00F04095"/>
    <w:rsid w:val="00F2224E"/>
    <w:rsid w:val="00F47649"/>
    <w:rsid w:val="00F63F3D"/>
    <w:rsid w:val="00FD02F2"/>
    <w:rsid w:val="28463518"/>
    <w:rsid w:val="54781060"/>
    <w:rsid w:val="61868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341C1"/>
  <w15:docId w15:val="{FCA11669-708D-6543-AE87-953A4B0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F3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A4"/>
  </w:style>
  <w:style w:type="paragraph" w:styleId="Footer">
    <w:name w:val="footer"/>
    <w:basedOn w:val="Normal"/>
    <w:link w:val="FooterChar"/>
    <w:uiPriority w:val="99"/>
    <w:unhideWhenUsed/>
    <w:rsid w:val="00AF3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A4"/>
  </w:style>
  <w:style w:type="paragraph" w:styleId="ListParagraph">
    <w:name w:val="List Paragraph"/>
    <w:basedOn w:val="Normal"/>
    <w:uiPriority w:val="34"/>
    <w:qFormat/>
    <w:rsid w:val="00AF33A4"/>
    <w:pPr>
      <w:ind w:left="720"/>
      <w:contextualSpacing/>
    </w:pPr>
  </w:style>
  <w:style w:type="table" w:styleId="TableGrid">
    <w:name w:val="Table Grid"/>
    <w:basedOn w:val="TableNormal"/>
    <w:uiPriority w:val="39"/>
    <w:rsid w:val="00AF33A4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3C6A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3C6A4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lh3.googleusercontent.com/w4NyO_Cawkimrv61uOjKrGy-3rh4N-5aOZTbQBGSdH7HstkET-kcjM4KKQh2sU8GnpZalA=w1281-h8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dKUZ05xgaXrfbQfWTwXwTWocw==">AMUW2mWpqDG4iRe897P+lrLf45JIc7Vypxb7tCGx6x4JgamkUTYsi0bRyIAK2vPmiMTYflyUrybONREO49H7DLT3TJunWPQL52BCItQfGBrBiLkj2gLLeuQ=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6808B-9359-4949-9FF8-2544D54D164E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DB5E108-394B-4E03-8B1C-E56B128BF7C0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4.xml><?xml version="1.0" encoding="utf-8"?>
<ds:datastoreItem xmlns:ds="http://schemas.openxmlformats.org/officeDocument/2006/customXml" ds:itemID="{E173279D-15BA-41A3-BE00-226EB855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Katrina Moore</cp:lastModifiedBy>
  <cp:revision>2</cp:revision>
  <cp:lastPrinted>2023-08-15T15:49:00Z</cp:lastPrinted>
  <dcterms:created xsi:type="dcterms:W3CDTF">2024-06-15T13:15:00Z</dcterms:created>
  <dcterms:modified xsi:type="dcterms:W3CDTF">2024-06-15T13:15:00Z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