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A1199" w14:textId="5567E1CA" w:rsidR="00CB0F5F" w:rsidRPr="00406AFC" w:rsidRDefault="00CB0F5F" w:rsidP="00406AFC">
      <w:pPr>
        <w:pStyle w:val="Heading1"/>
        <w:spacing w:line="360" w:lineRule="auto"/>
        <w:rPr>
          <w:snapToGrid/>
          <w:color w:val="000000" w:themeColor="text1"/>
        </w:rPr>
      </w:pPr>
      <w:r w:rsidRPr="00406AFC">
        <w:rPr>
          <w:snapToGrid/>
          <w:color w:val="000000" w:themeColor="text1"/>
        </w:rPr>
        <w:t xml:space="preserve">Academic Regulations – Changes for </w:t>
      </w:r>
      <w:r w:rsidR="00406AFC" w:rsidRPr="00406AFC">
        <w:rPr>
          <w:snapToGrid/>
          <w:color w:val="000000" w:themeColor="text1"/>
        </w:rPr>
        <w:t xml:space="preserve">Academic Year </w:t>
      </w:r>
      <w:r w:rsidRPr="00406AFC">
        <w:rPr>
          <w:snapToGrid/>
          <w:color w:val="000000" w:themeColor="text1"/>
        </w:rPr>
        <w:t>2023/24</w:t>
      </w:r>
    </w:p>
    <w:p w14:paraId="59521C22" w14:textId="77777777" w:rsidR="00CB0F5F" w:rsidRPr="00406AFC" w:rsidRDefault="00CB0F5F" w:rsidP="00406AFC">
      <w:pPr>
        <w:pStyle w:val="Heading2"/>
        <w:spacing w:line="360" w:lineRule="auto"/>
        <w:rPr>
          <w:snapToGrid/>
          <w:color w:val="000000" w:themeColor="text1"/>
        </w:rPr>
      </w:pPr>
      <w:r w:rsidRPr="00406AFC">
        <w:rPr>
          <w:snapToGrid/>
          <w:color w:val="000000" w:themeColor="text1"/>
        </w:rPr>
        <w:t>Introduction</w:t>
      </w:r>
    </w:p>
    <w:p w14:paraId="3E0E2070" w14:textId="404CDF60" w:rsidR="00CB0F5F" w:rsidRPr="00406AFC" w:rsidRDefault="00CB0F5F" w:rsidP="032EBC84">
      <w:pPr>
        <w:widowControl/>
        <w:suppressAutoHyphens w:val="0"/>
        <w:spacing w:before="100" w:beforeAutospacing="1" w:after="100" w:afterAutospacing="1"/>
        <w:rPr>
          <w:snapToGrid/>
          <w:color w:val="000000" w:themeColor="text1"/>
        </w:rPr>
      </w:pPr>
      <w:r w:rsidRPr="032EBC84">
        <w:rPr>
          <w:snapToGrid/>
          <w:color w:val="000000" w:themeColor="text1"/>
        </w:rPr>
        <w:t>This paper outlines a number of changes to the Academic Regulations for the 2023/24 academic year. It includes some commentary on areas which needed to be considered following a large revision of the regulations which were implemented for 2022/23 academic year, as well as changes for the upcoming academic year. The changes were approved by the Academic Board.</w:t>
      </w:r>
    </w:p>
    <w:p w14:paraId="3EFF4B98" w14:textId="1B359533" w:rsidR="00CB0F5F" w:rsidRPr="00406AFC" w:rsidRDefault="00CB0F5F" w:rsidP="00406AFC">
      <w:pPr>
        <w:pStyle w:val="Heading2"/>
        <w:spacing w:line="360" w:lineRule="auto"/>
        <w:rPr>
          <w:snapToGrid/>
          <w:color w:val="000000" w:themeColor="text1"/>
        </w:rPr>
      </w:pPr>
      <w:r w:rsidRPr="00406AFC">
        <w:rPr>
          <w:snapToGrid/>
          <w:color w:val="000000" w:themeColor="text1"/>
        </w:rPr>
        <w:t>Further work from 2022/23 revisions to the regulations</w:t>
      </w:r>
    </w:p>
    <w:p w14:paraId="6303D711" w14:textId="66700A17"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There were three outstanding areas of work requiring further consideration during academic year 2022/23 year with the potential for introduction into the regulations from September 2023, as follows:</w:t>
      </w:r>
    </w:p>
    <w:p w14:paraId="255E80A4" w14:textId="2C3036F6" w:rsidR="00CB0F5F" w:rsidRPr="00406AFC" w:rsidRDefault="00CB0F5F" w:rsidP="00406AFC">
      <w:pPr>
        <w:pStyle w:val="Heading3"/>
        <w:numPr>
          <w:ilvl w:val="0"/>
          <w:numId w:val="44"/>
        </w:numPr>
        <w:spacing w:line="360" w:lineRule="auto"/>
        <w:rPr>
          <w:snapToGrid/>
          <w:color w:val="000000" w:themeColor="text1"/>
        </w:rPr>
      </w:pPr>
      <w:r w:rsidRPr="00406AFC">
        <w:rPr>
          <w:snapToGrid/>
          <w:color w:val="000000" w:themeColor="text1"/>
        </w:rPr>
        <w:t>Review of the degree algorithm</w:t>
      </w:r>
    </w:p>
    <w:p w14:paraId="3579E8C6" w14:textId="32B6989A"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A small working group reviewed the degree algorithm, and a report on their findings was considered by the Academic Board. The algorithm will remain unchanged for the 2023/24 academic year.</w:t>
      </w:r>
    </w:p>
    <w:p w14:paraId="20E3BB90" w14:textId="331FB3C0" w:rsidR="00CB0F5F" w:rsidRPr="00406AFC" w:rsidRDefault="00CB0F5F" w:rsidP="00406AFC">
      <w:pPr>
        <w:pStyle w:val="Heading3"/>
        <w:numPr>
          <w:ilvl w:val="0"/>
          <w:numId w:val="44"/>
        </w:numPr>
        <w:spacing w:line="360" w:lineRule="auto"/>
        <w:rPr>
          <w:snapToGrid/>
          <w:color w:val="000000" w:themeColor="text1"/>
        </w:rPr>
      </w:pPr>
      <w:r w:rsidRPr="00406AFC">
        <w:rPr>
          <w:snapToGrid/>
          <w:color w:val="000000" w:themeColor="text1"/>
        </w:rPr>
        <w:t>Revisions to the way in which marks for both incoming and outgoing Study Abroad and Exchange students are calculated</w:t>
      </w:r>
    </w:p>
    <w:p w14:paraId="5B9F4FAA" w14:textId="0757D6B2"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A more nuanced, country specific approach to this work has been taken, based on work done elsewhere in the sector. This is appended to the regulations.</w:t>
      </w:r>
    </w:p>
    <w:p w14:paraId="09C00A1F" w14:textId="4B791533" w:rsidR="00CB0F5F" w:rsidRPr="00406AFC" w:rsidRDefault="00CB0F5F" w:rsidP="00406AFC">
      <w:pPr>
        <w:pStyle w:val="Heading3"/>
        <w:numPr>
          <w:ilvl w:val="0"/>
          <w:numId w:val="44"/>
        </w:numPr>
        <w:spacing w:line="360" w:lineRule="auto"/>
        <w:rPr>
          <w:snapToGrid/>
          <w:color w:val="000000" w:themeColor="text1"/>
        </w:rPr>
      </w:pPr>
      <w:r w:rsidRPr="00406AFC">
        <w:rPr>
          <w:snapToGrid/>
          <w:color w:val="000000" w:themeColor="text1"/>
        </w:rPr>
        <w:t>Review the processes in place for the approval of certificated and experiential learning, and how this is reflected in the regulations</w:t>
      </w:r>
    </w:p>
    <w:p w14:paraId="2751072D" w14:textId="77777777"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lastRenderedPageBreak/>
        <w:t>This work has been started, but will need to continue during the 2023/24 academic year.</w:t>
      </w:r>
    </w:p>
    <w:p w14:paraId="6A8D20DD" w14:textId="77777777" w:rsidR="00CB0F5F" w:rsidRPr="00406AFC" w:rsidRDefault="00CB0F5F" w:rsidP="00406AFC">
      <w:pPr>
        <w:pStyle w:val="Heading2"/>
        <w:spacing w:line="360" w:lineRule="auto"/>
        <w:rPr>
          <w:snapToGrid/>
          <w:color w:val="000000" w:themeColor="text1"/>
        </w:rPr>
      </w:pPr>
      <w:r w:rsidRPr="00406AFC">
        <w:rPr>
          <w:snapToGrid/>
          <w:color w:val="000000" w:themeColor="text1"/>
        </w:rPr>
        <w:t>Other changes in the regulations for 2023/24</w:t>
      </w:r>
    </w:p>
    <w:p w14:paraId="43329E1E" w14:textId="1BE910C5"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Aside from a few typographical errors, the following changes have been made to the regulations for 2023/24:</w:t>
      </w:r>
    </w:p>
    <w:p w14:paraId="07E8CAF4" w14:textId="585CF404"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3.8 – we have added in that in some cases a pre-requisite module will need to be passed, not only studied for;</w:t>
      </w:r>
    </w:p>
    <w:p w14:paraId="08BEB541" w14:textId="77777777"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4.1.4.8 – notes that the duration of an apprenticeship course might be impacted by the need to undertake the End Point Assessment (EPA);</w:t>
      </w:r>
    </w:p>
    <w:p w14:paraId="173C4473" w14:textId="77777777"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4.7.9 - slight changes to the wording around ‘termination’ of studies to remove successful completion of studies as a reason for termination;</w:t>
      </w:r>
    </w:p>
    <w:p w14:paraId="7E1AAE57" w14:textId="77777777"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5.1.7 – clarify that in some cases, a pre-requisite module only needs to have been studied before a student can progress to the next level;</w:t>
      </w:r>
    </w:p>
    <w:p w14:paraId="609F3325" w14:textId="77777777"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5.2.10 and 5.2.11 – updated conversion charts for exchange and study abroad students have been added to the regulations;</w:t>
      </w:r>
    </w:p>
    <w:p w14:paraId="5679EFE0" w14:textId="77777777"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6.2 – clarification of the external examiner marking sample has been added;</w:t>
      </w:r>
    </w:p>
    <w:p w14:paraId="1EF4519F" w14:textId="77777777"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7.4 – clarify that students will achieve a lower award if they don’t achieve all the learning outcomes for the higher award;</w:t>
      </w:r>
    </w:p>
    <w:p w14:paraId="1DEC1429" w14:textId="77777777"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7.5 – addition of some information around the study year for February start students and their academic year;</w:t>
      </w:r>
    </w:p>
    <w:p w14:paraId="04CE22BE" w14:textId="77777777"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7.10 – changes have been made to the grades required for a Pass/Merit and Distinction on Pearson HNC and HND courses, in line with updated guidance.</w:t>
      </w:r>
    </w:p>
    <w:p w14:paraId="73178F30" w14:textId="77777777"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7.18 – change to the reference for the conversion of marks for exchange and study abroad students;</w:t>
      </w:r>
    </w:p>
    <w:p w14:paraId="69DD1F2B" w14:textId="77777777"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lastRenderedPageBreak/>
        <w:t>7.19 – a new section has been added around apprenticeship provision, and the distinction between the London Met academic award (which is in line with the rest of the section) and the need for apprentices to complete their end point assessment to achieve the apprenticeship;</w:t>
      </w:r>
    </w:p>
    <w:p w14:paraId="6301A2D7" w14:textId="77777777"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9.4 – the framework around in-year reassessment to change so that students have 10 working days to resubmit (adjusted from 30 days) and that the reassessment isn’t capped. All other elements of the process remain as is;</w:t>
      </w:r>
    </w:p>
    <w:p w14:paraId="50D0F35D" w14:textId="77777777"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9.5.2 – additional section added to reflect that Level 6 year February start year-long students are able to undertake the reassessment for any outstanding taught modules in May rather than waiting for the July reassessment period;</w:t>
      </w:r>
    </w:p>
    <w:p w14:paraId="7B1507C8" w14:textId="0C0C7788"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11.2.9 – there is a need to add an additional research project submission date in July, alongside other reassessment;</w:t>
      </w:r>
    </w:p>
    <w:p w14:paraId="70D86B0E" w14:textId="77777777" w:rsidR="00CB0F5F" w:rsidRPr="00406AFC" w:rsidRDefault="00CB0F5F" w:rsidP="00406AFC">
      <w:pPr>
        <w:widowControl/>
        <w:suppressAutoHyphens w:val="0"/>
        <w:spacing w:before="100" w:beforeAutospacing="1" w:after="100" w:afterAutospacing="1"/>
        <w:rPr>
          <w:snapToGrid/>
          <w:color w:val="000000" w:themeColor="text1"/>
          <w:szCs w:val="24"/>
        </w:rPr>
      </w:pPr>
      <w:r w:rsidRPr="00406AFC">
        <w:rPr>
          <w:snapToGrid/>
          <w:color w:val="000000" w:themeColor="text1"/>
          <w:szCs w:val="24"/>
        </w:rPr>
        <w:t>12.6 – additional information provided on the reassessment period for Level 7 taught modules for February starters.</w:t>
      </w:r>
    </w:p>
    <w:p w14:paraId="6A6041CB" w14:textId="77777777" w:rsidR="00A071E2" w:rsidRPr="00406AFC" w:rsidRDefault="00A071E2" w:rsidP="00406AFC">
      <w:pPr>
        <w:pStyle w:val="Title"/>
        <w:spacing w:line="360" w:lineRule="auto"/>
        <w:rPr>
          <w:color w:val="000000" w:themeColor="text1"/>
        </w:rPr>
      </w:pPr>
    </w:p>
    <w:sectPr w:rsidR="00A071E2" w:rsidRPr="00406AFC" w:rsidSect="005B3AE2">
      <w:footerReference w:type="default" r:id="rId12"/>
      <w:headerReference w:type="first" r:id="rId13"/>
      <w:footerReference w:type="first" r:id="rId14"/>
      <w:pgSz w:w="11900" w:h="16840"/>
      <w:pgMar w:top="1440" w:right="1440" w:bottom="1440" w:left="1440" w:header="1985"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3E2FA" w14:textId="77777777" w:rsidR="00AA052E" w:rsidRDefault="00AA052E">
      <w:r>
        <w:separator/>
      </w:r>
    </w:p>
  </w:endnote>
  <w:endnote w:type="continuationSeparator" w:id="0">
    <w:p w14:paraId="473C2592" w14:textId="77777777" w:rsidR="00AA052E" w:rsidRDefault="00AA0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83DE2" w14:textId="77777777" w:rsidR="001F3FB4" w:rsidRDefault="00CB23AD">
    <w:pPr>
      <w:widowControl/>
      <w:pBdr>
        <w:top w:val="nil"/>
        <w:left w:val="nil"/>
        <w:bottom w:val="nil"/>
        <w:right w:val="nil"/>
        <w:between w:val="nil"/>
      </w:pBdr>
      <w:tabs>
        <w:tab w:val="center" w:pos="4320"/>
        <w:tab w:val="right" w:pos="8640"/>
      </w:tabs>
      <w:jc w:val="center"/>
      <w:rPr>
        <w:color w:val="000000"/>
        <w:sz w:val="20"/>
      </w:rPr>
    </w:pPr>
    <w:r>
      <w:rPr>
        <w:color w:val="000000"/>
        <w:sz w:val="20"/>
      </w:rPr>
      <w:fldChar w:fldCharType="begin"/>
    </w:r>
    <w:r>
      <w:rPr>
        <w:color w:val="000000"/>
        <w:sz w:val="20"/>
      </w:rPr>
      <w:instrText>PAGE</w:instrText>
    </w:r>
    <w:r>
      <w:rPr>
        <w:color w:val="000000"/>
        <w:sz w:val="20"/>
      </w:rPr>
      <w:fldChar w:fldCharType="separate"/>
    </w:r>
    <w:r w:rsidR="003919E0">
      <w:rPr>
        <w:noProof/>
        <w:color w:val="000000"/>
        <w:sz w:val="20"/>
      </w:rPr>
      <w:t>2</w:t>
    </w:r>
    <w:r>
      <w:rPr>
        <w:color w:val="000000"/>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1AF80" w14:textId="77777777" w:rsidR="001F3FB4" w:rsidRPr="005B3AE2" w:rsidRDefault="00CB23AD" w:rsidP="005B3AE2">
    <w:pPr>
      <w:widowControl/>
      <w:pBdr>
        <w:top w:val="nil"/>
        <w:left w:val="nil"/>
        <w:bottom w:val="nil"/>
        <w:right w:val="nil"/>
        <w:between w:val="nil"/>
      </w:pBdr>
      <w:tabs>
        <w:tab w:val="center" w:pos="4320"/>
        <w:tab w:val="right" w:pos="8640"/>
      </w:tabs>
      <w:jc w:val="center"/>
      <w:rPr>
        <w:color w:val="000000"/>
        <w:sz w:val="20"/>
      </w:rPr>
    </w:pPr>
    <w:r>
      <w:rPr>
        <w:color w:val="000000"/>
        <w:sz w:val="20"/>
      </w:rPr>
      <w:fldChar w:fldCharType="begin"/>
    </w:r>
    <w:r>
      <w:rPr>
        <w:color w:val="000000"/>
        <w:sz w:val="20"/>
      </w:rPr>
      <w:instrText>PAGE</w:instrText>
    </w:r>
    <w:r>
      <w:rPr>
        <w:color w:val="000000"/>
        <w:sz w:val="20"/>
      </w:rPr>
      <w:fldChar w:fldCharType="separate"/>
    </w:r>
    <w:r w:rsidR="00A2455A">
      <w:rPr>
        <w:noProof/>
        <w:color w:val="000000"/>
        <w:sz w:val="20"/>
      </w:rPr>
      <w:t>1</w:t>
    </w:r>
    <w:r>
      <w:rPr>
        <w:color w:val="00000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1C810" w14:textId="77777777" w:rsidR="00AA052E" w:rsidRDefault="00AA052E">
      <w:r>
        <w:separator/>
      </w:r>
    </w:p>
  </w:footnote>
  <w:footnote w:type="continuationSeparator" w:id="0">
    <w:p w14:paraId="20826F80" w14:textId="77777777" w:rsidR="00AA052E" w:rsidRDefault="00AA0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947DF" w14:textId="77777777" w:rsidR="001F3FB4" w:rsidRDefault="00CB23AD">
    <w:pPr>
      <w:widowControl/>
      <w:pBdr>
        <w:top w:val="nil"/>
        <w:left w:val="nil"/>
        <w:bottom w:val="nil"/>
        <w:right w:val="nil"/>
        <w:between w:val="nil"/>
      </w:pBdr>
      <w:tabs>
        <w:tab w:val="center" w:pos="4320"/>
        <w:tab w:val="right" w:pos="8640"/>
      </w:tabs>
      <w:rPr>
        <w:rFonts w:ascii="Cambria" w:eastAsia="Cambria" w:hAnsi="Cambria" w:cs="Cambria"/>
        <w:color w:val="000000"/>
      </w:rPr>
    </w:pPr>
    <w:r>
      <w:rPr>
        <w:noProof/>
      </w:rPr>
      <w:drawing>
        <wp:anchor distT="0" distB="0" distL="114300" distR="114300" simplePos="0" relativeHeight="251658240" behindDoc="0" locked="0" layoutInCell="1" hidden="0" allowOverlap="1" wp14:anchorId="597B0C21" wp14:editId="608D23DB">
          <wp:simplePos x="0" y="0"/>
          <wp:positionH relativeFrom="column">
            <wp:posOffset>-283210</wp:posOffset>
          </wp:positionH>
          <wp:positionV relativeFrom="paragraph">
            <wp:posOffset>-690245</wp:posOffset>
          </wp:positionV>
          <wp:extent cx="2160905" cy="554355"/>
          <wp:effectExtent l="0" t="0" r="0" b="4445"/>
          <wp:wrapNone/>
          <wp:docPr id="4" name="image1.jpg" descr="London Metropolitan University logo in black">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4" name="image1.jpg" descr="London Metropolitan University logo in black">
                    <a:extLst>
                      <a:ext uri="{C183D7F6-B498-43B3-948B-1728B52AA6E4}">
                        <adec:decorative xmlns:adec="http://schemas.microsoft.com/office/drawing/2017/decorative" val="0"/>
                      </a:ext>
                    </a:extLst>
                  </pic:cNvPr>
                  <pic:cNvPicPr preferRelativeResize="0"/>
                </pic:nvPicPr>
                <pic:blipFill>
                  <a:blip r:embed="rId1"/>
                  <a:srcRect/>
                  <a:stretch>
                    <a:fillRect/>
                  </a:stretch>
                </pic:blipFill>
                <pic:spPr>
                  <a:xfrm>
                    <a:off x="0" y="0"/>
                    <a:ext cx="2160905" cy="5543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4473"/>
    <w:multiLevelType w:val="hybridMultilevel"/>
    <w:tmpl w:val="773A49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D40D84"/>
    <w:multiLevelType w:val="hybridMultilevel"/>
    <w:tmpl w:val="6C3A4A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31321A"/>
    <w:multiLevelType w:val="hybridMultilevel"/>
    <w:tmpl w:val="91B2E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6719EC"/>
    <w:multiLevelType w:val="hybridMultilevel"/>
    <w:tmpl w:val="6C7A19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B5C0114"/>
    <w:multiLevelType w:val="hybridMultilevel"/>
    <w:tmpl w:val="19DA0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8423E"/>
    <w:multiLevelType w:val="hybridMultilevel"/>
    <w:tmpl w:val="09A438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856B51"/>
    <w:multiLevelType w:val="hybridMultilevel"/>
    <w:tmpl w:val="C37E5E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FB05548"/>
    <w:multiLevelType w:val="hybridMultilevel"/>
    <w:tmpl w:val="D5E689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4005B75"/>
    <w:multiLevelType w:val="hybridMultilevel"/>
    <w:tmpl w:val="C90EAA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C2F3280"/>
    <w:multiLevelType w:val="hybridMultilevel"/>
    <w:tmpl w:val="1AA81B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1B47CA3"/>
    <w:multiLevelType w:val="hybridMultilevel"/>
    <w:tmpl w:val="9EBC3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4125775"/>
    <w:multiLevelType w:val="hybridMultilevel"/>
    <w:tmpl w:val="F884A8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444645C"/>
    <w:multiLevelType w:val="multilevel"/>
    <w:tmpl w:val="B0F42F1C"/>
    <w:lvl w:ilvl="0">
      <w:start w:val="1"/>
      <w:numFmt w:val="bullet"/>
      <w:pStyle w:val="List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511088B"/>
    <w:multiLevelType w:val="hybridMultilevel"/>
    <w:tmpl w:val="F8069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A004D6"/>
    <w:multiLevelType w:val="hybridMultilevel"/>
    <w:tmpl w:val="90466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875980"/>
    <w:multiLevelType w:val="hybridMultilevel"/>
    <w:tmpl w:val="8AAC5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D91238"/>
    <w:multiLevelType w:val="hybridMultilevel"/>
    <w:tmpl w:val="469091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DBF1618"/>
    <w:multiLevelType w:val="multilevel"/>
    <w:tmpl w:val="A3B289F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493642"/>
    <w:multiLevelType w:val="hybridMultilevel"/>
    <w:tmpl w:val="82E4E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141D88"/>
    <w:multiLevelType w:val="hybridMultilevel"/>
    <w:tmpl w:val="5FA25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DBE3350"/>
    <w:multiLevelType w:val="hybridMultilevel"/>
    <w:tmpl w:val="8294C8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0BB6CED"/>
    <w:multiLevelType w:val="hybridMultilevel"/>
    <w:tmpl w:val="313420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2792824"/>
    <w:multiLevelType w:val="multilevel"/>
    <w:tmpl w:val="2652788A"/>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2D923C7"/>
    <w:multiLevelType w:val="hybridMultilevel"/>
    <w:tmpl w:val="53266F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48B127B"/>
    <w:multiLevelType w:val="hybridMultilevel"/>
    <w:tmpl w:val="61E29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5949E4"/>
    <w:multiLevelType w:val="hybridMultilevel"/>
    <w:tmpl w:val="0DF00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972756"/>
    <w:multiLevelType w:val="hybridMultilevel"/>
    <w:tmpl w:val="87A2EF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4125DE8"/>
    <w:multiLevelType w:val="hybridMultilevel"/>
    <w:tmpl w:val="91EEF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F1354E"/>
    <w:multiLevelType w:val="hybridMultilevel"/>
    <w:tmpl w:val="395AB5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6E47BB4"/>
    <w:multiLevelType w:val="hybridMultilevel"/>
    <w:tmpl w:val="17D6D9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5608CA"/>
    <w:multiLevelType w:val="hybridMultilevel"/>
    <w:tmpl w:val="0B46CDF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CA96F3F"/>
    <w:multiLevelType w:val="hybridMultilevel"/>
    <w:tmpl w:val="44A61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9D3905"/>
    <w:multiLevelType w:val="hybridMultilevel"/>
    <w:tmpl w:val="4ED601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490051C"/>
    <w:multiLevelType w:val="hybridMultilevel"/>
    <w:tmpl w:val="5CDA7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E0076B"/>
    <w:multiLevelType w:val="hybridMultilevel"/>
    <w:tmpl w:val="ADC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CC3A48"/>
    <w:multiLevelType w:val="hybridMultilevel"/>
    <w:tmpl w:val="28F00A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EF3135D"/>
    <w:multiLevelType w:val="hybridMultilevel"/>
    <w:tmpl w:val="0D2A42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FC45DDC"/>
    <w:multiLevelType w:val="hybridMultilevel"/>
    <w:tmpl w:val="2A94DC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63111383">
    <w:abstractNumId w:val="12"/>
  </w:num>
  <w:num w:numId="2" w16cid:durableId="1786270382">
    <w:abstractNumId w:val="4"/>
  </w:num>
  <w:num w:numId="3" w16cid:durableId="1069620676">
    <w:abstractNumId w:val="17"/>
  </w:num>
  <w:num w:numId="4" w16cid:durableId="1181428901">
    <w:abstractNumId w:val="22"/>
  </w:num>
  <w:num w:numId="5" w16cid:durableId="822241318">
    <w:abstractNumId w:val="23"/>
  </w:num>
  <w:num w:numId="6" w16cid:durableId="452990753">
    <w:abstractNumId w:val="37"/>
  </w:num>
  <w:num w:numId="7" w16cid:durableId="1839299803">
    <w:abstractNumId w:val="7"/>
  </w:num>
  <w:num w:numId="8" w16cid:durableId="1065572156">
    <w:abstractNumId w:val="26"/>
  </w:num>
  <w:num w:numId="9" w16cid:durableId="1861966081">
    <w:abstractNumId w:val="19"/>
  </w:num>
  <w:num w:numId="10" w16cid:durableId="1494180828">
    <w:abstractNumId w:val="10"/>
  </w:num>
  <w:num w:numId="11" w16cid:durableId="795217291">
    <w:abstractNumId w:val="21"/>
  </w:num>
  <w:num w:numId="12" w16cid:durableId="1376545382">
    <w:abstractNumId w:val="6"/>
  </w:num>
  <w:num w:numId="13" w16cid:durableId="1005087717">
    <w:abstractNumId w:val="3"/>
  </w:num>
  <w:num w:numId="14" w16cid:durableId="1200052514">
    <w:abstractNumId w:val="16"/>
  </w:num>
  <w:num w:numId="15" w16cid:durableId="1005594152">
    <w:abstractNumId w:val="1"/>
  </w:num>
  <w:num w:numId="16" w16cid:durableId="251746870">
    <w:abstractNumId w:val="8"/>
  </w:num>
  <w:num w:numId="17" w16cid:durableId="778793543">
    <w:abstractNumId w:val="20"/>
  </w:num>
  <w:num w:numId="18" w16cid:durableId="617374836">
    <w:abstractNumId w:val="0"/>
  </w:num>
  <w:num w:numId="19" w16cid:durableId="104614883">
    <w:abstractNumId w:val="5"/>
  </w:num>
  <w:num w:numId="20" w16cid:durableId="788202073">
    <w:abstractNumId w:val="9"/>
  </w:num>
  <w:num w:numId="21" w16cid:durableId="1686321281">
    <w:abstractNumId w:val="35"/>
  </w:num>
  <w:num w:numId="22" w16cid:durableId="1180001352">
    <w:abstractNumId w:val="32"/>
  </w:num>
  <w:num w:numId="23" w16cid:durableId="906261958">
    <w:abstractNumId w:val="36"/>
  </w:num>
  <w:num w:numId="24" w16cid:durableId="157964865">
    <w:abstractNumId w:val="11"/>
  </w:num>
  <w:num w:numId="25" w16cid:durableId="692075489">
    <w:abstractNumId w:val="28"/>
  </w:num>
  <w:num w:numId="26" w16cid:durableId="1631788513">
    <w:abstractNumId w:val="34"/>
  </w:num>
  <w:num w:numId="27" w16cid:durableId="805004567">
    <w:abstractNumId w:val="31"/>
  </w:num>
  <w:num w:numId="28" w16cid:durableId="1221405450">
    <w:abstractNumId w:val="25"/>
  </w:num>
  <w:num w:numId="29" w16cid:durableId="1678968101">
    <w:abstractNumId w:val="2"/>
  </w:num>
  <w:num w:numId="30" w16cid:durableId="649095003">
    <w:abstractNumId w:val="27"/>
  </w:num>
  <w:num w:numId="31" w16cid:durableId="2101178713">
    <w:abstractNumId w:val="13"/>
  </w:num>
  <w:num w:numId="32" w16cid:durableId="19012634">
    <w:abstractNumId w:val="18"/>
  </w:num>
  <w:num w:numId="33" w16cid:durableId="1756048434">
    <w:abstractNumId w:val="14"/>
  </w:num>
  <w:num w:numId="34" w16cid:durableId="1677489554">
    <w:abstractNumId w:val="15"/>
  </w:num>
  <w:num w:numId="35" w16cid:durableId="1276908460">
    <w:abstractNumId w:val="24"/>
  </w:num>
  <w:num w:numId="36" w16cid:durableId="43408883">
    <w:abstractNumId w:val="33"/>
  </w:num>
  <w:num w:numId="37" w16cid:durableId="1812284293">
    <w:abstractNumId w:val="12"/>
  </w:num>
  <w:num w:numId="38" w16cid:durableId="342628450">
    <w:abstractNumId w:val="12"/>
  </w:num>
  <w:num w:numId="39" w16cid:durableId="20787071">
    <w:abstractNumId w:val="12"/>
  </w:num>
  <w:num w:numId="40" w16cid:durableId="1215889982">
    <w:abstractNumId w:val="12"/>
  </w:num>
  <w:num w:numId="41" w16cid:durableId="1018315566">
    <w:abstractNumId w:val="12"/>
  </w:num>
  <w:num w:numId="42" w16cid:durableId="118691580">
    <w:abstractNumId w:val="12"/>
  </w:num>
  <w:num w:numId="43" w16cid:durableId="1772122489">
    <w:abstractNumId w:val="29"/>
  </w:num>
  <w:num w:numId="44" w16cid:durableId="21005921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readOnly" w:enforcement="1" w:cryptProviderType="rsaAES" w:cryptAlgorithmClass="hash" w:cryptAlgorithmType="typeAny" w:cryptAlgorithmSid="14" w:cryptSpinCount="100000" w:hash="2gtyKW0tyeuXEeEWY3hr/n7/NWUvEzlu1zCQK34VlDgCywi5oy7N9n4VTWKMAdvFNXvGtczAlYowIuGgOIR4lw==" w:salt="x9MLQCKgcbgY3MFwUvh8m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089"/>
    <w:rsid w:val="0000308C"/>
    <w:rsid w:val="00013134"/>
    <w:rsid w:val="00017D1D"/>
    <w:rsid w:val="00021D82"/>
    <w:rsid w:val="00030AD5"/>
    <w:rsid w:val="000514E3"/>
    <w:rsid w:val="000670EB"/>
    <w:rsid w:val="000803B7"/>
    <w:rsid w:val="00086978"/>
    <w:rsid w:val="000B4823"/>
    <w:rsid w:val="000C38F5"/>
    <w:rsid w:val="000D6475"/>
    <w:rsid w:val="000E147B"/>
    <w:rsid w:val="00107753"/>
    <w:rsid w:val="00123D77"/>
    <w:rsid w:val="00125970"/>
    <w:rsid w:val="00141F93"/>
    <w:rsid w:val="00147401"/>
    <w:rsid w:val="001653A8"/>
    <w:rsid w:val="001703C1"/>
    <w:rsid w:val="0018065D"/>
    <w:rsid w:val="0018362C"/>
    <w:rsid w:val="00193AE7"/>
    <w:rsid w:val="001A373A"/>
    <w:rsid w:val="001C4295"/>
    <w:rsid w:val="001E0A76"/>
    <w:rsid w:val="001E530B"/>
    <w:rsid w:val="001E634C"/>
    <w:rsid w:val="001E6418"/>
    <w:rsid w:val="001F2415"/>
    <w:rsid w:val="001F3FB4"/>
    <w:rsid w:val="001F62F9"/>
    <w:rsid w:val="00201414"/>
    <w:rsid w:val="0021612B"/>
    <w:rsid w:val="0022408D"/>
    <w:rsid w:val="0024054A"/>
    <w:rsid w:val="00241E8D"/>
    <w:rsid w:val="00253687"/>
    <w:rsid w:val="002736A2"/>
    <w:rsid w:val="00274CC2"/>
    <w:rsid w:val="00277674"/>
    <w:rsid w:val="00281887"/>
    <w:rsid w:val="00291C92"/>
    <w:rsid w:val="00292459"/>
    <w:rsid w:val="002B6A81"/>
    <w:rsid w:val="002C6BED"/>
    <w:rsid w:val="002C7B00"/>
    <w:rsid w:val="002D1B0A"/>
    <w:rsid w:val="002D295F"/>
    <w:rsid w:val="002D4266"/>
    <w:rsid w:val="002F39EA"/>
    <w:rsid w:val="00306E06"/>
    <w:rsid w:val="0031185D"/>
    <w:rsid w:val="003211FF"/>
    <w:rsid w:val="00332068"/>
    <w:rsid w:val="00342164"/>
    <w:rsid w:val="00347A0D"/>
    <w:rsid w:val="00353491"/>
    <w:rsid w:val="00357DD0"/>
    <w:rsid w:val="0036280D"/>
    <w:rsid w:val="0036600C"/>
    <w:rsid w:val="003866B3"/>
    <w:rsid w:val="00386D08"/>
    <w:rsid w:val="003919E0"/>
    <w:rsid w:val="00393A08"/>
    <w:rsid w:val="003B0EB1"/>
    <w:rsid w:val="003B645E"/>
    <w:rsid w:val="003B66C4"/>
    <w:rsid w:val="003C1E75"/>
    <w:rsid w:val="003E0EA2"/>
    <w:rsid w:val="003F08E9"/>
    <w:rsid w:val="003F5F6F"/>
    <w:rsid w:val="00404349"/>
    <w:rsid w:val="00406AFC"/>
    <w:rsid w:val="00423BB3"/>
    <w:rsid w:val="00431EC6"/>
    <w:rsid w:val="00461491"/>
    <w:rsid w:val="004770FA"/>
    <w:rsid w:val="0048129F"/>
    <w:rsid w:val="004817F4"/>
    <w:rsid w:val="004A666D"/>
    <w:rsid w:val="004A669D"/>
    <w:rsid w:val="004B41D1"/>
    <w:rsid w:val="004D7A05"/>
    <w:rsid w:val="004E3C8E"/>
    <w:rsid w:val="004E7E42"/>
    <w:rsid w:val="004F0E59"/>
    <w:rsid w:val="004F159C"/>
    <w:rsid w:val="004F2ACB"/>
    <w:rsid w:val="004F64CF"/>
    <w:rsid w:val="0050085F"/>
    <w:rsid w:val="00501AAB"/>
    <w:rsid w:val="005020FA"/>
    <w:rsid w:val="00504C0D"/>
    <w:rsid w:val="00506442"/>
    <w:rsid w:val="005133D0"/>
    <w:rsid w:val="00515C3C"/>
    <w:rsid w:val="00522C92"/>
    <w:rsid w:val="00534533"/>
    <w:rsid w:val="0055413F"/>
    <w:rsid w:val="00564089"/>
    <w:rsid w:val="005A506F"/>
    <w:rsid w:val="005A556A"/>
    <w:rsid w:val="005B3AE2"/>
    <w:rsid w:val="005E096C"/>
    <w:rsid w:val="005E5B5F"/>
    <w:rsid w:val="00603DE8"/>
    <w:rsid w:val="00615090"/>
    <w:rsid w:val="0061511D"/>
    <w:rsid w:val="00615BB6"/>
    <w:rsid w:val="00621F81"/>
    <w:rsid w:val="0062263A"/>
    <w:rsid w:val="00624ABC"/>
    <w:rsid w:val="00624F8B"/>
    <w:rsid w:val="00626C13"/>
    <w:rsid w:val="00630289"/>
    <w:rsid w:val="00630339"/>
    <w:rsid w:val="00652C10"/>
    <w:rsid w:val="00656B29"/>
    <w:rsid w:val="00667D9C"/>
    <w:rsid w:val="006758B3"/>
    <w:rsid w:val="00675C96"/>
    <w:rsid w:val="00676313"/>
    <w:rsid w:val="006811D7"/>
    <w:rsid w:val="0068218E"/>
    <w:rsid w:val="006966B9"/>
    <w:rsid w:val="006A24EC"/>
    <w:rsid w:val="006A4348"/>
    <w:rsid w:val="006A6DB3"/>
    <w:rsid w:val="006C2DFC"/>
    <w:rsid w:val="006E2B86"/>
    <w:rsid w:val="006E41C3"/>
    <w:rsid w:val="006E6193"/>
    <w:rsid w:val="00710CF6"/>
    <w:rsid w:val="0071492B"/>
    <w:rsid w:val="0071604F"/>
    <w:rsid w:val="007161C1"/>
    <w:rsid w:val="007174AB"/>
    <w:rsid w:val="007449CC"/>
    <w:rsid w:val="007475CC"/>
    <w:rsid w:val="0075476C"/>
    <w:rsid w:val="0077147B"/>
    <w:rsid w:val="0077672B"/>
    <w:rsid w:val="00797A09"/>
    <w:rsid w:val="007A2AD8"/>
    <w:rsid w:val="007A3963"/>
    <w:rsid w:val="007B3224"/>
    <w:rsid w:val="007C26B9"/>
    <w:rsid w:val="007E5EF6"/>
    <w:rsid w:val="007F2239"/>
    <w:rsid w:val="007F4935"/>
    <w:rsid w:val="00806C38"/>
    <w:rsid w:val="00820B84"/>
    <w:rsid w:val="0083702C"/>
    <w:rsid w:val="00840A92"/>
    <w:rsid w:val="00843519"/>
    <w:rsid w:val="00863463"/>
    <w:rsid w:val="008647B3"/>
    <w:rsid w:val="008648EC"/>
    <w:rsid w:val="00866F92"/>
    <w:rsid w:val="0087104A"/>
    <w:rsid w:val="00876B6B"/>
    <w:rsid w:val="008832E3"/>
    <w:rsid w:val="00891315"/>
    <w:rsid w:val="00891924"/>
    <w:rsid w:val="00894072"/>
    <w:rsid w:val="0089678E"/>
    <w:rsid w:val="008A539C"/>
    <w:rsid w:val="008B3866"/>
    <w:rsid w:val="008B3C57"/>
    <w:rsid w:val="008C2F24"/>
    <w:rsid w:val="008F499E"/>
    <w:rsid w:val="008F786C"/>
    <w:rsid w:val="00911685"/>
    <w:rsid w:val="0091407B"/>
    <w:rsid w:val="00921AE9"/>
    <w:rsid w:val="00924AE7"/>
    <w:rsid w:val="009315A0"/>
    <w:rsid w:val="00936605"/>
    <w:rsid w:val="009467C4"/>
    <w:rsid w:val="00953591"/>
    <w:rsid w:val="00956BC8"/>
    <w:rsid w:val="00964722"/>
    <w:rsid w:val="00977B90"/>
    <w:rsid w:val="00987089"/>
    <w:rsid w:val="009935F5"/>
    <w:rsid w:val="009C4FC9"/>
    <w:rsid w:val="009E0205"/>
    <w:rsid w:val="009E4E6E"/>
    <w:rsid w:val="009F115C"/>
    <w:rsid w:val="00A0065E"/>
    <w:rsid w:val="00A038C0"/>
    <w:rsid w:val="00A071E2"/>
    <w:rsid w:val="00A15713"/>
    <w:rsid w:val="00A16F46"/>
    <w:rsid w:val="00A17DF4"/>
    <w:rsid w:val="00A2455A"/>
    <w:rsid w:val="00A41B13"/>
    <w:rsid w:val="00A506BC"/>
    <w:rsid w:val="00A515CB"/>
    <w:rsid w:val="00A57930"/>
    <w:rsid w:val="00A60B7C"/>
    <w:rsid w:val="00A64290"/>
    <w:rsid w:val="00A738D1"/>
    <w:rsid w:val="00A828E9"/>
    <w:rsid w:val="00AA052E"/>
    <w:rsid w:val="00AB0368"/>
    <w:rsid w:val="00AB4137"/>
    <w:rsid w:val="00AC0D51"/>
    <w:rsid w:val="00AC5EAC"/>
    <w:rsid w:val="00AD75FF"/>
    <w:rsid w:val="00AD7977"/>
    <w:rsid w:val="00AF3CCE"/>
    <w:rsid w:val="00B025B2"/>
    <w:rsid w:val="00B17434"/>
    <w:rsid w:val="00B363A5"/>
    <w:rsid w:val="00B45D04"/>
    <w:rsid w:val="00B5168A"/>
    <w:rsid w:val="00B63A3A"/>
    <w:rsid w:val="00B76D46"/>
    <w:rsid w:val="00B86E25"/>
    <w:rsid w:val="00BA2F1B"/>
    <w:rsid w:val="00BA5D79"/>
    <w:rsid w:val="00BB1460"/>
    <w:rsid w:val="00BB1BC7"/>
    <w:rsid w:val="00BB653E"/>
    <w:rsid w:val="00BC1233"/>
    <w:rsid w:val="00C12382"/>
    <w:rsid w:val="00C303F5"/>
    <w:rsid w:val="00C305CC"/>
    <w:rsid w:val="00C334F8"/>
    <w:rsid w:val="00C35784"/>
    <w:rsid w:val="00C40687"/>
    <w:rsid w:val="00C43240"/>
    <w:rsid w:val="00C43C73"/>
    <w:rsid w:val="00C556F2"/>
    <w:rsid w:val="00C72699"/>
    <w:rsid w:val="00C930F4"/>
    <w:rsid w:val="00CA3FE4"/>
    <w:rsid w:val="00CA6384"/>
    <w:rsid w:val="00CB0F5F"/>
    <w:rsid w:val="00CB23AD"/>
    <w:rsid w:val="00CB6621"/>
    <w:rsid w:val="00CB76D3"/>
    <w:rsid w:val="00CD2C1E"/>
    <w:rsid w:val="00CD6344"/>
    <w:rsid w:val="00CD6560"/>
    <w:rsid w:val="00CE7F63"/>
    <w:rsid w:val="00CF0D04"/>
    <w:rsid w:val="00CF2D0D"/>
    <w:rsid w:val="00CF3D9C"/>
    <w:rsid w:val="00D14F92"/>
    <w:rsid w:val="00D2145D"/>
    <w:rsid w:val="00D23D5B"/>
    <w:rsid w:val="00D27A3B"/>
    <w:rsid w:val="00D32396"/>
    <w:rsid w:val="00D43456"/>
    <w:rsid w:val="00D76A46"/>
    <w:rsid w:val="00DA4A98"/>
    <w:rsid w:val="00DB153F"/>
    <w:rsid w:val="00DC5EC3"/>
    <w:rsid w:val="00DD11C4"/>
    <w:rsid w:val="00DD11CD"/>
    <w:rsid w:val="00DD3B0C"/>
    <w:rsid w:val="00DD715D"/>
    <w:rsid w:val="00DE1C64"/>
    <w:rsid w:val="00DE6BEE"/>
    <w:rsid w:val="00DF148C"/>
    <w:rsid w:val="00DF5B2C"/>
    <w:rsid w:val="00E00319"/>
    <w:rsid w:val="00E052DE"/>
    <w:rsid w:val="00E12B91"/>
    <w:rsid w:val="00E17EF0"/>
    <w:rsid w:val="00E239F5"/>
    <w:rsid w:val="00E23B58"/>
    <w:rsid w:val="00E5506A"/>
    <w:rsid w:val="00E5605F"/>
    <w:rsid w:val="00E62FA4"/>
    <w:rsid w:val="00E65F21"/>
    <w:rsid w:val="00E80DAD"/>
    <w:rsid w:val="00E8202B"/>
    <w:rsid w:val="00E82641"/>
    <w:rsid w:val="00E843E9"/>
    <w:rsid w:val="00EB61C4"/>
    <w:rsid w:val="00EB65ED"/>
    <w:rsid w:val="00EC0D7C"/>
    <w:rsid w:val="00ED0BB0"/>
    <w:rsid w:val="00EF1F1C"/>
    <w:rsid w:val="00F07A21"/>
    <w:rsid w:val="00F1037F"/>
    <w:rsid w:val="00F37899"/>
    <w:rsid w:val="00F83DF5"/>
    <w:rsid w:val="00FA35A7"/>
    <w:rsid w:val="00FA7896"/>
    <w:rsid w:val="00FB54CB"/>
    <w:rsid w:val="00FB7B96"/>
    <w:rsid w:val="00FC55E9"/>
    <w:rsid w:val="00FD6F13"/>
    <w:rsid w:val="032EBC8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86A1F"/>
  <w15:docId w15:val="{AC6661F4-3EA6-42ED-8283-7BBDAF28D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D1D"/>
    <w:pPr>
      <w:suppressAutoHyphens/>
      <w:spacing w:after="240" w:line="360" w:lineRule="auto"/>
    </w:pPr>
    <w:rPr>
      <w:rFonts w:eastAsia="Times New Roman"/>
      <w:snapToGrid w:val="0"/>
      <w:szCs w:val="20"/>
    </w:rPr>
  </w:style>
  <w:style w:type="paragraph" w:styleId="Heading1">
    <w:name w:val="heading 1"/>
    <w:next w:val="Normal"/>
    <w:link w:val="Heading1Char"/>
    <w:uiPriority w:val="9"/>
    <w:qFormat/>
    <w:rsid w:val="00624ABC"/>
    <w:pPr>
      <w:spacing w:after="240"/>
      <w:outlineLvl w:val="0"/>
    </w:pPr>
    <w:rPr>
      <w:rFonts w:eastAsia="Times New Roman"/>
      <w:b/>
      <w:bCs/>
      <w:snapToGrid w:val="0"/>
      <w:sz w:val="32"/>
      <w:szCs w:val="28"/>
    </w:rPr>
  </w:style>
  <w:style w:type="paragraph" w:styleId="Heading2">
    <w:name w:val="heading 2"/>
    <w:next w:val="Normal"/>
    <w:link w:val="Heading2Char"/>
    <w:uiPriority w:val="9"/>
    <w:unhideWhenUsed/>
    <w:qFormat/>
    <w:rsid w:val="00624ABC"/>
    <w:pPr>
      <w:spacing w:after="240"/>
      <w:outlineLvl w:val="1"/>
    </w:pPr>
    <w:rPr>
      <w:rFonts w:eastAsia="Times New Roman"/>
      <w:b/>
      <w:bCs/>
      <w:snapToGrid w:val="0"/>
      <w:sz w:val="28"/>
      <w:szCs w:val="20"/>
    </w:rPr>
  </w:style>
  <w:style w:type="paragraph" w:styleId="Heading3">
    <w:name w:val="heading 3"/>
    <w:basedOn w:val="Normal"/>
    <w:next w:val="Normal"/>
    <w:link w:val="Heading3Char"/>
    <w:uiPriority w:val="9"/>
    <w:unhideWhenUsed/>
    <w:qFormat/>
    <w:rsid w:val="00624ABC"/>
    <w:pPr>
      <w:spacing w:line="240" w:lineRule="auto"/>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link w:val="TitleChar"/>
    <w:uiPriority w:val="10"/>
    <w:qFormat/>
    <w:rsid w:val="00676313"/>
    <w:rPr>
      <w:sz w:val="48"/>
      <w:szCs w:val="32"/>
    </w:rPr>
  </w:style>
  <w:style w:type="paragraph" w:styleId="Header">
    <w:name w:val="header"/>
    <w:basedOn w:val="Normal"/>
    <w:link w:val="HeaderChar"/>
    <w:uiPriority w:val="99"/>
    <w:unhideWhenUsed/>
    <w:rsid w:val="00A05C65"/>
    <w:pPr>
      <w:widowControl/>
      <w:tabs>
        <w:tab w:val="center" w:pos="4320"/>
        <w:tab w:val="right" w:pos="8640"/>
      </w:tabs>
    </w:pPr>
    <w:rPr>
      <w:rFonts w:asciiTheme="minorHAnsi" w:eastAsiaTheme="minorEastAsia" w:hAnsiTheme="minorHAnsi" w:cstheme="minorBidi"/>
      <w:snapToGrid/>
      <w:szCs w:val="24"/>
      <w:lang w:val="en-US"/>
    </w:rPr>
  </w:style>
  <w:style w:type="character" w:customStyle="1" w:styleId="HeaderChar">
    <w:name w:val="Header Char"/>
    <w:basedOn w:val="DefaultParagraphFont"/>
    <w:link w:val="Header"/>
    <w:uiPriority w:val="99"/>
    <w:rsid w:val="00A05C65"/>
  </w:style>
  <w:style w:type="paragraph" w:styleId="Footer">
    <w:name w:val="footer"/>
    <w:basedOn w:val="Normal"/>
    <w:link w:val="FooterChar"/>
    <w:uiPriority w:val="99"/>
    <w:unhideWhenUsed/>
    <w:rsid w:val="00A05C65"/>
    <w:pPr>
      <w:widowControl/>
      <w:tabs>
        <w:tab w:val="center" w:pos="4320"/>
        <w:tab w:val="right" w:pos="8640"/>
      </w:tabs>
    </w:pPr>
    <w:rPr>
      <w:rFonts w:asciiTheme="minorHAnsi" w:eastAsiaTheme="minorEastAsia" w:hAnsiTheme="minorHAnsi" w:cstheme="minorBidi"/>
      <w:snapToGrid/>
      <w:szCs w:val="24"/>
      <w:lang w:val="en-US"/>
    </w:rPr>
  </w:style>
  <w:style w:type="character" w:customStyle="1" w:styleId="FooterChar">
    <w:name w:val="Footer Char"/>
    <w:basedOn w:val="DefaultParagraphFont"/>
    <w:link w:val="Footer"/>
    <w:uiPriority w:val="99"/>
    <w:rsid w:val="00A05C65"/>
  </w:style>
  <w:style w:type="paragraph" w:styleId="BalloonText">
    <w:name w:val="Balloon Text"/>
    <w:basedOn w:val="Normal"/>
    <w:link w:val="BalloonTextChar"/>
    <w:uiPriority w:val="99"/>
    <w:semiHidden/>
    <w:unhideWhenUsed/>
    <w:rsid w:val="00A05C65"/>
    <w:pPr>
      <w:widowControl/>
    </w:pPr>
    <w:rPr>
      <w:rFonts w:ascii="Lucida Grande" w:eastAsiaTheme="minorEastAsia" w:hAnsi="Lucida Grande" w:cs="Lucida Grande"/>
      <w:snapToGrid/>
      <w:sz w:val="18"/>
      <w:szCs w:val="18"/>
      <w:lang w:val="en-US"/>
    </w:rPr>
  </w:style>
  <w:style w:type="character" w:customStyle="1" w:styleId="BalloonTextChar">
    <w:name w:val="Balloon Text Char"/>
    <w:basedOn w:val="DefaultParagraphFont"/>
    <w:link w:val="BalloonText"/>
    <w:uiPriority w:val="99"/>
    <w:semiHidden/>
    <w:rsid w:val="00A05C65"/>
    <w:rPr>
      <w:rFonts w:ascii="Lucida Grande" w:hAnsi="Lucida Grande" w:cs="Lucida Grande"/>
      <w:sz w:val="18"/>
      <w:szCs w:val="18"/>
    </w:rPr>
  </w:style>
  <w:style w:type="character" w:customStyle="1" w:styleId="Heading2Char">
    <w:name w:val="Heading 2 Char"/>
    <w:basedOn w:val="DefaultParagraphFont"/>
    <w:link w:val="Heading2"/>
    <w:uiPriority w:val="9"/>
    <w:rsid w:val="00624ABC"/>
    <w:rPr>
      <w:rFonts w:eastAsia="Times New Roman"/>
      <w:b/>
      <w:bCs/>
      <w:snapToGrid w:val="0"/>
      <w:sz w:val="28"/>
      <w:szCs w:val="20"/>
    </w:rPr>
  </w:style>
  <w:style w:type="paragraph" w:styleId="ListParagraph">
    <w:name w:val="List Paragraph"/>
    <w:basedOn w:val="Normal"/>
    <w:uiPriority w:val="34"/>
    <w:rsid w:val="00980F8B"/>
    <w:pPr>
      <w:numPr>
        <w:numId w:val="1"/>
      </w:numPr>
      <w:contextualSpacing/>
    </w:pPr>
  </w:style>
  <w:style w:type="paragraph" w:styleId="NormalWeb">
    <w:name w:val="Normal (Web)"/>
    <w:basedOn w:val="Normal"/>
    <w:uiPriority w:val="99"/>
    <w:unhideWhenUsed/>
    <w:rsid w:val="00AC4AF0"/>
    <w:pPr>
      <w:widowControl/>
      <w:spacing w:before="100" w:beforeAutospacing="1" w:after="100" w:afterAutospacing="1"/>
    </w:pPr>
    <w:rPr>
      <w:rFonts w:ascii="Times" w:eastAsiaTheme="minorEastAsia" w:hAnsi="Times"/>
      <w:snapToGrid/>
    </w:rPr>
  </w:style>
  <w:style w:type="character" w:customStyle="1" w:styleId="apple-converted-space">
    <w:name w:val="apple-converted-space"/>
    <w:basedOn w:val="DefaultParagraphFont"/>
    <w:rsid w:val="003C093F"/>
  </w:style>
  <w:style w:type="character" w:styleId="PageNumber">
    <w:name w:val="page number"/>
    <w:basedOn w:val="DefaultParagraphFont"/>
    <w:uiPriority w:val="99"/>
    <w:semiHidden/>
    <w:unhideWhenUsed/>
    <w:rsid w:val="00211776"/>
  </w:style>
  <w:style w:type="table" w:styleId="TableGrid">
    <w:name w:val="Table Grid"/>
    <w:basedOn w:val="TableNormal"/>
    <w:uiPriority w:val="59"/>
    <w:rsid w:val="004C0B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24ABC"/>
    <w:rPr>
      <w:rFonts w:eastAsia="Times New Roman"/>
      <w:b/>
      <w:bCs/>
      <w:snapToGrid w:val="0"/>
      <w:sz w:val="32"/>
      <w:szCs w:val="28"/>
    </w:rPr>
  </w:style>
  <w:style w:type="character" w:customStyle="1" w:styleId="Heading3Char">
    <w:name w:val="Heading 3 Char"/>
    <w:basedOn w:val="DefaultParagraphFont"/>
    <w:link w:val="Heading3"/>
    <w:uiPriority w:val="9"/>
    <w:rsid w:val="00624ABC"/>
    <w:rPr>
      <w:rFonts w:eastAsia="Times New Roman"/>
      <w:b/>
      <w:bCs/>
      <w:snapToGrid w:val="0"/>
      <w:szCs w:val="20"/>
    </w:rPr>
  </w:style>
  <w:style w:type="paragraph" w:styleId="NoSpacing">
    <w:name w:val="No Spacing"/>
    <w:basedOn w:val="Normal"/>
    <w:uiPriority w:val="1"/>
    <w:rsid w:val="00A45B66"/>
  </w:style>
  <w:style w:type="character" w:customStyle="1" w:styleId="TitleChar">
    <w:name w:val="Title Char"/>
    <w:basedOn w:val="DefaultParagraphFont"/>
    <w:link w:val="Title"/>
    <w:uiPriority w:val="10"/>
    <w:rsid w:val="00676313"/>
    <w:rPr>
      <w:rFonts w:eastAsia="Times New Roman"/>
      <w:b/>
      <w:bCs/>
      <w:snapToGrid w:val="0"/>
      <w:sz w:val="48"/>
      <w:szCs w:val="32"/>
    </w:rPr>
  </w:style>
  <w:style w:type="character" w:styleId="Emphasis">
    <w:name w:val="Emphasis"/>
    <w:uiPriority w:val="20"/>
    <w:qFormat/>
    <w:rsid w:val="00143E2E"/>
    <w:rPr>
      <w:rFonts w:ascii="Arial" w:hAnsi="Arial"/>
      <w:b/>
      <w:sz w:val="24"/>
    </w:rPr>
  </w:style>
  <w:style w:type="paragraph" w:styleId="Quote">
    <w:name w:val="Quote"/>
    <w:basedOn w:val="Normal"/>
    <w:next w:val="Normal"/>
    <w:link w:val="QuoteChar"/>
    <w:uiPriority w:val="29"/>
    <w:rsid w:val="00A45B66"/>
    <w:rPr>
      <w:i/>
      <w:iCs/>
      <w:color w:val="000000" w:themeColor="text1"/>
    </w:rPr>
  </w:style>
  <w:style w:type="character" w:customStyle="1" w:styleId="QuoteChar">
    <w:name w:val="Quote Char"/>
    <w:basedOn w:val="DefaultParagraphFont"/>
    <w:link w:val="Quote"/>
    <w:uiPriority w:val="29"/>
    <w:rsid w:val="00A45B66"/>
    <w:rPr>
      <w:rFonts w:ascii="Arial" w:eastAsia="Times New Roman" w:hAnsi="Arial" w:cs="Arial"/>
      <w:i/>
      <w:iCs/>
      <w:snapToGrid w:val="0"/>
      <w:color w:val="000000" w:themeColor="text1"/>
      <w:sz w:val="20"/>
      <w:szCs w:val="20"/>
      <w:lang w:val="en-GB"/>
    </w:rPr>
  </w:style>
  <w:style w:type="table" w:styleId="LightList">
    <w:name w:val="Light List"/>
    <w:basedOn w:val="TableNormal"/>
    <w:uiPriority w:val="61"/>
    <w:rsid w:val="003D49C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Hyperlink">
    <w:name w:val="Hyperlink"/>
    <w:basedOn w:val="DefaultParagraphFont"/>
    <w:uiPriority w:val="99"/>
    <w:unhideWhenUsed/>
    <w:rsid w:val="00A15713"/>
    <w:rPr>
      <w:color w:val="0000FF" w:themeColor="hyperlink"/>
      <w:u w:val="single"/>
    </w:rPr>
  </w:style>
  <w:style w:type="character" w:styleId="UnresolvedMention">
    <w:name w:val="Unresolved Mention"/>
    <w:basedOn w:val="DefaultParagraphFont"/>
    <w:uiPriority w:val="99"/>
    <w:semiHidden/>
    <w:unhideWhenUsed/>
    <w:rsid w:val="00A15713"/>
    <w:rPr>
      <w:color w:val="605E5C"/>
      <w:shd w:val="clear" w:color="auto" w:fill="E1DFDD"/>
    </w:rPr>
  </w:style>
  <w:style w:type="character" w:styleId="FollowedHyperlink">
    <w:name w:val="FollowedHyperlink"/>
    <w:basedOn w:val="DefaultParagraphFont"/>
    <w:uiPriority w:val="99"/>
    <w:semiHidden/>
    <w:unhideWhenUsed/>
    <w:rsid w:val="00504C0D"/>
    <w:rPr>
      <w:color w:val="800080" w:themeColor="followedHyperlink"/>
      <w:u w:val="single"/>
    </w:rPr>
  </w:style>
  <w:style w:type="paragraph" w:styleId="TOCHeading">
    <w:name w:val="TOC Heading"/>
    <w:basedOn w:val="Heading1"/>
    <w:next w:val="Normal"/>
    <w:uiPriority w:val="39"/>
    <w:unhideWhenUsed/>
    <w:qFormat/>
    <w:rsid w:val="00E5506A"/>
    <w:pPr>
      <w:keepNext/>
      <w:keepLines/>
      <w:widowControl/>
      <w:spacing w:before="240" w:after="0" w:line="259" w:lineRule="auto"/>
      <w:outlineLvl w:val="9"/>
    </w:pPr>
    <w:rPr>
      <w:rFonts w:asciiTheme="majorHAnsi" w:eastAsiaTheme="majorEastAsia" w:hAnsiTheme="majorHAnsi" w:cstheme="majorBidi"/>
      <w:b w:val="0"/>
      <w:bCs w:val="0"/>
      <w:snapToGrid/>
      <w:color w:val="365F91" w:themeColor="accent1" w:themeShade="BF"/>
      <w:szCs w:val="32"/>
      <w:lang w:val="en-US" w:eastAsia="en-US"/>
    </w:rPr>
  </w:style>
  <w:style w:type="paragraph" w:styleId="TOC1">
    <w:name w:val="toc 1"/>
    <w:basedOn w:val="Normal"/>
    <w:next w:val="Normal"/>
    <w:autoRedefine/>
    <w:uiPriority w:val="39"/>
    <w:unhideWhenUsed/>
    <w:rsid w:val="00E5506A"/>
    <w:pPr>
      <w:spacing w:after="100"/>
    </w:pPr>
  </w:style>
  <w:style w:type="paragraph" w:styleId="TOC2">
    <w:name w:val="toc 2"/>
    <w:basedOn w:val="Normal"/>
    <w:next w:val="Normal"/>
    <w:autoRedefine/>
    <w:uiPriority w:val="39"/>
    <w:unhideWhenUsed/>
    <w:rsid w:val="00E5506A"/>
    <w:pPr>
      <w:spacing w:after="100"/>
      <w:ind w:left="240"/>
    </w:pPr>
  </w:style>
  <w:style w:type="paragraph" w:styleId="TOC3">
    <w:name w:val="toc 3"/>
    <w:basedOn w:val="Normal"/>
    <w:next w:val="Normal"/>
    <w:autoRedefine/>
    <w:uiPriority w:val="39"/>
    <w:unhideWhenUsed/>
    <w:rsid w:val="00E5506A"/>
    <w:pPr>
      <w:spacing w:after="100"/>
      <w:ind w:left="480"/>
    </w:pPr>
  </w:style>
  <w:style w:type="paragraph" w:styleId="Revision">
    <w:name w:val="Revision"/>
    <w:hidden/>
    <w:uiPriority w:val="99"/>
    <w:semiHidden/>
    <w:rsid w:val="000B4823"/>
    <w:pPr>
      <w:widowControl/>
    </w:pPr>
    <w:rPr>
      <w:rFonts w:eastAsia="Times New Roman"/>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3606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sching\Downloads\Word%20document%20template%20with%20cover%20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575AC27D76F49A0D200A11BA0D8D3" ma:contentTypeVersion="14" ma:contentTypeDescription="Create a new document." ma:contentTypeScope="" ma:versionID="5ecc102c200b765e840b92dc77c421a1">
  <xsd:schema xmlns:xsd="http://www.w3.org/2001/XMLSchema" xmlns:xs="http://www.w3.org/2001/XMLSchema" xmlns:p="http://schemas.microsoft.com/office/2006/metadata/properties" xmlns:ns3="342bf73d-2e1c-4125-9d55-eb2c71a274b8" xmlns:ns4="ac03c521-b5aa-419e-b5e6-558b93f70c56" targetNamespace="http://schemas.microsoft.com/office/2006/metadata/properties" ma:root="true" ma:fieldsID="1e51ecf6d82446e45aa6dc46f9bddabd" ns3:_="" ns4:_="">
    <xsd:import namespace="342bf73d-2e1c-4125-9d55-eb2c71a274b8"/>
    <xsd:import namespace="ac03c521-b5aa-419e-b5e6-558b93f70c5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ServiceOCR"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2bf73d-2e1c-4125-9d55-eb2c71a274b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03c521-b5aa-419e-b5e6-558b93f70c5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go:docsCustomData xmlns:go="http://customooxmlschemas.google.com/" roundtripDataSignature="AMtx7mjCrkbaIzzZcW10dvGhlWn2tE+clw==">AMUW2mVardjzwjta4r4VJzfNQ7ayeHtJLQPn0Gyr+JpiiGyW1UVxpa/SObweIs1z1HmthuXx4fZazrRwa/F3CMxrYILrJegiRM8BDZCuMp+gZ8TaQ9CRtFAZ9aN7h/xSVPPUq1oDUoeK</go:docsCustomData>
</go:gDocsCustomXmlDataStorage>
</file>

<file path=customXml/itemProps1.xml><?xml version="1.0" encoding="utf-8"?>
<ds:datastoreItem xmlns:ds="http://schemas.openxmlformats.org/officeDocument/2006/customXml" ds:itemID="{C0A3197E-86DF-4D16-A785-C37B86100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2bf73d-2e1c-4125-9d55-eb2c71a274b8"/>
    <ds:schemaRef ds:uri="ac03c521-b5aa-419e-b5e6-558b93f70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C79A62-B823-47EA-8789-FFD87AE81E12}">
  <ds:schemaRefs>
    <ds:schemaRef ds:uri="http://schemas.microsoft.com/sharepoint/v3/contenttype/forms"/>
  </ds:schemaRefs>
</ds:datastoreItem>
</file>

<file path=customXml/itemProps3.xml><?xml version="1.0" encoding="utf-8"?>
<ds:datastoreItem xmlns:ds="http://schemas.openxmlformats.org/officeDocument/2006/customXml" ds:itemID="{BD57A77F-D578-4526-9F61-07A1D138EDC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5FCF045-2E8E-664A-A852-0382CE2408E4}">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Word document template with cover sheet.dotx</Template>
  <TotalTime>0</TotalTime>
  <Pages>3</Pages>
  <Words>555</Words>
  <Characters>3166</Characters>
  <Application>Microsoft Office Word</Application>
  <DocSecurity>8</DocSecurity>
  <Lines>26</Lines>
  <Paragraphs>7</Paragraphs>
  <ScaleCrop>false</ScaleCrop>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Veschini</dc:creator>
  <cp:lastModifiedBy>Gillian Veschini</cp:lastModifiedBy>
  <cp:revision>2</cp:revision>
  <dcterms:created xsi:type="dcterms:W3CDTF">2023-08-09T13:03:00Z</dcterms:created>
  <dcterms:modified xsi:type="dcterms:W3CDTF">2023-08-09T13:03:00Z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0x01010048B575AC27D76F49A0D200A11BA0D8D3</vt:lpwstr>
  </property>
</Properties>
</file>