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63F9" w14:textId="77777777" w:rsidR="009E76C3" w:rsidRPr="009A03A9" w:rsidRDefault="00897280" w:rsidP="1F1551B4">
      <w:pPr>
        <w:pBdr>
          <w:top w:val="nil"/>
          <w:left w:val="nil"/>
          <w:bottom w:val="nil"/>
          <w:right w:val="nil"/>
          <w:between w:val="nil"/>
        </w:pBdr>
        <w:spacing w:before="120" w:after="240"/>
        <w:jc w:val="both"/>
        <w:rPr>
          <w:rFonts w:ascii="Arial" w:eastAsia="Arial" w:hAnsi="Arial" w:cs="Arial"/>
          <w:smallCaps/>
          <w:color w:val="5D2D90"/>
          <w:sz w:val="20"/>
          <w:szCs w:val="20"/>
        </w:rPr>
      </w:pPr>
      <w:r w:rsidRPr="009A03A9">
        <w:rPr>
          <w:rFonts w:asciiTheme="minorBidi" w:eastAsia="Arial" w:hAnsiTheme="minorBidi" w:cstheme="minorBidi"/>
          <w:noProof/>
          <w:color w:val="5D2D90"/>
          <w:sz w:val="20"/>
          <w:szCs w:val="20"/>
        </w:rPr>
        <w:drawing>
          <wp:anchor distT="0" distB="0" distL="114300" distR="114300" simplePos="0" relativeHeight="251658240" behindDoc="0" locked="0" layoutInCell="1" hidden="0" allowOverlap="1" wp14:anchorId="7AA42C7C" wp14:editId="074B8FFB">
            <wp:simplePos x="0" y="0"/>
            <wp:positionH relativeFrom="page">
              <wp:posOffset>566420</wp:posOffset>
            </wp:positionH>
            <wp:positionV relativeFrom="page">
              <wp:posOffset>556895</wp:posOffset>
            </wp:positionV>
            <wp:extent cx="2160905" cy="554355"/>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160905" cy="554355"/>
                    </a:xfrm>
                    <a:prstGeom prst="rect">
                      <a:avLst/>
                    </a:prstGeom>
                    <a:ln/>
                  </pic:spPr>
                </pic:pic>
              </a:graphicData>
            </a:graphic>
          </wp:anchor>
        </w:drawing>
      </w:r>
    </w:p>
    <w:p w14:paraId="413313CF" w14:textId="77777777" w:rsidR="009E76C3" w:rsidRPr="009A03A9" w:rsidRDefault="009E76C3" w:rsidP="1F1551B4">
      <w:pPr>
        <w:pBdr>
          <w:top w:val="nil"/>
          <w:left w:val="nil"/>
          <w:bottom w:val="nil"/>
          <w:right w:val="nil"/>
          <w:between w:val="nil"/>
        </w:pBdr>
        <w:spacing w:before="120" w:after="240"/>
        <w:jc w:val="both"/>
        <w:rPr>
          <w:rFonts w:ascii="Arial" w:eastAsia="Arial" w:hAnsi="Arial" w:cs="Arial"/>
          <w:smallCaps/>
          <w:color w:val="5D2D90"/>
          <w:sz w:val="20"/>
          <w:szCs w:val="20"/>
        </w:rPr>
      </w:pPr>
    </w:p>
    <w:p w14:paraId="5F8BC98F" w14:textId="77777777" w:rsidR="009E76C3" w:rsidRPr="009A03A9" w:rsidRDefault="009E76C3" w:rsidP="1F1551B4">
      <w:pPr>
        <w:pBdr>
          <w:top w:val="nil"/>
          <w:left w:val="nil"/>
          <w:bottom w:val="nil"/>
          <w:right w:val="nil"/>
          <w:between w:val="nil"/>
        </w:pBdr>
        <w:spacing w:before="120" w:after="240"/>
        <w:jc w:val="both"/>
        <w:rPr>
          <w:rFonts w:ascii="Arial" w:eastAsia="Arial" w:hAnsi="Arial" w:cs="Arial"/>
          <w:smallCaps/>
          <w:color w:val="5D2D90"/>
          <w:sz w:val="20"/>
          <w:szCs w:val="20"/>
        </w:rPr>
      </w:pPr>
    </w:p>
    <w:p w14:paraId="10C0593B" w14:textId="77777777" w:rsidR="009E76C3" w:rsidRPr="009A03A9" w:rsidRDefault="009E76C3" w:rsidP="1F1551B4">
      <w:pPr>
        <w:pBdr>
          <w:top w:val="nil"/>
          <w:left w:val="nil"/>
          <w:bottom w:val="nil"/>
          <w:right w:val="nil"/>
          <w:between w:val="nil"/>
        </w:pBdr>
        <w:spacing w:before="120" w:after="240"/>
        <w:jc w:val="both"/>
        <w:rPr>
          <w:rFonts w:ascii="Arial" w:eastAsia="Arial" w:hAnsi="Arial" w:cs="Arial"/>
          <w:smallCaps/>
          <w:color w:val="5D2D90"/>
          <w:sz w:val="20"/>
          <w:szCs w:val="20"/>
        </w:rPr>
      </w:pPr>
    </w:p>
    <w:p w14:paraId="3E2BDD96" w14:textId="77777777" w:rsidR="009E76C3" w:rsidRPr="009A03A9" w:rsidRDefault="009E76C3" w:rsidP="1F1551B4">
      <w:pPr>
        <w:jc w:val="both"/>
        <w:rPr>
          <w:rFonts w:ascii="Arial" w:eastAsia="Arial" w:hAnsi="Arial" w:cs="Arial"/>
          <w:sz w:val="20"/>
          <w:szCs w:val="20"/>
        </w:rPr>
      </w:pPr>
    </w:p>
    <w:p w14:paraId="33E0A354" w14:textId="77777777" w:rsidR="009E76C3" w:rsidRPr="009A03A9" w:rsidRDefault="009E76C3" w:rsidP="1F1551B4">
      <w:pPr>
        <w:rPr>
          <w:rFonts w:ascii="Arial" w:eastAsia="Arial" w:hAnsi="Arial" w:cs="Arial"/>
          <w:b/>
          <w:bCs/>
          <w:sz w:val="44"/>
          <w:szCs w:val="44"/>
        </w:rPr>
      </w:pPr>
    </w:p>
    <w:p w14:paraId="4BE68D34" w14:textId="77777777" w:rsidR="009E76C3" w:rsidRPr="009A03A9" w:rsidRDefault="5B7D74EC" w:rsidP="1F1551B4">
      <w:pPr>
        <w:pStyle w:val="Title"/>
        <w:rPr>
          <w:rFonts w:ascii="Arial" w:eastAsia="Arial" w:hAnsi="Arial" w:cs="Arial"/>
        </w:rPr>
      </w:pPr>
      <w:bookmarkStart w:id="0" w:name="_Hlk148628405"/>
      <w:r w:rsidRPr="1F1551B4">
        <w:rPr>
          <w:rFonts w:ascii="Arial" w:eastAsia="Arial" w:hAnsi="Arial" w:cs="Arial"/>
        </w:rPr>
        <w:t xml:space="preserve">Student Sponsor Compliance </w:t>
      </w:r>
    </w:p>
    <w:p w14:paraId="7FECCC88" w14:textId="77777777" w:rsidR="00830A08" w:rsidRDefault="5B7D74EC" w:rsidP="1F1551B4">
      <w:pPr>
        <w:pStyle w:val="Title"/>
        <w:rPr>
          <w:rFonts w:ascii="Arial" w:eastAsia="Arial" w:hAnsi="Arial" w:cs="Arial"/>
        </w:rPr>
      </w:pPr>
      <w:r w:rsidRPr="1F1551B4">
        <w:rPr>
          <w:rFonts w:ascii="Arial" w:eastAsia="Arial" w:hAnsi="Arial" w:cs="Arial"/>
        </w:rPr>
        <w:t xml:space="preserve">Associated Business </w:t>
      </w:r>
      <w:r w:rsidR="045E70AB" w:rsidRPr="1F1551B4">
        <w:rPr>
          <w:rFonts w:ascii="Arial" w:eastAsia="Arial" w:hAnsi="Arial" w:cs="Arial"/>
        </w:rPr>
        <w:t xml:space="preserve">Procedures and </w:t>
      </w:r>
      <w:r w:rsidRPr="1F1551B4">
        <w:rPr>
          <w:rFonts w:ascii="Arial" w:eastAsia="Arial" w:hAnsi="Arial" w:cs="Arial"/>
        </w:rPr>
        <w:t>Processes</w:t>
      </w:r>
    </w:p>
    <w:p w14:paraId="0562C67C" w14:textId="1F6E91E1" w:rsidR="009E76C3" w:rsidRPr="00830A08" w:rsidRDefault="00830A08" w:rsidP="1F1551B4">
      <w:pPr>
        <w:pStyle w:val="Title"/>
        <w:rPr>
          <w:rFonts w:ascii="Arial" w:eastAsia="Arial" w:hAnsi="Arial" w:cs="Arial"/>
          <w:color w:val="5D2D90"/>
          <w:sz w:val="18"/>
          <w:szCs w:val="18"/>
        </w:rPr>
      </w:pPr>
      <w:r w:rsidRPr="00830A08">
        <w:rPr>
          <w:rFonts w:ascii="Arial" w:eastAsia="Arial" w:hAnsi="Arial" w:cs="Arial"/>
          <w:sz w:val="56"/>
          <w:szCs w:val="56"/>
        </w:rPr>
        <w:t>Student Facing</w:t>
      </w:r>
    </w:p>
    <w:bookmarkEnd w:id="0"/>
    <w:p w14:paraId="3965419D" w14:textId="77777777" w:rsidR="009E76C3" w:rsidRPr="009A03A9" w:rsidRDefault="009E76C3" w:rsidP="1F1551B4">
      <w:pPr>
        <w:jc w:val="both"/>
        <w:rPr>
          <w:rFonts w:ascii="Arial" w:eastAsia="Arial" w:hAnsi="Arial" w:cs="Arial"/>
          <w:sz w:val="20"/>
          <w:szCs w:val="20"/>
        </w:rPr>
      </w:pPr>
    </w:p>
    <w:p w14:paraId="67D61A5F" w14:textId="1BBE9611" w:rsidR="00611C30" w:rsidRPr="009A03A9" w:rsidRDefault="00611C30" w:rsidP="1F1551B4">
      <w:pPr>
        <w:jc w:val="both"/>
        <w:rPr>
          <w:rFonts w:ascii="Arial" w:eastAsia="Arial" w:hAnsi="Arial" w:cs="Arial"/>
          <w:sz w:val="20"/>
          <w:szCs w:val="20"/>
        </w:rPr>
      </w:pPr>
    </w:p>
    <w:p w14:paraId="798FBEB3" w14:textId="1A93BF88" w:rsidR="00611C30" w:rsidRPr="009A03A9" w:rsidRDefault="00611C30" w:rsidP="1F1551B4">
      <w:pPr>
        <w:jc w:val="both"/>
        <w:rPr>
          <w:rFonts w:ascii="Arial" w:eastAsia="Arial" w:hAnsi="Arial" w:cs="Arial"/>
          <w:sz w:val="20"/>
          <w:szCs w:val="20"/>
        </w:rPr>
      </w:pPr>
    </w:p>
    <w:p w14:paraId="31278A77" w14:textId="54F7CAB3" w:rsidR="00611C30" w:rsidRPr="009A03A9" w:rsidRDefault="00611C30" w:rsidP="1F1551B4">
      <w:pPr>
        <w:jc w:val="both"/>
        <w:rPr>
          <w:rFonts w:ascii="Arial" w:eastAsia="Arial" w:hAnsi="Arial" w:cs="Arial"/>
          <w:sz w:val="20"/>
          <w:szCs w:val="20"/>
        </w:rPr>
      </w:pPr>
    </w:p>
    <w:p w14:paraId="41281C34" w14:textId="3ACED54D" w:rsidR="00611C30" w:rsidRPr="009A03A9" w:rsidRDefault="00611C30" w:rsidP="1F1551B4">
      <w:pPr>
        <w:jc w:val="both"/>
        <w:rPr>
          <w:rFonts w:ascii="Arial" w:eastAsia="Arial" w:hAnsi="Arial" w:cs="Arial"/>
          <w:sz w:val="20"/>
          <w:szCs w:val="20"/>
        </w:rPr>
      </w:pPr>
    </w:p>
    <w:p w14:paraId="2BD9BFB8" w14:textId="5B9CBA07" w:rsidR="00611C30" w:rsidRPr="009A03A9" w:rsidRDefault="00611C30" w:rsidP="1F1551B4">
      <w:pPr>
        <w:jc w:val="both"/>
        <w:rPr>
          <w:rFonts w:ascii="Arial" w:eastAsia="Arial" w:hAnsi="Arial" w:cs="Arial"/>
          <w:sz w:val="20"/>
          <w:szCs w:val="20"/>
        </w:rPr>
      </w:pPr>
    </w:p>
    <w:p w14:paraId="269983A0" w14:textId="6A5B45DF" w:rsidR="00611C30" w:rsidRPr="009A03A9" w:rsidRDefault="00611C30" w:rsidP="1F1551B4">
      <w:pPr>
        <w:jc w:val="both"/>
        <w:rPr>
          <w:rFonts w:ascii="Arial" w:eastAsia="Arial" w:hAnsi="Arial" w:cs="Arial"/>
          <w:sz w:val="20"/>
          <w:szCs w:val="20"/>
        </w:rPr>
      </w:pPr>
    </w:p>
    <w:p w14:paraId="4A94776B" w14:textId="77777777" w:rsidR="00611C30" w:rsidRPr="009A03A9" w:rsidRDefault="00611C30" w:rsidP="1F1551B4">
      <w:pPr>
        <w:jc w:val="both"/>
        <w:rPr>
          <w:rFonts w:ascii="Arial" w:eastAsia="Arial" w:hAnsi="Arial" w:cs="Arial"/>
          <w:sz w:val="20"/>
          <w:szCs w:val="20"/>
        </w:rPr>
      </w:pPr>
    </w:p>
    <w:p w14:paraId="3292EF1B" w14:textId="77777777" w:rsidR="009E76C3" w:rsidRPr="009A03A9" w:rsidRDefault="009E76C3" w:rsidP="1F1551B4">
      <w:pPr>
        <w:jc w:val="both"/>
        <w:rPr>
          <w:rFonts w:ascii="Arial" w:eastAsia="Arial" w:hAnsi="Arial" w:cs="Arial"/>
          <w:sz w:val="20"/>
          <w:szCs w:val="20"/>
        </w:rPr>
      </w:pPr>
    </w:p>
    <w:p w14:paraId="6018A90B" w14:textId="4FBC1F42" w:rsidR="008D6EA4" w:rsidRPr="009A03A9" w:rsidRDefault="008D6EA4" w:rsidP="1F1551B4">
      <w:pPr>
        <w:jc w:val="both"/>
        <w:rPr>
          <w:rFonts w:ascii="Arial" w:eastAsia="Arial" w:hAnsi="Arial" w:cs="Arial"/>
          <w:sz w:val="20"/>
          <w:szCs w:val="20"/>
        </w:rPr>
      </w:pPr>
    </w:p>
    <w:p w14:paraId="79643BAE" w14:textId="5DC4EB2B" w:rsidR="009E76C3" w:rsidRPr="009A03A9" w:rsidRDefault="5B7D74EC" w:rsidP="1F1551B4">
      <w:pPr>
        <w:jc w:val="both"/>
        <w:rPr>
          <w:rFonts w:ascii="Arial" w:eastAsia="Arial" w:hAnsi="Arial" w:cs="Arial"/>
          <w:sz w:val="20"/>
          <w:szCs w:val="20"/>
        </w:rPr>
      </w:pPr>
      <w:r w:rsidRPr="1F1551B4">
        <w:rPr>
          <w:rFonts w:ascii="Arial" w:eastAsia="Arial" w:hAnsi="Arial" w:cs="Arial"/>
          <w:sz w:val="20"/>
          <w:szCs w:val="20"/>
        </w:rPr>
        <w:t>Version</w:t>
      </w:r>
      <w:r w:rsidR="178CCF8C" w:rsidRPr="1F1551B4">
        <w:rPr>
          <w:rFonts w:ascii="Arial" w:eastAsia="Arial" w:hAnsi="Arial" w:cs="Arial"/>
          <w:sz w:val="20"/>
          <w:szCs w:val="20"/>
        </w:rPr>
        <w:t xml:space="preserve"> 1</w:t>
      </w:r>
      <w:r w:rsidRPr="1F1551B4">
        <w:rPr>
          <w:rFonts w:ascii="Arial" w:eastAsia="Arial" w:hAnsi="Arial" w:cs="Arial"/>
          <w:sz w:val="20"/>
          <w:szCs w:val="20"/>
        </w:rPr>
        <w:t xml:space="preserve"> </w:t>
      </w:r>
      <w:r w:rsidR="38B9F2EF" w:rsidRPr="1F1551B4">
        <w:rPr>
          <w:rFonts w:ascii="Arial" w:eastAsia="Arial" w:hAnsi="Arial" w:cs="Arial"/>
          <w:sz w:val="20"/>
          <w:szCs w:val="20"/>
        </w:rPr>
        <w:t xml:space="preserve">for Academic Year </w:t>
      </w:r>
      <w:r w:rsidR="404D203F" w:rsidRPr="1F1551B4">
        <w:rPr>
          <w:rFonts w:ascii="Arial" w:eastAsia="Arial" w:hAnsi="Arial" w:cs="Arial"/>
          <w:sz w:val="20"/>
          <w:szCs w:val="20"/>
        </w:rPr>
        <w:t>20</w:t>
      </w:r>
      <w:r w:rsidR="15503DA7" w:rsidRPr="1F1551B4">
        <w:rPr>
          <w:rFonts w:ascii="Arial" w:eastAsia="Arial" w:hAnsi="Arial" w:cs="Arial"/>
          <w:sz w:val="20"/>
          <w:szCs w:val="20"/>
        </w:rPr>
        <w:t>23/24</w:t>
      </w:r>
    </w:p>
    <w:p w14:paraId="1B70940A" w14:textId="3E11CC27" w:rsidR="00975241" w:rsidRPr="009A03A9" w:rsidRDefault="490A6468" w:rsidP="1F1551B4">
      <w:pPr>
        <w:jc w:val="both"/>
        <w:rPr>
          <w:rFonts w:ascii="Arial" w:eastAsia="Arial" w:hAnsi="Arial" w:cs="Arial"/>
          <w:sz w:val="20"/>
          <w:szCs w:val="20"/>
        </w:rPr>
      </w:pPr>
      <w:r w:rsidRPr="1F1551B4">
        <w:rPr>
          <w:rFonts w:ascii="Arial" w:eastAsia="Arial" w:hAnsi="Arial" w:cs="Arial"/>
          <w:sz w:val="20"/>
          <w:szCs w:val="20"/>
        </w:rPr>
        <w:t>Sept 202</w:t>
      </w:r>
      <w:r w:rsidR="15503DA7" w:rsidRPr="1F1551B4">
        <w:rPr>
          <w:rFonts w:ascii="Arial" w:eastAsia="Arial" w:hAnsi="Arial" w:cs="Arial"/>
          <w:sz w:val="20"/>
          <w:szCs w:val="20"/>
        </w:rPr>
        <w:t>3</w:t>
      </w:r>
    </w:p>
    <w:p w14:paraId="4851DB2B" w14:textId="77777777" w:rsidR="00C36320" w:rsidRPr="009A03A9" w:rsidRDefault="2B0AEF76" w:rsidP="1F1551B4">
      <w:pPr>
        <w:jc w:val="both"/>
        <w:rPr>
          <w:rFonts w:ascii="Arial" w:eastAsia="Arial" w:hAnsi="Arial" w:cs="Arial"/>
          <w:sz w:val="20"/>
          <w:szCs w:val="20"/>
        </w:rPr>
      </w:pPr>
      <w:r w:rsidRPr="1F1551B4">
        <w:rPr>
          <w:rFonts w:ascii="Arial" w:eastAsia="Arial" w:hAnsi="Arial" w:cs="Arial"/>
          <w:sz w:val="20"/>
          <w:szCs w:val="20"/>
        </w:rPr>
        <w:t>Natalia Mulley</w:t>
      </w:r>
    </w:p>
    <w:p w14:paraId="1836FBB5" w14:textId="426D189E" w:rsidR="009E76C3" w:rsidRDefault="77777E8A" w:rsidP="1F1551B4">
      <w:pPr>
        <w:rPr>
          <w:rFonts w:ascii="Arial" w:eastAsia="Arial" w:hAnsi="Arial" w:cs="Arial"/>
          <w:sz w:val="20"/>
          <w:szCs w:val="20"/>
        </w:rPr>
      </w:pPr>
      <w:r w:rsidRPr="1F1551B4">
        <w:rPr>
          <w:rFonts w:ascii="Arial" w:eastAsia="Arial" w:hAnsi="Arial" w:cs="Arial"/>
          <w:sz w:val="20"/>
          <w:szCs w:val="20"/>
        </w:rPr>
        <w:t xml:space="preserve">Head of </w:t>
      </w:r>
      <w:r w:rsidR="7B41A4A9" w:rsidRPr="1F1551B4">
        <w:rPr>
          <w:rFonts w:ascii="Arial" w:eastAsia="Arial" w:hAnsi="Arial" w:cs="Arial"/>
          <w:sz w:val="20"/>
          <w:szCs w:val="20"/>
        </w:rPr>
        <w:t>I</w:t>
      </w:r>
      <w:r w:rsidR="404D203F" w:rsidRPr="1F1551B4">
        <w:rPr>
          <w:rFonts w:ascii="Arial" w:eastAsia="Arial" w:hAnsi="Arial" w:cs="Arial"/>
          <w:sz w:val="20"/>
          <w:szCs w:val="20"/>
        </w:rPr>
        <w:t>nternational</w:t>
      </w:r>
      <w:r w:rsidR="769C7667" w:rsidRPr="1F1551B4">
        <w:rPr>
          <w:rFonts w:ascii="Arial" w:eastAsia="Arial" w:hAnsi="Arial" w:cs="Arial"/>
          <w:sz w:val="20"/>
          <w:szCs w:val="20"/>
        </w:rPr>
        <w:t xml:space="preserve"> </w:t>
      </w:r>
      <w:r w:rsidR="404D203F" w:rsidRPr="1F1551B4">
        <w:rPr>
          <w:rFonts w:ascii="Arial" w:eastAsia="Arial" w:hAnsi="Arial" w:cs="Arial"/>
          <w:sz w:val="20"/>
          <w:szCs w:val="20"/>
        </w:rPr>
        <w:t>Support and Compliance</w:t>
      </w:r>
    </w:p>
    <w:p w14:paraId="0E70A68C" w14:textId="63A6E8A1" w:rsidR="00540288" w:rsidRDefault="00540288" w:rsidP="1F1551B4">
      <w:pPr>
        <w:rPr>
          <w:rFonts w:ascii="Arial" w:eastAsia="Arial" w:hAnsi="Arial" w:cs="Arial"/>
          <w:sz w:val="20"/>
          <w:szCs w:val="20"/>
        </w:rPr>
      </w:pPr>
      <w:r>
        <w:rPr>
          <w:rFonts w:ascii="Arial" w:eastAsia="Arial" w:hAnsi="Arial" w:cs="Arial"/>
          <w:sz w:val="20"/>
          <w:szCs w:val="20"/>
        </w:rPr>
        <w:t>Approved November 2023</w:t>
      </w:r>
    </w:p>
    <w:p w14:paraId="7CECF9B9" w14:textId="77777777" w:rsidR="00393D24" w:rsidRDefault="00393D24" w:rsidP="1F1551B4">
      <w:pPr>
        <w:rPr>
          <w:rFonts w:ascii="Arial" w:eastAsia="Arial" w:hAnsi="Arial" w:cs="Arial"/>
          <w:sz w:val="20"/>
          <w:szCs w:val="20"/>
        </w:rPr>
      </w:pPr>
    </w:p>
    <w:p w14:paraId="53091D7F" w14:textId="77777777" w:rsidR="00393D24" w:rsidRDefault="00393D24" w:rsidP="1F1551B4">
      <w:pPr>
        <w:rPr>
          <w:rFonts w:ascii="Arial" w:eastAsia="Arial" w:hAnsi="Arial" w:cs="Arial"/>
          <w:sz w:val="20"/>
          <w:szCs w:val="20"/>
        </w:rPr>
      </w:pPr>
    </w:p>
    <w:p w14:paraId="43448D65" w14:textId="77777777" w:rsidR="00393D24" w:rsidRPr="009A03A9" w:rsidRDefault="00393D24" w:rsidP="1F1551B4">
      <w:pPr>
        <w:rPr>
          <w:rFonts w:ascii="Arial" w:eastAsia="Arial" w:hAnsi="Arial" w:cs="Arial"/>
          <w:sz w:val="20"/>
          <w:szCs w:val="20"/>
        </w:rPr>
      </w:pPr>
    </w:p>
    <w:bookmarkStart w:id="1" w:name="_Toc151107878" w:displacedByCustomXml="next"/>
    <w:sdt>
      <w:sdtPr>
        <w:rPr>
          <w:rFonts w:ascii="Times New Roman" w:eastAsia="Times New Roman" w:hAnsi="Times New Roman" w:cs="Times New Roman"/>
          <w:color w:val="auto"/>
          <w:sz w:val="24"/>
          <w:szCs w:val="24"/>
          <w:lang w:val="en-GB"/>
        </w:rPr>
        <w:id w:val="2025693550"/>
        <w:docPartObj>
          <w:docPartGallery w:val="Table of Contents"/>
          <w:docPartUnique/>
        </w:docPartObj>
      </w:sdtPr>
      <w:sdtContent>
        <w:p w14:paraId="796F43BA" w14:textId="3E46E412" w:rsidR="009A03A9" w:rsidRPr="009A03A9" w:rsidRDefault="3481275D" w:rsidP="1F1551B4">
          <w:pPr>
            <w:pStyle w:val="TOCHeading"/>
            <w:rPr>
              <w:rFonts w:ascii="Arial" w:eastAsia="Arial" w:hAnsi="Arial" w:cs="Arial"/>
            </w:rPr>
          </w:pPr>
          <w:r w:rsidRPr="1F1551B4">
            <w:rPr>
              <w:rFonts w:ascii="Arial" w:eastAsia="Arial" w:hAnsi="Arial" w:cs="Arial"/>
            </w:rPr>
            <w:t>Contents</w:t>
          </w:r>
          <w:bookmarkEnd w:id="1"/>
        </w:p>
        <w:p w14:paraId="1446C750" w14:textId="1B924827" w:rsidR="003D7F62" w:rsidRDefault="003E4510">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r>
            <w:fldChar w:fldCharType="begin"/>
          </w:r>
          <w:r w:rsidR="009A03A9">
            <w:instrText>TOC \o "1-3" \h \z \u</w:instrText>
          </w:r>
          <w:r>
            <w:fldChar w:fldCharType="separate"/>
          </w:r>
          <w:hyperlink w:anchor="_Toc151107878" w:history="1">
            <w:r w:rsidR="003D7F62" w:rsidRPr="00167464">
              <w:rPr>
                <w:rStyle w:val="Hyperlink"/>
                <w:rFonts w:ascii="Arial" w:eastAsia="Arial" w:hAnsi="Arial" w:cs="Arial"/>
                <w:noProof/>
              </w:rPr>
              <w:t>Contents</w:t>
            </w:r>
            <w:r w:rsidR="003D7F62">
              <w:rPr>
                <w:noProof/>
                <w:webHidden/>
              </w:rPr>
              <w:tab/>
            </w:r>
            <w:r w:rsidR="003D7F62">
              <w:rPr>
                <w:noProof/>
                <w:webHidden/>
              </w:rPr>
              <w:fldChar w:fldCharType="begin"/>
            </w:r>
            <w:r w:rsidR="003D7F62">
              <w:rPr>
                <w:noProof/>
                <w:webHidden/>
              </w:rPr>
              <w:instrText xml:space="preserve"> PAGEREF _Toc151107878 \h </w:instrText>
            </w:r>
            <w:r w:rsidR="003D7F62">
              <w:rPr>
                <w:noProof/>
                <w:webHidden/>
              </w:rPr>
            </w:r>
            <w:r w:rsidR="003D7F62">
              <w:rPr>
                <w:noProof/>
                <w:webHidden/>
              </w:rPr>
              <w:fldChar w:fldCharType="separate"/>
            </w:r>
            <w:r w:rsidR="003D7F62">
              <w:rPr>
                <w:noProof/>
                <w:webHidden/>
              </w:rPr>
              <w:t>2</w:t>
            </w:r>
            <w:r w:rsidR="003D7F62">
              <w:rPr>
                <w:noProof/>
                <w:webHidden/>
              </w:rPr>
              <w:fldChar w:fldCharType="end"/>
            </w:r>
          </w:hyperlink>
        </w:p>
        <w:p w14:paraId="7A58FDEF" w14:textId="06E14402" w:rsidR="003D7F62" w:rsidRDefault="003D7F62">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79" w:history="1">
            <w:r w:rsidRPr="00167464">
              <w:rPr>
                <w:rStyle w:val="Hyperlink"/>
                <w:noProof/>
              </w:rPr>
              <w:t>Section 4 – Issuing a Confirmation of Acceptance for Studies (CAS)</w:t>
            </w:r>
            <w:r>
              <w:rPr>
                <w:noProof/>
                <w:webHidden/>
              </w:rPr>
              <w:tab/>
            </w:r>
            <w:r>
              <w:rPr>
                <w:noProof/>
                <w:webHidden/>
              </w:rPr>
              <w:fldChar w:fldCharType="begin"/>
            </w:r>
            <w:r>
              <w:rPr>
                <w:noProof/>
                <w:webHidden/>
              </w:rPr>
              <w:instrText xml:space="preserve"> PAGEREF _Toc151107879 \h </w:instrText>
            </w:r>
            <w:r>
              <w:rPr>
                <w:noProof/>
                <w:webHidden/>
              </w:rPr>
            </w:r>
            <w:r>
              <w:rPr>
                <w:noProof/>
                <w:webHidden/>
              </w:rPr>
              <w:fldChar w:fldCharType="separate"/>
            </w:r>
            <w:r>
              <w:rPr>
                <w:noProof/>
                <w:webHidden/>
              </w:rPr>
              <w:t>3</w:t>
            </w:r>
            <w:r>
              <w:rPr>
                <w:noProof/>
                <w:webHidden/>
              </w:rPr>
              <w:fldChar w:fldCharType="end"/>
            </w:r>
          </w:hyperlink>
        </w:p>
        <w:p w14:paraId="4312C1AB" w14:textId="15C5908F"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0" w:history="1">
            <w:r w:rsidRPr="00167464">
              <w:rPr>
                <w:rStyle w:val="Hyperlink"/>
                <w:noProof/>
              </w:rPr>
              <w:t>Issuing a CAS – New Applicants</w:t>
            </w:r>
            <w:r>
              <w:rPr>
                <w:noProof/>
                <w:webHidden/>
              </w:rPr>
              <w:tab/>
            </w:r>
            <w:r>
              <w:rPr>
                <w:noProof/>
                <w:webHidden/>
              </w:rPr>
              <w:fldChar w:fldCharType="begin"/>
            </w:r>
            <w:r>
              <w:rPr>
                <w:noProof/>
                <w:webHidden/>
              </w:rPr>
              <w:instrText xml:space="preserve"> PAGEREF _Toc151107880 \h </w:instrText>
            </w:r>
            <w:r>
              <w:rPr>
                <w:noProof/>
                <w:webHidden/>
              </w:rPr>
            </w:r>
            <w:r>
              <w:rPr>
                <w:noProof/>
                <w:webHidden/>
              </w:rPr>
              <w:fldChar w:fldCharType="separate"/>
            </w:r>
            <w:r>
              <w:rPr>
                <w:noProof/>
                <w:webHidden/>
              </w:rPr>
              <w:t>3</w:t>
            </w:r>
            <w:r>
              <w:rPr>
                <w:noProof/>
                <w:webHidden/>
              </w:rPr>
              <w:fldChar w:fldCharType="end"/>
            </w:r>
          </w:hyperlink>
        </w:p>
        <w:p w14:paraId="419CA319" w14:textId="5F0315A0"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1" w:history="1">
            <w:r w:rsidRPr="00167464">
              <w:rPr>
                <w:rStyle w:val="Hyperlink"/>
                <w:noProof/>
              </w:rPr>
              <w:t>Issuing a CAS – Students applying to extend a course of study</w:t>
            </w:r>
            <w:r>
              <w:rPr>
                <w:noProof/>
                <w:webHidden/>
              </w:rPr>
              <w:tab/>
            </w:r>
            <w:r>
              <w:rPr>
                <w:noProof/>
                <w:webHidden/>
              </w:rPr>
              <w:fldChar w:fldCharType="begin"/>
            </w:r>
            <w:r>
              <w:rPr>
                <w:noProof/>
                <w:webHidden/>
              </w:rPr>
              <w:instrText xml:space="preserve"> PAGEREF _Toc151107881 \h </w:instrText>
            </w:r>
            <w:r>
              <w:rPr>
                <w:noProof/>
                <w:webHidden/>
              </w:rPr>
            </w:r>
            <w:r>
              <w:rPr>
                <w:noProof/>
                <w:webHidden/>
              </w:rPr>
              <w:fldChar w:fldCharType="separate"/>
            </w:r>
            <w:r>
              <w:rPr>
                <w:noProof/>
                <w:webHidden/>
              </w:rPr>
              <w:t>4</w:t>
            </w:r>
            <w:r>
              <w:rPr>
                <w:noProof/>
                <w:webHidden/>
              </w:rPr>
              <w:fldChar w:fldCharType="end"/>
            </w:r>
          </w:hyperlink>
        </w:p>
        <w:p w14:paraId="3129D817" w14:textId="334C6EA1"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2" w:history="1">
            <w:r w:rsidRPr="00167464">
              <w:rPr>
                <w:rStyle w:val="Hyperlink"/>
                <w:noProof/>
              </w:rPr>
              <w:t>General</w:t>
            </w:r>
            <w:r>
              <w:rPr>
                <w:noProof/>
                <w:webHidden/>
              </w:rPr>
              <w:tab/>
            </w:r>
            <w:r>
              <w:rPr>
                <w:noProof/>
                <w:webHidden/>
              </w:rPr>
              <w:fldChar w:fldCharType="begin"/>
            </w:r>
            <w:r>
              <w:rPr>
                <w:noProof/>
                <w:webHidden/>
              </w:rPr>
              <w:instrText xml:space="preserve"> PAGEREF _Toc151107882 \h </w:instrText>
            </w:r>
            <w:r>
              <w:rPr>
                <w:noProof/>
                <w:webHidden/>
              </w:rPr>
            </w:r>
            <w:r>
              <w:rPr>
                <w:noProof/>
                <w:webHidden/>
              </w:rPr>
              <w:fldChar w:fldCharType="separate"/>
            </w:r>
            <w:r>
              <w:rPr>
                <w:noProof/>
                <w:webHidden/>
              </w:rPr>
              <w:t>5</w:t>
            </w:r>
            <w:r>
              <w:rPr>
                <w:noProof/>
                <w:webHidden/>
              </w:rPr>
              <w:fldChar w:fldCharType="end"/>
            </w:r>
          </w:hyperlink>
        </w:p>
        <w:p w14:paraId="2D53B450" w14:textId="675273BA" w:rsidR="003D7F62" w:rsidRDefault="003D7F62">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3" w:history="1">
            <w:r w:rsidRPr="00167464">
              <w:rPr>
                <w:rStyle w:val="Hyperlink"/>
                <w:noProof/>
              </w:rPr>
              <w:t>Section 5 – Enrolment and Re-Enrolment</w:t>
            </w:r>
            <w:r>
              <w:rPr>
                <w:noProof/>
                <w:webHidden/>
              </w:rPr>
              <w:tab/>
            </w:r>
            <w:r>
              <w:rPr>
                <w:noProof/>
                <w:webHidden/>
              </w:rPr>
              <w:fldChar w:fldCharType="begin"/>
            </w:r>
            <w:r>
              <w:rPr>
                <w:noProof/>
                <w:webHidden/>
              </w:rPr>
              <w:instrText xml:space="preserve"> PAGEREF _Toc151107883 \h </w:instrText>
            </w:r>
            <w:r>
              <w:rPr>
                <w:noProof/>
                <w:webHidden/>
              </w:rPr>
            </w:r>
            <w:r>
              <w:rPr>
                <w:noProof/>
                <w:webHidden/>
              </w:rPr>
              <w:fldChar w:fldCharType="separate"/>
            </w:r>
            <w:r>
              <w:rPr>
                <w:noProof/>
                <w:webHidden/>
              </w:rPr>
              <w:t>6</w:t>
            </w:r>
            <w:r>
              <w:rPr>
                <w:noProof/>
                <w:webHidden/>
              </w:rPr>
              <w:fldChar w:fldCharType="end"/>
            </w:r>
          </w:hyperlink>
        </w:p>
        <w:p w14:paraId="7F391F40" w14:textId="02394BD0" w:rsidR="003D7F62" w:rsidRDefault="003D7F62">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4" w:history="1">
            <w:r w:rsidRPr="00167464">
              <w:rPr>
                <w:rStyle w:val="Hyperlink"/>
                <w:noProof/>
              </w:rPr>
              <w:t>Section 6 – Monitoring of Attendance and Engagement</w:t>
            </w:r>
            <w:r>
              <w:rPr>
                <w:noProof/>
                <w:webHidden/>
              </w:rPr>
              <w:tab/>
            </w:r>
            <w:r>
              <w:rPr>
                <w:noProof/>
                <w:webHidden/>
              </w:rPr>
              <w:fldChar w:fldCharType="begin"/>
            </w:r>
            <w:r>
              <w:rPr>
                <w:noProof/>
                <w:webHidden/>
              </w:rPr>
              <w:instrText xml:space="preserve"> PAGEREF _Toc151107884 \h </w:instrText>
            </w:r>
            <w:r>
              <w:rPr>
                <w:noProof/>
                <w:webHidden/>
              </w:rPr>
            </w:r>
            <w:r>
              <w:rPr>
                <w:noProof/>
                <w:webHidden/>
              </w:rPr>
              <w:fldChar w:fldCharType="separate"/>
            </w:r>
            <w:r>
              <w:rPr>
                <w:noProof/>
                <w:webHidden/>
              </w:rPr>
              <w:t>9</w:t>
            </w:r>
            <w:r>
              <w:rPr>
                <w:noProof/>
                <w:webHidden/>
              </w:rPr>
              <w:fldChar w:fldCharType="end"/>
            </w:r>
          </w:hyperlink>
        </w:p>
        <w:p w14:paraId="4D70D150" w14:textId="5386F430"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5" w:history="1">
            <w:r w:rsidRPr="00167464">
              <w:rPr>
                <w:rStyle w:val="Hyperlink"/>
                <w:noProof/>
              </w:rPr>
              <w:t>General</w:t>
            </w:r>
            <w:r>
              <w:rPr>
                <w:noProof/>
                <w:webHidden/>
              </w:rPr>
              <w:tab/>
            </w:r>
            <w:r>
              <w:rPr>
                <w:noProof/>
                <w:webHidden/>
              </w:rPr>
              <w:fldChar w:fldCharType="begin"/>
            </w:r>
            <w:r>
              <w:rPr>
                <w:noProof/>
                <w:webHidden/>
              </w:rPr>
              <w:instrText xml:space="preserve"> PAGEREF _Toc151107885 \h </w:instrText>
            </w:r>
            <w:r>
              <w:rPr>
                <w:noProof/>
                <w:webHidden/>
              </w:rPr>
            </w:r>
            <w:r>
              <w:rPr>
                <w:noProof/>
                <w:webHidden/>
              </w:rPr>
              <w:fldChar w:fldCharType="separate"/>
            </w:r>
            <w:r>
              <w:rPr>
                <w:noProof/>
                <w:webHidden/>
              </w:rPr>
              <w:t>9</w:t>
            </w:r>
            <w:r>
              <w:rPr>
                <w:noProof/>
                <w:webHidden/>
              </w:rPr>
              <w:fldChar w:fldCharType="end"/>
            </w:r>
          </w:hyperlink>
        </w:p>
        <w:p w14:paraId="7C1AB5A9" w14:textId="17787866"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6" w:history="1">
            <w:r w:rsidRPr="00167464">
              <w:rPr>
                <w:rStyle w:val="Hyperlink"/>
                <w:noProof/>
              </w:rPr>
              <w:t>Engagement Methods</w:t>
            </w:r>
            <w:r>
              <w:rPr>
                <w:noProof/>
                <w:webHidden/>
              </w:rPr>
              <w:tab/>
            </w:r>
            <w:r>
              <w:rPr>
                <w:noProof/>
                <w:webHidden/>
              </w:rPr>
              <w:fldChar w:fldCharType="begin"/>
            </w:r>
            <w:r>
              <w:rPr>
                <w:noProof/>
                <w:webHidden/>
              </w:rPr>
              <w:instrText xml:space="preserve"> PAGEREF _Toc151107886 \h </w:instrText>
            </w:r>
            <w:r>
              <w:rPr>
                <w:noProof/>
                <w:webHidden/>
              </w:rPr>
            </w:r>
            <w:r>
              <w:rPr>
                <w:noProof/>
                <w:webHidden/>
              </w:rPr>
              <w:fldChar w:fldCharType="separate"/>
            </w:r>
            <w:r>
              <w:rPr>
                <w:noProof/>
                <w:webHidden/>
              </w:rPr>
              <w:t>9</w:t>
            </w:r>
            <w:r>
              <w:rPr>
                <w:noProof/>
                <w:webHidden/>
              </w:rPr>
              <w:fldChar w:fldCharType="end"/>
            </w:r>
          </w:hyperlink>
        </w:p>
        <w:p w14:paraId="27B81F2A" w14:textId="488D6F86"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7" w:history="1">
            <w:r w:rsidRPr="00167464">
              <w:rPr>
                <w:rStyle w:val="Hyperlink"/>
                <w:noProof/>
              </w:rPr>
              <w:t>Monitoring</w:t>
            </w:r>
            <w:r>
              <w:rPr>
                <w:noProof/>
                <w:webHidden/>
              </w:rPr>
              <w:tab/>
            </w:r>
            <w:r>
              <w:rPr>
                <w:noProof/>
                <w:webHidden/>
              </w:rPr>
              <w:fldChar w:fldCharType="begin"/>
            </w:r>
            <w:r>
              <w:rPr>
                <w:noProof/>
                <w:webHidden/>
              </w:rPr>
              <w:instrText xml:space="preserve"> PAGEREF _Toc151107887 \h </w:instrText>
            </w:r>
            <w:r>
              <w:rPr>
                <w:noProof/>
                <w:webHidden/>
              </w:rPr>
            </w:r>
            <w:r>
              <w:rPr>
                <w:noProof/>
                <w:webHidden/>
              </w:rPr>
              <w:fldChar w:fldCharType="separate"/>
            </w:r>
            <w:r>
              <w:rPr>
                <w:noProof/>
                <w:webHidden/>
              </w:rPr>
              <w:t>9</w:t>
            </w:r>
            <w:r>
              <w:rPr>
                <w:noProof/>
                <w:webHidden/>
              </w:rPr>
              <w:fldChar w:fldCharType="end"/>
            </w:r>
          </w:hyperlink>
        </w:p>
        <w:p w14:paraId="5D905104" w14:textId="4BE4CDB3"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8" w:history="1">
            <w:r w:rsidRPr="00167464">
              <w:rPr>
                <w:rStyle w:val="Hyperlink"/>
                <w:noProof/>
              </w:rPr>
              <w:t>Monitoring of Students on work placements</w:t>
            </w:r>
            <w:r>
              <w:rPr>
                <w:noProof/>
                <w:webHidden/>
              </w:rPr>
              <w:tab/>
            </w:r>
            <w:r>
              <w:rPr>
                <w:noProof/>
                <w:webHidden/>
              </w:rPr>
              <w:fldChar w:fldCharType="begin"/>
            </w:r>
            <w:r>
              <w:rPr>
                <w:noProof/>
                <w:webHidden/>
              </w:rPr>
              <w:instrText xml:space="preserve"> PAGEREF _Toc151107888 \h </w:instrText>
            </w:r>
            <w:r>
              <w:rPr>
                <w:noProof/>
                <w:webHidden/>
              </w:rPr>
            </w:r>
            <w:r>
              <w:rPr>
                <w:noProof/>
                <w:webHidden/>
              </w:rPr>
              <w:fldChar w:fldCharType="separate"/>
            </w:r>
            <w:r>
              <w:rPr>
                <w:noProof/>
                <w:webHidden/>
              </w:rPr>
              <w:t>11</w:t>
            </w:r>
            <w:r>
              <w:rPr>
                <w:noProof/>
                <w:webHidden/>
              </w:rPr>
              <w:fldChar w:fldCharType="end"/>
            </w:r>
          </w:hyperlink>
        </w:p>
        <w:p w14:paraId="04810097" w14:textId="4565180B"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89" w:history="1">
            <w:r w:rsidRPr="00167464">
              <w:rPr>
                <w:rStyle w:val="Hyperlink"/>
                <w:noProof/>
              </w:rPr>
              <w:t>Absences</w:t>
            </w:r>
            <w:r>
              <w:rPr>
                <w:noProof/>
                <w:webHidden/>
              </w:rPr>
              <w:tab/>
            </w:r>
            <w:r>
              <w:rPr>
                <w:noProof/>
                <w:webHidden/>
              </w:rPr>
              <w:fldChar w:fldCharType="begin"/>
            </w:r>
            <w:r>
              <w:rPr>
                <w:noProof/>
                <w:webHidden/>
              </w:rPr>
              <w:instrText xml:space="preserve"> PAGEREF _Toc151107889 \h </w:instrText>
            </w:r>
            <w:r>
              <w:rPr>
                <w:noProof/>
                <w:webHidden/>
              </w:rPr>
            </w:r>
            <w:r>
              <w:rPr>
                <w:noProof/>
                <w:webHidden/>
              </w:rPr>
              <w:fldChar w:fldCharType="separate"/>
            </w:r>
            <w:r>
              <w:rPr>
                <w:noProof/>
                <w:webHidden/>
              </w:rPr>
              <w:t>12</w:t>
            </w:r>
            <w:r>
              <w:rPr>
                <w:noProof/>
                <w:webHidden/>
              </w:rPr>
              <w:fldChar w:fldCharType="end"/>
            </w:r>
          </w:hyperlink>
        </w:p>
        <w:p w14:paraId="6400572D" w14:textId="362D0E25" w:rsidR="003D7F62" w:rsidRDefault="003D7F62">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90" w:history="1">
            <w:r w:rsidRPr="00167464">
              <w:rPr>
                <w:rStyle w:val="Hyperlink"/>
                <w:noProof/>
              </w:rPr>
              <w:t>Section 7 – Record Keeping</w:t>
            </w:r>
            <w:r>
              <w:rPr>
                <w:noProof/>
                <w:webHidden/>
              </w:rPr>
              <w:tab/>
            </w:r>
            <w:r>
              <w:rPr>
                <w:noProof/>
                <w:webHidden/>
              </w:rPr>
              <w:fldChar w:fldCharType="begin"/>
            </w:r>
            <w:r>
              <w:rPr>
                <w:noProof/>
                <w:webHidden/>
              </w:rPr>
              <w:instrText xml:space="preserve"> PAGEREF _Toc151107890 \h </w:instrText>
            </w:r>
            <w:r>
              <w:rPr>
                <w:noProof/>
                <w:webHidden/>
              </w:rPr>
            </w:r>
            <w:r>
              <w:rPr>
                <w:noProof/>
                <w:webHidden/>
              </w:rPr>
              <w:fldChar w:fldCharType="separate"/>
            </w:r>
            <w:r>
              <w:rPr>
                <w:noProof/>
                <w:webHidden/>
              </w:rPr>
              <w:t>12</w:t>
            </w:r>
            <w:r>
              <w:rPr>
                <w:noProof/>
                <w:webHidden/>
              </w:rPr>
              <w:fldChar w:fldCharType="end"/>
            </w:r>
          </w:hyperlink>
        </w:p>
        <w:p w14:paraId="7C1D4DA2" w14:textId="7EBF88AC" w:rsidR="003D7F62" w:rsidRDefault="003D7F62">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91" w:history="1">
            <w:r w:rsidRPr="00167464">
              <w:rPr>
                <w:rStyle w:val="Hyperlink"/>
                <w:noProof/>
              </w:rPr>
              <w:t>Section 8 – Visa Expiry and Tracking Requests to Extend Student Visas</w:t>
            </w:r>
            <w:r>
              <w:rPr>
                <w:noProof/>
                <w:webHidden/>
              </w:rPr>
              <w:tab/>
            </w:r>
            <w:r>
              <w:rPr>
                <w:noProof/>
                <w:webHidden/>
              </w:rPr>
              <w:fldChar w:fldCharType="begin"/>
            </w:r>
            <w:r>
              <w:rPr>
                <w:noProof/>
                <w:webHidden/>
              </w:rPr>
              <w:instrText xml:space="preserve"> PAGEREF _Toc151107891 \h </w:instrText>
            </w:r>
            <w:r>
              <w:rPr>
                <w:noProof/>
                <w:webHidden/>
              </w:rPr>
            </w:r>
            <w:r>
              <w:rPr>
                <w:noProof/>
                <w:webHidden/>
              </w:rPr>
              <w:fldChar w:fldCharType="separate"/>
            </w:r>
            <w:r>
              <w:rPr>
                <w:noProof/>
                <w:webHidden/>
              </w:rPr>
              <w:t>17</w:t>
            </w:r>
            <w:r>
              <w:rPr>
                <w:noProof/>
                <w:webHidden/>
              </w:rPr>
              <w:fldChar w:fldCharType="end"/>
            </w:r>
          </w:hyperlink>
        </w:p>
        <w:p w14:paraId="0B383C76" w14:textId="54B5F899" w:rsidR="003D7F62" w:rsidRDefault="003D7F62">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92" w:history="1">
            <w:r w:rsidRPr="00167464">
              <w:rPr>
                <w:rStyle w:val="Hyperlink"/>
                <w:noProof/>
              </w:rPr>
              <w:t>Section 9 – Reporting (UKVI)</w:t>
            </w:r>
            <w:r>
              <w:rPr>
                <w:noProof/>
                <w:webHidden/>
              </w:rPr>
              <w:tab/>
            </w:r>
            <w:r>
              <w:rPr>
                <w:noProof/>
                <w:webHidden/>
              </w:rPr>
              <w:fldChar w:fldCharType="begin"/>
            </w:r>
            <w:r>
              <w:rPr>
                <w:noProof/>
                <w:webHidden/>
              </w:rPr>
              <w:instrText xml:space="preserve"> PAGEREF _Toc151107892 \h </w:instrText>
            </w:r>
            <w:r>
              <w:rPr>
                <w:noProof/>
                <w:webHidden/>
              </w:rPr>
            </w:r>
            <w:r>
              <w:rPr>
                <w:noProof/>
                <w:webHidden/>
              </w:rPr>
              <w:fldChar w:fldCharType="separate"/>
            </w:r>
            <w:r>
              <w:rPr>
                <w:noProof/>
                <w:webHidden/>
              </w:rPr>
              <w:t>18</w:t>
            </w:r>
            <w:r>
              <w:rPr>
                <w:noProof/>
                <w:webHidden/>
              </w:rPr>
              <w:fldChar w:fldCharType="end"/>
            </w:r>
          </w:hyperlink>
        </w:p>
        <w:p w14:paraId="0774310B" w14:textId="6D1542A3" w:rsidR="003D7F62" w:rsidRDefault="003D7F62">
          <w:pPr>
            <w:pStyle w:val="TOC1"/>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93" w:history="1">
            <w:r w:rsidRPr="00167464">
              <w:rPr>
                <w:rStyle w:val="Hyperlink"/>
                <w:noProof/>
              </w:rPr>
              <w:t>Appendix A</w:t>
            </w:r>
            <w:r>
              <w:rPr>
                <w:noProof/>
                <w:webHidden/>
              </w:rPr>
              <w:tab/>
            </w:r>
            <w:r>
              <w:rPr>
                <w:noProof/>
                <w:webHidden/>
              </w:rPr>
              <w:fldChar w:fldCharType="begin"/>
            </w:r>
            <w:r>
              <w:rPr>
                <w:noProof/>
                <w:webHidden/>
              </w:rPr>
              <w:instrText xml:space="preserve"> PAGEREF _Toc151107893 \h </w:instrText>
            </w:r>
            <w:r>
              <w:rPr>
                <w:noProof/>
                <w:webHidden/>
              </w:rPr>
            </w:r>
            <w:r>
              <w:rPr>
                <w:noProof/>
                <w:webHidden/>
              </w:rPr>
              <w:fldChar w:fldCharType="separate"/>
            </w:r>
            <w:r>
              <w:rPr>
                <w:noProof/>
                <w:webHidden/>
              </w:rPr>
              <w:t>22</w:t>
            </w:r>
            <w:r>
              <w:rPr>
                <w:noProof/>
                <w:webHidden/>
              </w:rPr>
              <w:fldChar w:fldCharType="end"/>
            </w:r>
          </w:hyperlink>
        </w:p>
        <w:p w14:paraId="0F8A32FD" w14:textId="1B71276B"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94" w:history="1">
            <w:r w:rsidRPr="00167464">
              <w:rPr>
                <w:rStyle w:val="Hyperlink"/>
                <w:noProof/>
              </w:rPr>
              <w:t>Students visa holders on Work Based Learning Modules.</w:t>
            </w:r>
            <w:r>
              <w:rPr>
                <w:noProof/>
                <w:webHidden/>
              </w:rPr>
              <w:tab/>
            </w:r>
            <w:r>
              <w:rPr>
                <w:noProof/>
                <w:webHidden/>
              </w:rPr>
              <w:fldChar w:fldCharType="begin"/>
            </w:r>
            <w:r>
              <w:rPr>
                <w:noProof/>
                <w:webHidden/>
              </w:rPr>
              <w:instrText xml:space="preserve"> PAGEREF _Toc151107894 \h </w:instrText>
            </w:r>
            <w:r>
              <w:rPr>
                <w:noProof/>
                <w:webHidden/>
              </w:rPr>
            </w:r>
            <w:r>
              <w:rPr>
                <w:noProof/>
                <w:webHidden/>
              </w:rPr>
              <w:fldChar w:fldCharType="separate"/>
            </w:r>
            <w:r>
              <w:rPr>
                <w:noProof/>
                <w:webHidden/>
              </w:rPr>
              <w:t>22</w:t>
            </w:r>
            <w:r>
              <w:rPr>
                <w:noProof/>
                <w:webHidden/>
              </w:rPr>
              <w:fldChar w:fldCharType="end"/>
            </w:r>
          </w:hyperlink>
        </w:p>
        <w:p w14:paraId="43D2CC08" w14:textId="7F2DEDB8" w:rsidR="003D7F62" w:rsidRDefault="003D7F62">
          <w:pPr>
            <w:pStyle w:val="TOC2"/>
            <w:tabs>
              <w:tab w:val="right" w:leader="dot" w:pos="9038"/>
            </w:tabs>
            <w:rPr>
              <w:rFonts w:asciiTheme="minorHAnsi" w:eastAsiaTheme="minorEastAsia" w:hAnsiTheme="minorHAnsi" w:cstheme="minorBidi"/>
              <w:noProof/>
              <w:kern w:val="2"/>
              <w:sz w:val="22"/>
              <w:szCs w:val="22"/>
              <w:lang w:eastAsia="en-GB"/>
              <w14:ligatures w14:val="standardContextual"/>
            </w:rPr>
          </w:pPr>
          <w:hyperlink w:anchor="_Toc151107895" w:history="1">
            <w:r w:rsidRPr="00167464">
              <w:rPr>
                <w:rStyle w:val="Hyperlink"/>
                <w:noProof/>
              </w:rPr>
              <w:t>Categorisation of Placements</w:t>
            </w:r>
            <w:r>
              <w:rPr>
                <w:noProof/>
                <w:webHidden/>
              </w:rPr>
              <w:tab/>
            </w:r>
            <w:r>
              <w:rPr>
                <w:noProof/>
                <w:webHidden/>
              </w:rPr>
              <w:fldChar w:fldCharType="begin"/>
            </w:r>
            <w:r>
              <w:rPr>
                <w:noProof/>
                <w:webHidden/>
              </w:rPr>
              <w:instrText xml:space="preserve"> PAGEREF _Toc151107895 \h </w:instrText>
            </w:r>
            <w:r>
              <w:rPr>
                <w:noProof/>
                <w:webHidden/>
              </w:rPr>
            </w:r>
            <w:r>
              <w:rPr>
                <w:noProof/>
                <w:webHidden/>
              </w:rPr>
              <w:fldChar w:fldCharType="separate"/>
            </w:r>
            <w:r>
              <w:rPr>
                <w:noProof/>
                <w:webHidden/>
              </w:rPr>
              <w:t>22</w:t>
            </w:r>
            <w:r>
              <w:rPr>
                <w:noProof/>
                <w:webHidden/>
              </w:rPr>
              <w:fldChar w:fldCharType="end"/>
            </w:r>
          </w:hyperlink>
        </w:p>
        <w:p w14:paraId="55C1E684" w14:textId="08EA2A9F" w:rsidR="003E4510" w:rsidRDefault="003E4510" w:rsidP="1F1551B4">
          <w:pPr>
            <w:pStyle w:val="TOC3"/>
            <w:tabs>
              <w:tab w:val="right" w:leader="dot" w:pos="9045"/>
            </w:tabs>
            <w:rPr>
              <w:rStyle w:val="Hyperlink"/>
              <w:noProof/>
              <w:kern w:val="2"/>
              <w:lang w:eastAsia="en-GB"/>
              <w14:ligatures w14:val="standardContextual"/>
            </w:rPr>
          </w:pPr>
          <w:r>
            <w:fldChar w:fldCharType="end"/>
          </w:r>
        </w:p>
      </w:sdtContent>
    </w:sdt>
    <w:p w14:paraId="3C862C35" w14:textId="2A88B075" w:rsidR="009A03A9" w:rsidRPr="009A03A9" w:rsidRDefault="009A03A9" w:rsidP="1F1551B4">
      <w:pPr>
        <w:rPr>
          <w:rFonts w:ascii="Arial" w:eastAsia="Arial" w:hAnsi="Arial" w:cs="Arial"/>
        </w:rPr>
      </w:pPr>
    </w:p>
    <w:p w14:paraId="3FEDB752" w14:textId="77777777" w:rsidR="009E76C3" w:rsidRPr="009A03A9" w:rsidRDefault="009E76C3" w:rsidP="1F1551B4">
      <w:pPr>
        <w:rPr>
          <w:rFonts w:ascii="Arial" w:eastAsia="Arial" w:hAnsi="Arial" w:cs="Arial"/>
          <w:sz w:val="20"/>
          <w:szCs w:val="20"/>
        </w:rPr>
      </w:pPr>
    </w:p>
    <w:p w14:paraId="3C349F6D" w14:textId="77777777" w:rsidR="003D7F62" w:rsidRDefault="00897280" w:rsidP="003D7F62">
      <w:pPr>
        <w:pStyle w:val="Heading1"/>
      </w:pPr>
      <w:r w:rsidRPr="1F1551B4">
        <w:br w:type="page"/>
      </w:r>
    </w:p>
    <w:p w14:paraId="067FE5BB" w14:textId="02358C91" w:rsidR="003D7F62" w:rsidRPr="003D7F62" w:rsidRDefault="003D7F62" w:rsidP="003D7F62">
      <w:pPr>
        <w:rPr>
          <w:b/>
          <w:bCs/>
        </w:rPr>
      </w:pPr>
      <w:r w:rsidRPr="003D7F62">
        <w:rPr>
          <w:b/>
          <w:bCs/>
        </w:rPr>
        <w:lastRenderedPageBreak/>
        <w:t>Sections 1 to 3 are for internal staff reference only</w:t>
      </w:r>
      <w:r>
        <w:rPr>
          <w:b/>
          <w:bCs/>
        </w:rPr>
        <w:t xml:space="preserve"> and have been removed from the student facing webpages.</w:t>
      </w:r>
    </w:p>
    <w:p w14:paraId="6F767D14" w14:textId="49D4DF1B" w:rsidR="009E76C3" w:rsidRPr="009A03A9" w:rsidRDefault="5B7D74EC" w:rsidP="003D7F62">
      <w:pPr>
        <w:pStyle w:val="Heading1"/>
      </w:pPr>
      <w:bookmarkStart w:id="2" w:name="_Toc151107879"/>
      <w:r w:rsidRPr="1F1551B4">
        <w:t xml:space="preserve">Section </w:t>
      </w:r>
      <w:r w:rsidR="452E9349" w:rsidRPr="1F1551B4">
        <w:t>4</w:t>
      </w:r>
      <w:r w:rsidRPr="1F1551B4">
        <w:t xml:space="preserve"> – Issuing a Confirmation of Acceptance for Studies (CAS)</w:t>
      </w:r>
      <w:bookmarkEnd w:id="2"/>
    </w:p>
    <w:p w14:paraId="2FA95AFB" w14:textId="77777777" w:rsidR="009E76C3" w:rsidRPr="009A03A9" w:rsidRDefault="009E76C3" w:rsidP="1F1551B4">
      <w:pPr>
        <w:tabs>
          <w:tab w:val="left" w:pos="709"/>
        </w:tabs>
        <w:rPr>
          <w:rFonts w:ascii="Arial" w:eastAsia="Arial" w:hAnsi="Arial" w:cs="Arial"/>
          <w:sz w:val="20"/>
          <w:szCs w:val="20"/>
        </w:rPr>
      </w:pPr>
    </w:p>
    <w:p w14:paraId="0F142C9F" w14:textId="23A0C4D8" w:rsidR="009E76C3" w:rsidRPr="009A03A9" w:rsidRDefault="5B7D74EC" w:rsidP="1F1551B4">
      <w:pPr>
        <w:tabs>
          <w:tab w:val="left" w:pos="709"/>
        </w:tabs>
        <w:rPr>
          <w:rFonts w:ascii="Arial" w:eastAsia="Arial" w:hAnsi="Arial" w:cs="Arial"/>
          <w:sz w:val="20"/>
          <w:szCs w:val="20"/>
        </w:rPr>
      </w:pPr>
      <w:r w:rsidRPr="1F1551B4">
        <w:rPr>
          <w:rFonts w:ascii="Arial" w:eastAsia="Arial" w:hAnsi="Arial" w:cs="Arial"/>
          <w:b/>
          <w:bCs/>
          <w:sz w:val="20"/>
          <w:szCs w:val="20"/>
        </w:rPr>
        <w:t xml:space="preserve">Senior Manager responsible for this process: </w:t>
      </w:r>
      <w:r w:rsidRPr="1F1551B4">
        <w:rPr>
          <w:rFonts w:ascii="Arial" w:eastAsia="Arial" w:hAnsi="Arial" w:cs="Arial"/>
          <w:sz w:val="20"/>
          <w:szCs w:val="20"/>
        </w:rPr>
        <w:t xml:space="preserve"> </w:t>
      </w:r>
      <w:r w:rsidR="30E77821" w:rsidRPr="1F1551B4">
        <w:rPr>
          <w:rFonts w:ascii="Arial" w:eastAsia="Arial" w:hAnsi="Arial" w:cs="Arial"/>
          <w:sz w:val="20"/>
          <w:szCs w:val="20"/>
        </w:rPr>
        <w:t>Deputy Vice Chancellor Academic</w:t>
      </w:r>
    </w:p>
    <w:p w14:paraId="140096A6" w14:textId="77777777" w:rsidR="009E76C3" w:rsidRPr="009A03A9" w:rsidRDefault="009E76C3" w:rsidP="1F1551B4">
      <w:pPr>
        <w:tabs>
          <w:tab w:val="left" w:pos="709"/>
        </w:tabs>
        <w:rPr>
          <w:rFonts w:ascii="Arial" w:eastAsia="Arial" w:hAnsi="Arial" w:cs="Arial"/>
          <w:sz w:val="20"/>
          <w:szCs w:val="20"/>
        </w:rPr>
      </w:pPr>
    </w:p>
    <w:p w14:paraId="75A00B55" w14:textId="15AF1320" w:rsidR="009E76C3" w:rsidRPr="009A03A9" w:rsidRDefault="5B7D74EC" w:rsidP="1F1551B4">
      <w:pPr>
        <w:tabs>
          <w:tab w:val="left" w:pos="709"/>
        </w:tabs>
        <w:rPr>
          <w:rFonts w:ascii="Arial" w:eastAsia="Arial" w:hAnsi="Arial" w:cs="Arial"/>
          <w:sz w:val="20"/>
          <w:szCs w:val="20"/>
        </w:rPr>
      </w:pPr>
      <w:r w:rsidRPr="1F1551B4">
        <w:rPr>
          <w:rFonts w:ascii="Arial" w:eastAsia="Arial" w:hAnsi="Arial" w:cs="Arial"/>
          <w:b/>
          <w:bCs/>
          <w:sz w:val="20"/>
          <w:szCs w:val="20"/>
        </w:rPr>
        <w:t xml:space="preserve">Operational Responsibility: </w:t>
      </w:r>
      <w:r w:rsidR="72533F26" w:rsidRPr="1F1551B4">
        <w:rPr>
          <w:rFonts w:ascii="Arial" w:eastAsia="Arial" w:hAnsi="Arial" w:cs="Arial"/>
          <w:sz w:val="20"/>
          <w:szCs w:val="20"/>
        </w:rPr>
        <w:t>Head of International Support and Compliance</w:t>
      </w:r>
    </w:p>
    <w:p w14:paraId="17DFC274" w14:textId="77777777" w:rsidR="009E76C3" w:rsidRPr="009A03A9" w:rsidRDefault="009E76C3" w:rsidP="1F1551B4">
      <w:pPr>
        <w:tabs>
          <w:tab w:val="left" w:pos="709"/>
        </w:tabs>
        <w:rPr>
          <w:rFonts w:ascii="Arial" w:eastAsia="Arial" w:hAnsi="Arial" w:cs="Arial"/>
          <w:sz w:val="20"/>
          <w:szCs w:val="20"/>
        </w:rPr>
      </w:pPr>
    </w:p>
    <w:p w14:paraId="7E33984E" w14:textId="77777777" w:rsidR="009E76C3" w:rsidRPr="009A03A9" w:rsidRDefault="009E76C3" w:rsidP="1F1551B4">
      <w:pPr>
        <w:tabs>
          <w:tab w:val="left" w:pos="709"/>
        </w:tabs>
        <w:rPr>
          <w:rFonts w:ascii="Arial" w:eastAsia="Arial" w:hAnsi="Arial" w:cs="Arial"/>
          <w:sz w:val="20"/>
          <w:szCs w:val="20"/>
        </w:rPr>
      </w:pPr>
    </w:p>
    <w:p w14:paraId="1C66E312" w14:textId="067D5141" w:rsidR="009E76C3" w:rsidRDefault="5B7D74EC" w:rsidP="1F1551B4">
      <w:pPr>
        <w:pStyle w:val="Heading2"/>
      </w:pPr>
      <w:bookmarkStart w:id="3" w:name="_Toc151107880"/>
      <w:r w:rsidRPr="1F1551B4">
        <w:t>I</w:t>
      </w:r>
      <w:r w:rsidR="3481275D" w:rsidRPr="1F1551B4">
        <w:t>ssuing a CAS – New Applicants</w:t>
      </w:r>
      <w:bookmarkEnd w:id="3"/>
    </w:p>
    <w:p w14:paraId="6AB62022" w14:textId="77777777" w:rsidR="00090962" w:rsidRPr="00090962" w:rsidRDefault="72533F26" w:rsidP="1F1551B4">
      <w:pPr>
        <w:rPr>
          <w:rFonts w:ascii="Arial" w:eastAsia="Arial" w:hAnsi="Arial" w:cs="Arial"/>
        </w:rPr>
      </w:pPr>
      <w:r w:rsidRPr="1F1551B4">
        <w:rPr>
          <w:rFonts w:ascii="Arial" w:eastAsia="Arial" w:hAnsi="Arial" w:cs="Arial"/>
        </w:rPr>
        <w:t>Associated Regulation: General Student Regulations 2023-24</w:t>
      </w:r>
    </w:p>
    <w:p w14:paraId="4F19F92E" w14:textId="0670611B" w:rsidR="00090962" w:rsidRPr="0098016E" w:rsidRDefault="72533F26" w:rsidP="1F1551B4">
      <w:pPr>
        <w:rPr>
          <w:rFonts w:ascii="Arial" w:eastAsia="Arial" w:hAnsi="Arial" w:cs="Arial"/>
        </w:rPr>
      </w:pPr>
      <w:r w:rsidRPr="1F1551B4">
        <w:rPr>
          <w:rFonts w:ascii="Arial" w:eastAsia="Arial" w:hAnsi="Arial" w:cs="Arial"/>
        </w:rPr>
        <w:t>Section 1 – International Students; 2. Admission Requirements and 3. Issue of Confirmation of Acceptance for Studies</w:t>
      </w:r>
    </w:p>
    <w:p w14:paraId="3221F165" w14:textId="77777777" w:rsidR="009E76C3" w:rsidRPr="009A03A9" w:rsidRDefault="009E76C3" w:rsidP="1F1551B4">
      <w:pPr>
        <w:tabs>
          <w:tab w:val="left" w:pos="709"/>
        </w:tabs>
        <w:rPr>
          <w:rFonts w:ascii="Arial" w:eastAsia="Arial" w:hAnsi="Arial" w:cs="Arial"/>
          <w:b/>
          <w:bCs/>
          <w:sz w:val="20"/>
          <w:szCs w:val="20"/>
        </w:rPr>
      </w:pPr>
    </w:p>
    <w:p w14:paraId="5B3690F2" w14:textId="347E02C2" w:rsidR="009E76C3" w:rsidRPr="009A03A9" w:rsidRDefault="114AA5E5" w:rsidP="1F1551B4">
      <w:pPr>
        <w:tabs>
          <w:tab w:val="left" w:pos="709"/>
          <w:tab w:val="left" w:pos="1244"/>
        </w:tabs>
        <w:rPr>
          <w:rFonts w:ascii="Arial" w:eastAsia="Arial" w:hAnsi="Arial" w:cs="Arial"/>
          <w:sz w:val="20"/>
          <w:szCs w:val="20"/>
        </w:rPr>
      </w:pPr>
      <w:r w:rsidRPr="1F1551B4">
        <w:rPr>
          <w:rFonts w:ascii="Arial" w:eastAsia="Arial" w:hAnsi="Arial" w:cs="Arial"/>
          <w:sz w:val="20"/>
          <w:szCs w:val="20"/>
        </w:rPr>
        <w:t>4.</w:t>
      </w:r>
      <w:r w:rsidR="5B7D74EC" w:rsidRPr="1F1551B4">
        <w:rPr>
          <w:rFonts w:ascii="Arial" w:eastAsia="Arial" w:hAnsi="Arial" w:cs="Arial"/>
          <w:sz w:val="20"/>
          <w:szCs w:val="20"/>
        </w:rPr>
        <w:t>1</w:t>
      </w:r>
      <w:r w:rsidR="00897280">
        <w:tab/>
      </w:r>
      <w:r w:rsidR="5B7D74EC" w:rsidRPr="1F1551B4">
        <w:rPr>
          <w:rFonts w:ascii="Arial" w:eastAsia="Arial" w:hAnsi="Arial" w:cs="Arial"/>
          <w:sz w:val="20"/>
          <w:szCs w:val="20"/>
        </w:rPr>
        <w:t>CASs will only be issued to applicants when they have been offered unconditional admission onto a course, where the University has copies of all documents relevant to the CAS and where either the University has received proof of their deposit payment, or the University has agreed that they are a sponsored or scholarship student and that the deposit is therefore waived. In general, a deposit of a percentage of the tuition fee for the first year is required to confirm acceptance of the offer by the student and to secure their place on the course.</w:t>
      </w:r>
    </w:p>
    <w:p w14:paraId="57638B46" w14:textId="77777777" w:rsidR="009E76C3" w:rsidRPr="009A03A9" w:rsidRDefault="009E76C3" w:rsidP="1F1551B4">
      <w:pPr>
        <w:tabs>
          <w:tab w:val="left" w:pos="709"/>
          <w:tab w:val="left" w:pos="1244"/>
        </w:tabs>
        <w:rPr>
          <w:rFonts w:ascii="Arial" w:eastAsia="Arial" w:hAnsi="Arial" w:cs="Arial"/>
          <w:sz w:val="20"/>
          <w:szCs w:val="20"/>
        </w:rPr>
      </w:pPr>
    </w:p>
    <w:p w14:paraId="20E2E3D5" w14:textId="5E64A906" w:rsidR="009E76C3" w:rsidRPr="009A03A9" w:rsidRDefault="6EC561DD" w:rsidP="1F1551B4">
      <w:pPr>
        <w:tabs>
          <w:tab w:val="left" w:pos="709"/>
          <w:tab w:val="left" w:pos="1244"/>
        </w:tabs>
        <w:rPr>
          <w:rFonts w:ascii="Arial" w:eastAsia="Arial" w:hAnsi="Arial" w:cs="Arial"/>
          <w:sz w:val="20"/>
          <w:szCs w:val="20"/>
        </w:rPr>
      </w:pPr>
      <w:r w:rsidRPr="1F1551B4">
        <w:rPr>
          <w:rFonts w:ascii="Arial" w:eastAsia="Arial" w:hAnsi="Arial" w:cs="Arial"/>
          <w:sz w:val="20"/>
          <w:szCs w:val="20"/>
        </w:rPr>
        <w:t>4</w:t>
      </w:r>
      <w:r w:rsidR="5B7D74EC" w:rsidRPr="1F1551B4">
        <w:rPr>
          <w:rFonts w:ascii="Arial" w:eastAsia="Arial" w:hAnsi="Arial" w:cs="Arial"/>
          <w:sz w:val="20"/>
          <w:szCs w:val="20"/>
        </w:rPr>
        <w:t>.2</w:t>
      </w:r>
      <w:r w:rsidR="00897280">
        <w:tab/>
      </w:r>
      <w:r w:rsidR="5B7D74EC" w:rsidRPr="1F1551B4">
        <w:rPr>
          <w:rFonts w:ascii="Arial" w:eastAsia="Arial" w:hAnsi="Arial" w:cs="Arial"/>
          <w:sz w:val="20"/>
          <w:szCs w:val="20"/>
        </w:rPr>
        <w:t xml:space="preserve">The University determines, on an annual basis, the scholarship agencies from whom evidence of funding on behalf of a student will be acceptable and therefore determining when the required deposit may be waived. This will usually only apply when the student is either fully sponsored by a recognised organisation or sponsoring body, or is in receipt of a University scholarship. </w:t>
      </w:r>
    </w:p>
    <w:p w14:paraId="3B4B2F55" w14:textId="77777777" w:rsidR="009E76C3" w:rsidRPr="009A03A9" w:rsidRDefault="009E76C3" w:rsidP="1F1551B4">
      <w:pPr>
        <w:tabs>
          <w:tab w:val="left" w:pos="709"/>
          <w:tab w:val="left" w:pos="1244"/>
        </w:tabs>
        <w:rPr>
          <w:rFonts w:ascii="Arial" w:eastAsia="Arial" w:hAnsi="Arial" w:cs="Arial"/>
          <w:sz w:val="20"/>
          <w:szCs w:val="20"/>
        </w:rPr>
      </w:pPr>
    </w:p>
    <w:p w14:paraId="4E639842" w14:textId="6AE3BF5B" w:rsidR="009E76C3" w:rsidRPr="009A03A9" w:rsidRDefault="4FAFC572" w:rsidP="1F1551B4">
      <w:pPr>
        <w:tabs>
          <w:tab w:val="left" w:pos="709"/>
          <w:tab w:val="left" w:pos="1244"/>
        </w:tabs>
        <w:rPr>
          <w:rFonts w:ascii="Arial" w:eastAsia="Arial" w:hAnsi="Arial" w:cs="Arial"/>
          <w:sz w:val="20"/>
          <w:szCs w:val="20"/>
        </w:rPr>
      </w:pPr>
      <w:r w:rsidRPr="1F1551B4">
        <w:rPr>
          <w:rFonts w:ascii="Arial" w:eastAsia="Arial" w:hAnsi="Arial" w:cs="Arial"/>
          <w:sz w:val="20"/>
          <w:szCs w:val="20"/>
        </w:rPr>
        <w:t>4</w:t>
      </w:r>
      <w:r w:rsidR="5B7D74EC" w:rsidRPr="1F1551B4">
        <w:rPr>
          <w:rFonts w:ascii="Arial" w:eastAsia="Arial" w:hAnsi="Arial" w:cs="Arial"/>
          <w:sz w:val="20"/>
          <w:szCs w:val="20"/>
        </w:rPr>
        <w:t>.3</w:t>
      </w:r>
      <w:r w:rsidR="00897280">
        <w:tab/>
      </w:r>
      <w:r w:rsidR="5B7D74EC" w:rsidRPr="1F1551B4">
        <w:rPr>
          <w:rFonts w:ascii="Arial" w:eastAsia="Arial" w:hAnsi="Arial" w:cs="Arial"/>
          <w:sz w:val="20"/>
          <w:szCs w:val="20"/>
        </w:rPr>
        <w:t>A CAS will only be issued when the University has received:</w:t>
      </w:r>
    </w:p>
    <w:p w14:paraId="5DD507A6"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 xml:space="preserve">a fully completed application, including a personal statement, by the student; </w:t>
      </w:r>
    </w:p>
    <w:p w14:paraId="509345D1"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an electronic copy of all academic and English language documents that relate to the basis of offer on the CAS statement;</w:t>
      </w:r>
    </w:p>
    <w:p w14:paraId="3CEA4CF3"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confirmation of any previous periods of study in the UK and the corresponding visa copy, if relevant; these will be used to confirm both that a student will not exceed the maximum periods of study and also to confirm that the course that the student is applying for represents ‘academic progression’ from any previous courses.</w:t>
      </w:r>
    </w:p>
    <w:p w14:paraId="0396E0F2" w14:textId="6822311F"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 xml:space="preserve">documentation relating to any previous non-standard immigration history </w:t>
      </w:r>
      <w:r w:rsidR="72533F26" w:rsidRPr="1F1551B4">
        <w:rPr>
          <w:rFonts w:ascii="Arial" w:eastAsia="Arial" w:hAnsi="Arial" w:cs="Arial"/>
          <w:sz w:val="20"/>
          <w:szCs w:val="20"/>
        </w:rPr>
        <w:t xml:space="preserve">if relevant </w:t>
      </w:r>
      <w:r w:rsidRPr="1F1551B4">
        <w:rPr>
          <w:rFonts w:ascii="Arial" w:eastAsia="Arial" w:hAnsi="Arial" w:cs="Arial"/>
          <w:sz w:val="20"/>
          <w:szCs w:val="20"/>
        </w:rPr>
        <w:t xml:space="preserve">(refusals, appeals etc) </w:t>
      </w:r>
    </w:p>
    <w:p w14:paraId="4E404F26"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interview notes, if relevant;</w:t>
      </w:r>
    </w:p>
    <w:p w14:paraId="1429373B"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a copy of the personal details page from the applicant’s current passport;</w:t>
      </w:r>
    </w:p>
    <w:p w14:paraId="0C387E6C"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copy of ATAS certificate, if applicable</w:t>
      </w:r>
    </w:p>
    <w:p w14:paraId="6E569A3F"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payment of required deposit, if applicable;</w:t>
      </w:r>
    </w:p>
    <w:p w14:paraId="0B6858C1"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if requested, copies of any documents that the applicant intends to submit as evidence that they meet the financial requirements of a Student visa application; and</w:t>
      </w:r>
    </w:p>
    <w:p w14:paraId="3D218CF3" w14:textId="77777777" w:rsidR="009E76C3" w:rsidRPr="009A03A9" w:rsidRDefault="5B7D74EC" w:rsidP="1F1551B4">
      <w:pPr>
        <w:numPr>
          <w:ilvl w:val="0"/>
          <w:numId w:val="25"/>
        </w:numPr>
        <w:tabs>
          <w:tab w:val="left" w:pos="709"/>
          <w:tab w:val="left" w:pos="1244"/>
        </w:tabs>
        <w:rPr>
          <w:rFonts w:ascii="Arial" w:eastAsia="Arial" w:hAnsi="Arial" w:cs="Arial"/>
          <w:sz w:val="20"/>
          <w:szCs w:val="20"/>
        </w:rPr>
      </w:pPr>
      <w:r w:rsidRPr="1F1551B4">
        <w:rPr>
          <w:rFonts w:ascii="Arial" w:eastAsia="Arial" w:hAnsi="Arial" w:cs="Arial"/>
          <w:sz w:val="20"/>
          <w:szCs w:val="20"/>
        </w:rPr>
        <w:t>any other documents deemed relevant by the University, if necessary.</w:t>
      </w:r>
    </w:p>
    <w:p w14:paraId="4B291FE4" w14:textId="77777777" w:rsidR="009E76C3" w:rsidRPr="009A03A9" w:rsidRDefault="009E76C3" w:rsidP="1F1551B4">
      <w:pPr>
        <w:tabs>
          <w:tab w:val="left" w:pos="709"/>
          <w:tab w:val="left" w:pos="1244"/>
        </w:tabs>
        <w:rPr>
          <w:rFonts w:ascii="Arial" w:eastAsia="Arial" w:hAnsi="Arial" w:cs="Arial"/>
          <w:sz w:val="20"/>
          <w:szCs w:val="20"/>
        </w:rPr>
      </w:pPr>
    </w:p>
    <w:p w14:paraId="03B950F6" w14:textId="3990AA65" w:rsidR="009E76C3" w:rsidRPr="009A03A9" w:rsidRDefault="7608B266" w:rsidP="1F1551B4">
      <w:pPr>
        <w:tabs>
          <w:tab w:val="left" w:pos="709"/>
          <w:tab w:val="left" w:pos="1244"/>
        </w:tabs>
        <w:rPr>
          <w:rFonts w:ascii="Arial" w:eastAsia="Arial" w:hAnsi="Arial" w:cs="Arial"/>
          <w:sz w:val="20"/>
          <w:szCs w:val="20"/>
        </w:rPr>
      </w:pPr>
      <w:r w:rsidRPr="1F1551B4">
        <w:rPr>
          <w:rFonts w:ascii="Arial" w:eastAsia="Arial" w:hAnsi="Arial" w:cs="Arial"/>
          <w:sz w:val="20"/>
          <w:szCs w:val="20"/>
        </w:rPr>
        <w:lastRenderedPageBreak/>
        <w:t>4</w:t>
      </w:r>
      <w:r w:rsidR="5B7D74EC" w:rsidRPr="1F1551B4">
        <w:rPr>
          <w:rFonts w:ascii="Arial" w:eastAsia="Arial" w:hAnsi="Arial" w:cs="Arial"/>
          <w:sz w:val="20"/>
          <w:szCs w:val="20"/>
        </w:rPr>
        <w:t>.4</w:t>
      </w:r>
      <w:r w:rsidR="00897280">
        <w:tab/>
      </w:r>
      <w:r w:rsidR="5B7D74EC" w:rsidRPr="1F1551B4">
        <w:rPr>
          <w:rFonts w:ascii="Arial" w:eastAsia="Arial" w:hAnsi="Arial" w:cs="Arial"/>
          <w:sz w:val="20"/>
          <w:szCs w:val="20"/>
        </w:rPr>
        <w:t>All CASs will include a clear start date, a latest date</w:t>
      </w:r>
      <w:r w:rsidR="72533F26" w:rsidRPr="1F1551B4">
        <w:rPr>
          <w:rFonts w:ascii="Arial" w:eastAsia="Arial" w:hAnsi="Arial" w:cs="Arial"/>
          <w:sz w:val="20"/>
          <w:szCs w:val="20"/>
        </w:rPr>
        <w:t xml:space="preserve"> of acceptance onto the course</w:t>
      </w:r>
      <w:r w:rsidR="5B7D74EC" w:rsidRPr="1F1551B4">
        <w:rPr>
          <w:rFonts w:ascii="Arial" w:eastAsia="Arial" w:hAnsi="Arial" w:cs="Arial"/>
          <w:sz w:val="20"/>
          <w:szCs w:val="20"/>
        </w:rPr>
        <w:t xml:space="preserve">, and an end date. </w:t>
      </w:r>
    </w:p>
    <w:p w14:paraId="7763ACC1" w14:textId="77777777" w:rsidR="009E76C3" w:rsidRPr="009A03A9" w:rsidRDefault="009E76C3" w:rsidP="1F1551B4">
      <w:pPr>
        <w:tabs>
          <w:tab w:val="left" w:pos="709"/>
          <w:tab w:val="left" w:pos="1244"/>
        </w:tabs>
        <w:rPr>
          <w:rFonts w:ascii="Arial" w:eastAsia="Arial" w:hAnsi="Arial" w:cs="Arial"/>
          <w:sz w:val="20"/>
          <w:szCs w:val="20"/>
        </w:rPr>
      </w:pPr>
    </w:p>
    <w:p w14:paraId="018DB49B" w14:textId="62E850D3" w:rsidR="009E76C3" w:rsidRPr="009A03A9" w:rsidRDefault="009E76C3" w:rsidP="1F1551B4">
      <w:pPr>
        <w:tabs>
          <w:tab w:val="left" w:pos="709"/>
          <w:tab w:val="left" w:pos="1244"/>
        </w:tabs>
        <w:rPr>
          <w:rFonts w:ascii="Arial" w:eastAsia="Arial" w:hAnsi="Arial" w:cs="Arial"/>
          <w:sz w:val="20"/>
          <w:szCs w:val="20"/>
        </w:rPr>
      </w:pPr>
    </w:p>
    <w:p w14:paraId="34565B4D" w14:textId="78D443DD" w:rsidR="009E76C3" w:rsidRPr="009A03A9" w:rsidRDefault="7E9B14DA" w:rsidP="1F1551B4">
      <w:pPr>
        <w:tabs>
          <w:tab w:val="left" w:pos="709"/>
          <w:tab w:val="left" w:pos="1244"/>
        </w:tabs>
        <w:rPr>
          <w:rFonts w:ascii="Arial" w:eastAsia="Arial" w:hAnsi="Arial" w:cs="Arial"/>
          <w:sz w:val="20"/>
          <w:szCs w:val="20"/>
        </w:rPr>
      </w:pPr>
      <w:r w:rsidRPr="1F1551B4">
        <w:rPr>
          <w:rFonts w:ascii="Arial" w:eastAsia="Arial" w:hAnsi="Arial" w:cs="Arial"/>
          <w:sz w:val="20"/>
          <w:szCs w:val="20"/>
        </w:rPr>
        <w:t>4</w:t>
      </w:r>
      <w:r w:rsidR="5B7D74EC" w:rsidRPr="1F1551B4">
        <w:rPr>
          <w:rFonts w:ascii="Arial" w:eastAsia="Arial" w:hAnsi="Arial" w:cs="Arial"/>
          <w:sz w:val="20"/>
          <w:szCs w:val="20"/>
        </w:rPr>
        <w:t>.7</w:t>
      </w:r>
      <w:r w:rsidR="00897280">
        <w:tab/>
      </w:r>
      <w:r w:rsidR="5B7D74EC" w:rsidRPr="1F1551B4">
        <w:rPr>
          <w:rFonts w:ascii="Arial" w:eastAsia="Arial" w:hAnsi="Arial" w:cs="Arial"/>
          <w:sz w:val="20"/>
          <w:szCs w:val="20"/>
        </w:rPr>
        <w:t>Before a CAS is issued to any applicant who has;</w:t>
      </w:r>
    </w:p>
    <w:p w14:paraId="6FF96D44" w14:textId="77777777" w:rsidR="009E76C3" w:rsidRPr="009A03A9" w:rsidRDefault="5B7D74EC" w:rsidP="1F1551B4">
      <w:pPr>
        <w:numPr>
          <w:ilvl w:val="0"/>
          <w:numId w:val="29"/>
        </w:numPr>
        <w:tabs>
          <w:tab w:val="left" w:pos="709"/>
          <w:tab w:val="left" w:pos="1244"/>
        </w:tabs>
        <w:rPr>
          <w:rFonts w:ascii="Arial" w:eastAsia="Arial" w:hAnsi="Arial" w:cs="Arial"/>
          <w:sz w:val="20"/>
          <w:szCs w:val="20"/>
        </w:rPr>
      </w:pPr>
      <w:r w:rsidRPr="1F1551B4">
        <w:rPr>
          <w:rFonts w:ascii="Arial" w:eastAsia="Arial" w:hAnsi="Arial" w:cs="Arial"/>
          <w:sz w:val="20"/>
          <w:szCs w:val="20"/>
        </w:rPr>
        <w:t xml:space="preserve">previously been issued with a CAS from London Met which has led to a refusal, and/or </w:t>
      </w:r>
    </w:p>
    <w:p w14:paraId="4EE1BC4E" w14:textId="77777777" w:rsidR="009E76C3" w:rsidRPr="009A03A9" w:rsidRDefault="5B7D74EC" w:rsidP="1F1551B4">
      <w:pPr>
        <w:numPr>
          <w:ilvl w:val="0"/>
          <w:numId w:val="29"/>
        </w:numPr>
        <w:tabs>
          <w:tab w:val="left" w:pos="709"/>
          <w:tab w:val="left" w:pos="1244"/>
        </w:tabs>
        <w:rPr>
          <w:rFonts w:ascii="Arial" w:eastAsia="Arial" w:hAnsi="Arial" w:cs="Arial"/>
          <w:sz w:val="20"/>
          <w:szCs w:val="20"/>
        </w:rPr>
      </w:pPr>
      <w:r w:rsidRPr="1F1551B4">
        <w:rPr>
          <w:rFonts w:ascii="Arial" w:eastAsia="Arial" w:hAnsi="Arial" w:cs="Arial"/>
          <w:sz w:val="20"/>
          <w:szCs w:val="20"/>
        </w:rPr>
        <w:t>studied in the UK at the same academic level as the course applied for, and/or</w:t>
      </w:r>
    </w:p>
    <w:p w14:paraId="4501E277" w14:textId="77777777" w:rsidR="009E76C3" w:rsidRPr="009A03A9" w:rsidRDefault="5B7D74EC" w:rsidP="1F1551B4">
      <w:pPr>
        <w:numPr>
          <w:ilvl w:val="0"/>
          <w:numId w:val="29"/>
        </w:numPr>
        <w:tabs>
          <w:tab w:val="left" w:pos="709"/>
          <w:tab w:val="left" w:pos="1244"/>
        </w:tabs>
        <w:rPr>
          <w:rFonts w:ascii="Arial" w:eastAsia="Arial" w:hAnsi="Arial" w:cs="Arial"/>
          <w:sz w:val="20"/>
          <w:szCs w:val="20"/>
        </w:rPr>
      </w:pPr>
      <w:r w:rsidRPr="1F1551B4">
        <w:rPr>
          <w:rFonts w:ascii="Arial" w:eastAsia="Arial" w:hAnsi="Arial" w:cs="Arial"/>
          <w:sz w:val="20"/>
          <w:szCs w:val="20"/>
        </w:rPr>
        <w:t>not successfully completed the course for which their previous Tier 4 or Student leave was granted for</w:t>
      </w:r>
    </w:p>
    <w:p w14:paraId="7459B8CF" w14:textId="77777777" w:rsidR="009E76C3" w:rsidRPr="009A03A9" w:rsidRDefault="009E76C3" w:rsidP="1F1551B4">
      <w:pPr>
        <w:tabs>
          <w:tab w:val="left" w:pos="709"/>
          <w:tab w:val="left" w:pos="1244"/>
        </w:tabs>
        <w:rPr>
          <w:rFonts w:ascii="Arial" w:eastAsia="Arial" w:hAnsi="Arial" w:cs="Arial"/>
          <w:sz w:val="20"/>
          <w:szCs w:val="20"/>
        </w:rPr>
      </w:pPr>
    </w:p>
    <w:p w14:paraId="3113C547" w14:textId="77777777" w:rsidR="009E76C3" w:rsidRPr="009A03A9" w:rsidRDefault="5B7D74EC" w:rsidP="1F1551B4">
      <w:pPr>
        <w:tabs>
          <w:tab w:val="left" w:pos="709"/>
          <w:tab w:val="left" w:pos="1244"/>
        </w:tabs>
        <w:rPr>
          <w:rFonts w:ascii="Arial" w:eastAsia="Arial" w:hAnsi="Arial" w:cs="Arial"/>
          <w:sz w:val="20"/>
          <w:szCs w:val="20"/>
        </w:rPr>
      </w:pPr>
      <w:r w:rsidRPr="1F1551B4">
        <w:rPr>
          <w:rFonts w:ascii="Arial" w:eastAsia="Arial" w:hAnsi="Arial" w:cs="Arial"/>
          <w:sz w:val="20"/>
          <w:szCs w:val="20"/>
        </w:rPr>
        <w:t>the CAS request must be approved by International Support and Compliance team staff trained and experienced in assessing and issuing CAS. Details explaining why a subsequent CAS is required should be retained on file (e.g. refusal notice relating to the Tier 4 or Student application based on the previous CAS).</w:t>
      </w:r>
    </w:p>
    <w:p w14:paraId="5E83F3CE" w14:textId="77777777" w:rsidR="009E76C3" w:rsidRPr="009A03A9" w:rsidRDefault="009E76C3" w:rsidP="1F1551B4">
      <w:pPr>
        <w:tabs>
          <w:tab w:val="left" w:pos="709"/>
          <w:tab w:val="left" w:pos="1244"/>
        </w:tabs>
        <w:rPr>
          <w:rFonts w:ascii="Arial" w:eastAsia="Arial" w:hAnsi="Arial" w:cs="Arial"/>
          <w:sz w:val="20"/>
          <w:szCs w:val="20"/>
        </w:rPr>
      </w:pPr>
    </w:p>
    <w:p w14:paraId="072D1CD3" w14:textId="690309F5" w:rsidR="009E76C3" w:rsidRPr="009A03A9" w:rsidRDefault="6E33ED2A" w:rsidP="1F1551B4">
      <w:pPr>
        <w:tabs>
          <w:tab w:val="left" w:pos="709"/>
          <w:tab w:val="left" w:pos="1244"/>
        </w:tabs>
        <w:rPr>
          <w:rFonts w:ascii="Arial" w:eastAsia="Arial" w:hAnsi="Arial" w:cs="Arial"/>
          <w:sz w:val="20"/>
          <w:szCs w:val="20"/>
        </w:rPr>
      </w:pPr>
      <w:r w:rsidRPr="1F1551B4">
        <w:rPr>
          <w:rFonts w:ascii="Arial" w:eastAsia="Arial" w:hAnsi="Arial" w:cs="Arial"/>
          <w:sz w:val="20"/>
          <w:szCs w:val="20"/>
        </w:rPr>
        <w:t>4</w:t>
      </w:r>
      <w:r w:rsidR="5B7D74EC" w:rsidRPr="1F1551B4">
        <w:rPr>
          <w:rFonts w:ascii="Arial" w:eastAsia="Arial" w:hAnsi="Arial" w:cs="Arial"/>
          <w:sz w:val="20"/>
          <w:szCs w:val="20"/>
        </w:rPr>
        <w:t>.8</w:t>
      </w:r>
      <w:r w:rsidR="00897280">
        <w:tab/>
      </w:r>
      <w:r w:rsidR="5B7D74EC" w:rsidRPr="1F1551B4">
        <w:rPr>
          <w:rFonts w:ascii="Arial" w:eastAsia="Arial" w:hAnsi="Arial" w:cs="Arial"/>
          <w:sz w:val="20"/>
          <w:szCs w:val="20"/>
        </w:rPr>
        <w:t xml:space="preserve">Following CAS issuance, communications will be sent out, where applicable, to students who have been issued a CAS in relation to their forthcoming or pending immigration application, so that the University is aware of their status. Where the student is already in the UK, they will be advised that the immigration application must be submitted prior to enrolling at the University and referred to the International Student Advice Service for specialist immigration advice. </w:t>
      </w:r>
    </w:p>
    <w:p w14:paraId="68B78F36" w14:textId="77777777" w:rsidR="009E76C3" w:rsidRPr="009A03A9" w:rsidRDefault="009E76C3" w:rsidP="1F1551B4">
      <w:pPr>
        <w:tabs>
          <w:tab w:val="left" w:pos="709"/>
          <w:tab w:val="left" w:pos="1244"/>
        </w:tabs>
        <w:rPr>
          <w:rFonts w:ascii="Arial" w:eastAsia="Arial" w:hAnsi="Arial" w:cs="Arial"/>
          <w:sz w:val="20"/>
          <w:szCs w:val="20"/>
        </w:rPr>
      </w:pPr>
    </w:p>
    <w:p w14:paraId="64FDEC2C" w14:textId="68C88310" w:rsidR="009E76C3" w:rsidRPr="009A03A9" w:rsidRDefault="5A125338" w:rsidP="1F1551B4">
      <w:pPr>
        <w:rPr>
          <w:rFonts w:ascii="Arial" w:eastAsia="Arial" w:hAnsi="Arial" w:cs="Arial"/>
          <w:sz w:val="20"/>
          <w:szCs w:val="20"/>
        </w:rPr>
      </w:pPr>
      <w:r w:rsidRPr="1F1551B4">
        <w:rPr>
          <w:rFonts w:ascii="Arial" w:eastAsia="Arial" w:hAnsi="Arial" w:cs="Arial"/>
          <w:sz w:val="20"/>
          <w:szCs w:val="20"/>
        </w:rPr>
        <w:t>4</w:t>
      </w:r>
      <w:r w:rsidR="5B7D74EC" w:rsidRPr="1F1551B4">
        <w:rPr>
          <w:rFonts w:ascii="Arial" w:eastAsia="Arial" w:hAnsi="Arial" w:cs="Arial"/>
          <w:sz w:val="20"/>
          <w:szCs w:val="20"/>
        </w:rPr>
        <w:t xml:space="preserve">.9 </w:t>
      </w:r>
      <w:r w:rsidR="00897280">
        <w:tab/>
      </w:r>
      <w:r w:rsidR="5B7D74EC" w:rsidRPr="1F1551B4">
        <w:rPr>
          <w:rFonts w:ascii="Arial" w:eastAsia="Arial" w:hAnsi="Arial" w:cs="Arial"/>
          <w:sz w:val="20"/>
          <w:szCs w:val="20"/>
          <w:u w:val="single"/>
        </w:rPr>
        <w:t xml:space="preserve">See Section </w:t>
      </w:r>
      <w:r w:rsidR="00404816" w:rsidRPr="1F1551B4">
        <w:rPr>
          <w:rFonts w:ascii="Arial" w:eastAsia="Arial" w:hAnsi="Arial" w:cs="Arial"/>
          <w:sz w:val="20"/>
          <w:szCs w:val="20"/>
          <w:u w:val="single"/>
        </w:rPr>
        <w:t>8</w:t>
      </w:r>
      <w:r w:rsidR="5B7D74EC" w:rsidRPr="1F1551B4">
        <w:rPr>
          <w:rFonts w:ascii="Arial" w:eastAsia="Arial" w:hAnsi="Arial" w:cs="Arial"/>
          <w:sz w:val="20"/>
          <w:szCs w:val="20"/>
          <w:u w:val="single"/>
        </w:rPr>
        <w:t xml:space="preserve"> (Visa Expiry and Tracking Requests to Extend Visas) for information on application tracking.</w:t>
      </w:r>
      <w:r w:rsidR="5B7D74EC" w:rsidRPr="1F1551B4">
        <w:rPr>
          <w:rFonts w:ascii="Arial" w:eastAsia="Arial" w:hAnsi="Arial" w:cs="Arial"/>
          <w:sz w:val="20"/>
          <w:szCs w:val="20"/>
        </w:rPr>
        <w:t xml:space="preserve"> </w:t>
      </w:r>
    </w:p>
    <w:p w14:paraId="7C5A40DA" w14:textId="77777777" w:rsidR="009E76C3" w:rsidRPr="009A03A9" w:rsidRDefault="009E76C3" w:rsidP="1F1551B4">
      <w:pPr>
        <w:rPr>
          <w:rFonts w:ascii="Arial" w:eastAsia="Arial" w:hAnsi="Arial" w:cs="Arial"/>
          <w:b/>
          <w:bCs/>
          <w:sz w:val="20"/>
          <w:szCs w:val="20"/>
        </w:rPr>
      </w:pPr>
    </w:p>
    <w:p w14:paraId="2D76E87A" w14:textId="77777777" w:rsidR="009E76C3" w:rsidRPr="009A03A9" w:rsidRDefault="009E76C3" w:rsidP="1F1551B4">
      <w:pPr>
        <w:rPr>
          <w:rFonts w:ascii="Arial" w:eastAsia="Arial" w:hAnsi="Arial" w:cs="Arial"/>
          <w:b/>
          <w:bCs/>
          <w:sz w:val="20"/>
          <w:szCs w:val="20"/>
        </w:rPr>
      </w:pPr>
    </w:p>
    <w:p w14:paraId="45C15EC5" w14:textId="61803D36" w:rsidR="009E76C3" w:rsidRPr="009A03A9" w:rsidRDefault="7DB316BD" w:rsidP="1F1551B4">
      <w:pPr>
        <w:pStyle w:val="Heading2"/>
      </w:pPr>
      <w:bookmarkStart w:id="4" w:name="_Toc151107881"/>
      <w:r w:rsidRPr="1F1551B4">
        <w:t>Issuing a CAS – Students applying to extend a course of study</w:t>
      </w:r>
      <w:bookmarkEnd w:id="4"/>
    </w:p>
    <w:p w14:paraId="265D8C3A" w14:textId="77777777" w:rsidR="009E76C3" w:rsidRPr="009A03A9" w:rsidRDefault="009E76C3" w:rsidP="1F1551B4">
      <w:pPr>
        <w:rPr>
          <w:rFonts w:ascii="Arial" w:eastAsia="Arial" w:hAnsi="Arial" w:cs="Arial"/>
          <w:sz w:val="20"/>
          <w:szCs w:val="20"/>
        </w:rPr>
      </w:pPr>
    </w:p>
    <w:p w14:paraId="6DD94CAF" w14:textId="51C319AE" w:rsidR="009E76C3" w:rsidRPr="009A03A9" w:rsidRDefault="5C3199C7" w:rsidP="1F1551B4">
      <w:pPr>
        <w:spacing w:line="259" w:lineRule="auto"/>
        <w:rPr>
          <w:rFonts w:ascii="Arial" w:eastAsia="Arial" w:hAnsi="Arial" w:cs="Arial"/>
          <w:sz w:val="20"/>
          <w:szCs w:val="20"/>
        </w:rPr>
      </w:pPr>
      <w:r w:rsidRPr="1F1551B4">
        <w:rPr>
          <w:rFonts w:ascii="Arial" w:eastAsia="Arial" w:hAnsi="Arial" w:cs="Arial"/>
          <w:sz w:val="20"/>
          <w:szCs w:val="20"/>
        </w:rPr>
        <w:t>4.10</w:t>
      </w:r>
      <w:r w:rsidR="00897280">
        <w:tab/>
      </w:r>
      <w:r w:rsidR="5B7D74EC" w:rsidRPr="1F1551B4">
        <w:rPr>
          <w:rFonts w:ascii="Arial" w:eastAsia="Arial" w:hAnsi="Arial" w:cs="Arial"/>
          <w:sz w:val="20"/>
          <w:szCs w:val="20"/>
        </w:rPr>
        <w:t>Each student will be advised to request a CAS by contacting the International Support and Compliance team and completing a CAS Request form, detailing the reasons that they require a visa extension and outlining their “intention and ability” to complete the course. Once this has been received the student will be considered for a new CAS. In order for a CAS to be assigned the following information must be considered:</w:t>
      </w:r>
    </w:p>
    <w:p w14:paraId="445FB795" w14:textId="77777777" w:rsidR="009E76C3" w:rsidRPr="009A03A9" w:rsidRDefault="009E76C3" w:rsidP="1F1551B4">
      <w:pPr>
        <w:rPr>
          <w:rFonts w:ascii="Arial" w:eastAsia="Arial" w:hAnsi="Arial" w:cs="Arial"/>
          <w:sz w:val="20"/>
          <w:szCs w:val="20"/>
        </w:rPr>
      </w:pPr>
    </w:p>
    <w:p w14:paraId="27129916" w14:textId="77777777" w:rsidR="009E76C3" w:rsidRPr="009A03A9" w:rsidRDefault="5B7D74EC" w:rsidP="1F1551B4">
      <w:pPr>
        <w:numPr>
          <w:ilvl w:val="0"/>
          <w:numId w:val="20"/>
        </w:numPr>
        <w:ind w:left="697" w:hanging="170"/>
        <w:rPr>
          <w:rFonts w:ascii="Arial" w:eastAsia="Arial" w:hAnsi="Arial" w:cs="Arial"/>
          <w:sz w:val="20"/>
          <w:szCs w:val="20"/>
        </w:rPr>
      </w:pPr>
      <w:r w:rsidRPr="1F1551B4">
        <w:rPr>
          <w:rFonts w:ascii="Arial" w:eastAsia="Arial" w:hAnsi="Arial" w:cs="Arial"/>
          <w:sz w:val="20"/>
          <w:szCs w:val="20"/>
        </w:rPr>
        <w:t>The expiry date of the student’s current visa;</w:t>
      </w:r>
    </w:p>
    <w:p w14:paraId="0F879F30" w14:textId="77777777" w:rsidR="009E76C3" w:rsidRPr="009A03A9" w:rsidRDefault="5B7D74EC" w:rsidP="1F1551B4">
      <w:pPr>
        <w:numPr>
          <w:ilvl w:val="0"/>
          <w:numId w:val="20"/>
        </w:numPr>
        <w:ind w:left="697" w:hanging="170"/>
        <w:rPr>
          <w:rFonts w:ascii="Arial" w:eastAsia="Arial" w:hAnsi="Arial" w:cs="Arial"/>
          <w:sz w:val="20"/>
          <w:szCs w:val="20"/>
        </w:rPr>
      </w:pPr>
      <w:r w:rsidRPr="1F1551B4">
        <w:rPr>
          <w:rFonts w:ascii="Arial" w:eastAsia="Arial" w:hAnsi="Arial" w:cs="Arial"/>
          <w:sz w:val="20"/>
          <w:szCs w:val="20"/>
        </w:rPr>
        <w:t>The total period of time that the student has studied in the UK as a Tier 4 (General) Student or Student towards qualifications below RQF level 6. This period must not exceed 2 years;</w:t>
      </w:r>
    </w:p>
    <w:p w14:paraId="60F29EC5" w14:textId="77777777" w:rsidR="009E76C3" w:rsidRPr="009A03A9" w:rsidRDefault="5B7D74EC" w:rsidP="1F1551B4">
      <w:pPr>
        <w:numPr>
          <w:ilvl w:val="0"/>
          <w:numId w:val="20"/>
        </w:numPr>
        <w:ind w:left="697" w:hanging="170"/>
        <w:rPr>
          <w:rFonts w:ascii="Arial" w:eastAsia="Arial" w:hAnsi="Arial" w:cs="Arial"/>
          <w:sz w:val="20"/>
          <w:szCs w:val="20"/>
        </w:rPr>
      </w:pPr>
      <w:r w:rsidRPr="1F1551B4">
        <w:rPr>
          <w:rFonts w:ascii="Arial" w:eastAsia="Arial" w:hAnsi="Arial" w:cs="Arial"/>
          <w:sz w:val="20"/>
          <w:szCs w:val="20"/>
        </w:rPr>
        <w:t>The total period of time that the student has studied in the UK as a Student or Tier 4 Student at RQF level 6. Usually, this period must not exceed 5 years;</w:t>
      </w:r>
    </w:p>
    <w:p w14:paraId="56C1DD75" w14:textId="50CF4FD3" w:rsidR="009E76C3" w:rsidRPr="009A03A9" w:rsidRDefault="5B7D74EC" w:rsidP="1F1551B4">
      <w:pPr>
        <w:numPr>
          <w:ilvl w:val="0"/>
          <w:numId w:val="20"/>
        </w:numPr>
        <w:ind w:left="697" w:hanging="170"/>
        <w:rPr>
          <w:rFonts w:ascii="Arial" w:eastAsia="Arial" w:hAnsi="Arial" w:cs="Arial"/>
          <w:sz w:val="20"/>
          <w:szCs w:val="20"/>
        </w:rPr>
      </w:pPr>
      <w:r w:rsidRPr="1F1551B4">
        <w:rPr>
          <w:rFonts w:ascii="Arial" w:eastAsia="Arial" w:hAnsi="Arial" w:cs="Arial"/>
          <w:sz w:val="20"/>
          <w:szCs w:val="20"/>
        </w:rPr>
        <w:t>Where the student has been assessed in terms of their continuing intention and ability to study</w:t>
      </w:r>
      <w:r w:rsidRPr="1F1551B4">
        <w:rPr>
          <w:rFonts w:ascii="Arial" w:eastAsia="Arial" w:hAnsi="Arial" w:cs="Arial"/>
          <w:i/>
          <w:iCs/>
          <w:sz w:val="20"/>
          <w:szCs w:val="20"/>
        </w:rPr>
        <w:t xml:space="preserve">, </w:t>
      </w:r>
      <w:r w:rsidRPr="1F1551B4">
        <w:rPr>
          <w:rFonts w:ascii="Arial" w:eastAsia="Arial" w:hAnsi="Arial" w:cs="Arial"/>
          <w:sz w:val="20"/>
          <w:szCs w:val="20"/>
        </w:rPr>
        <w:t>attendance</w:t>
      </w:r>
      <w:r w:rsidR="13C2C231" w:rsidRPr="1F1551B4">
        <w:rPr>
          <w:rFonts w:ascii="Arial" w:eastAsia="Arial" w:hAnsi="Arial" w:cs="Arial"/>
          <w:sz w:val="20"/>
          <w:szCs w:val="20"/>
        </w:rPr>
        <w:t>, engagement</w:t>
      </w:r>
      <w:r w:rsidRPr="1F1551B4">
        <w:rPr>
          <w:rFonts w:ascii="Arial" w:eastAsia="Arial" w:hAnsi="Arial" w:cs="Arial"/>
          <w:sz w:val="20"/>
          <w:szCs w:val="20"/>
        </w:rPr>
        <w:t xml:space="preserve"> and progression; </w:t>
      </w:r>
    </w:p>
    <w:p w14:paraId="6659AEF0" w14:textId="2C561859" w:rsidR="009E76C3" w:rsidRPr="009A03A9" w:rsidRDefault="5B7D74EC" w:rsidP="1F1551B4">
      <w:pPr>
        <w:numPr>
          <w:ilvl w:val="0"/>
          <w:numId w:val="20"/>
        </w:numPr>
        <w:ind w:left="697" w:hanging="170"/>
        <w:rPr>
          <w:rFonts w:ascii="Arial" w:eastAsia="Arial" w:hAnsi="Arial" w:cs="Arial"/>
          <w:sz w:val="20"/>
          <w:szCs w:val="20"/>
        </w:rPr>
      </w:pPr>
      <w:r w:rsidRPr="1F1551B4">
        <w:rPr>
          <w:rFonts w:ascii="Arial" w:eastAsia="Arial" w:hAnsi="Arial" w:cs="Arial"/>
          <w:sz w:val="20"/>
          <w:szCs w:val="20"/>
        </w:rPr>
        <w:t>Where the student has demonstrated their ability to meet the financial requirements of the Student visa route</w:t>
      </w:r>
      <w:r w:rsidR="13C2C231" w:rsidRPr="1F1551B4">
        <w:rPr>
          <w:rFonts w:ascii="Arial" w:eastAsia="Arial" w:hAnsi="Arial" w:cs="Arial"/>
          <w:sz w:val="20"/>
          <w:szCs w:val="20"/>
        </w:rPr>
        <w:t>, including and tuition fees due and living funds required</w:t>
      </w:r>
      <w:r w:rsidRPr="1F1551B4">
        <w:rPr>
          <w:rFonts w:ascii="Arial" w:eastAsia="Arial" w:hAnsi="Arial" w:cs="Arial"/>
          <w:sz w:val="20"/>
          <w:szCs w:val="20"/>
        </w:rPr>
        <w:t>.</w:t>
      </w:r>
    </w:p>
    <w:p w14:paraId="19991A70" w14:textId="77777777" w:rsidR="009E76C3" w:rsidRPr="009A03A9" w:rsidRDefault="009E76C3" w:rsidP="1F1551B4">
      <w:pPr>
        <w:rPr>
          <w:rFonts w:ascii="Arial" w:eastAsia="Arial" w:hAnsi="Arial" w:cs="Arial"/>
          <w:sz w:val="20"/>
          <w:szCs w:val="20"/>
          <w:highlight w:val="yellow"/>
        </w:rPr>
      </w:pPr>
    </w:p>
    <w:p w14:paraId="2197E7B9" w14:textId="0481A3FD" w:rsidR="009E76C3" w:rsidRPr="009A03A9" w:rsidRDefault="3FD45E8C" w:rsidP="1F1551B4">
      <w:pPr>
        <w:spacing w:line="259" w:lineRule="auto"/>
        <w:rPr>
          <w:rFonts w:ascii="Arial" w:eastAsia="Arial" w:hAnsi="Arial" w:cs="Arial"/>
          <w:sz w:val="20"/>
          <w:szCs w:val="20"/>
        </w:rPr>
      </w:pPr>
      <w:r w:rsidRPr="1F1551B4">
        <w:rPr>
          <w:rFonts w:ascii="Arial" w:eastAsia="Arial" w:hAnsi="Arial" w:cs="Arial"/>
          <w:sz w:val="20"/>
          <w:szCs w:val="20"/>
        </w:rPr>
        <w:t>4.11</w:t>
      </w:r>
      <w:r w:rsidR="00897280">
        <w:tab/>
      </w:r>
      <w:r w:rsidR="5B7D74EC" w:rsidRPr="1F1551B4">
        <w:rPr>
          <w:rFonts w:ascii="Arial" w:eastAsia="Arial" w:hAnsi="Arial" w:cs="Arial"/>
          <w:sz w:val="20"/>
          <w:szCs w:val="20"/>
        </w:rPr>
        <w:t>All students requesting a CAS to extend an existing visa are required to enter details summarising their educational history (including any periods at other institutions) enabling the issuing officer to ensure compliance with the criteria in 3.2.1. Any other supporting documentation not already held will be scanned and uploaded to the student record system</w:t>
      </w:r>
    </w:p>
    <w:p w14:paraId="5BA15E0D" w14:textId="77777777" w:rsidR="009E76C3" w:rsidRPr="009A03A9" w:rsidRDefault="009E76C3" w:rsidP="1F1551B4">
      <w:pPr>
        <w:rPr>
          <w:rFonts w:ascii="Arial" w:eastAsia="Arial" w:hAnsi="Arial" w:cs="Arial"/>
          <w:sz w:val="20"/>
          <w:szCs w:val="20"/>
        </w:rPr>
      </w:pPr>
    </w:p>
    <w:p w14:paraId="58A1FB41" w14:textId="634E767D" w:rsidR="009E76C3" w:rsidRPr="009A03A9" w:rsidRDefault="035416A5" w:rsidP="1F1551B4">
      <w:pPr>
        <w:spacing w:line="259" w:lineRule="auto"/>
        <w:rPr>
          <w:rFonts w:ascii="Arial" w:eastAsia="Arial" w:hAnsi="Arial" w:cs="Arial"/>
          <w:sz w:val="20"/>
          <w:szCs w:val="20"/>
        </w:rPr>
      </w:pPr>
      <w:r w:rsidRPr="1F1551B4">
        <w:rPr>
          <w:rFonts w:ascii="Arial" w:eastAsia="Arial" w:hAnsi="Arial" w:cs="Arial"/>
          <w:sz w:val="20"/>
          <w:szCs w:val="20"/>
        </w:rPr>
        <w:t>4.12</w:t>
      </w:r>
      <w:r w:rsidR="00897280">
        <w:tab/>
      </w:r>
      <w:r w:rsidR="5B7D74EC" w:rsidRPr="1F1551B4">
        <w:rPr>
          <w:rFonts w:ascii="Arial" w:eastAsia="Arial" w:hAnsi="Arial" w:cs="Arial"/>
          <w:sz w:val="20"/>
          <w:szCs w:val="20"/>
        </w:rPr>
        <w:t xml:space="preserve">Once the CAS request has been submitted and the International Support and Compliance team receive a completed CAS request form, final authorisation of the issuing of the CAS is actioned </w:t>
      </w:r>
      <w:r w:rsidR="5B7D74EC" w:rsidRPr="1F1551B4">
        <w:rPr>
          <w:rFonts w:ascii="Arial" w:eastAsia="Arial" w:hAnsi="Arial" w:cs="Arial"/>
          <w:sz w:val="20"/>
          <w:szCs w:val="20"/>
        </w:rPr>
        <w:lastRenderedPageBreak/>
        <w:t xml:space="preserve">by the International Compliance Officer, thus enabling an additional check to ensure that the student’s circumstances and prior educational history will not lead to the extension being refused.   </w:t>
      </w:r>
    </w:p>
    <w:p w14:paraId="5930C0FB" w14:textId="77777777" w:rsidR="009E76C3" w:rsidRPr="009A03A9" w:rsidRDefault="009E76C3" w:rsidP="1F1551B4">
      <w:pPr>
        <w:rPr>
          <w:rFonts w:ascii="Arial" w:eastAsia="Arial" w:hAnsi="Arial" w:cs="Arial"/>
          <w:sz w:val="20"/>
          <w:szCs w:val="20"/>
        </w:rPr>
      </w:pPr>
    </w:p>
    <w:p w14:paraId="3E684B41" w14:textId="087C7C67" w:rsidR="009E76C3" w:rsidRPr="009A03A9" w:rsidRDefault="6D70E9D8" w:rsidP="1F1551B4">
      <w:pPr>
        <w:spacing w:line="259" w:lineRule="auto"/>
        <w:rPr>
          <w:rFonts w:ascii="Arial" w:eastAsia="Arial" w:hAnsi="Arial" w:cs="Arial"/>
          <w:sz w:val="20"/>
          <w:szCs w:val="20"/>
        </w:rPr>
      </w:pPr>
      <w:r w:rsidRPr="1F1551B4">
        <w:rPr>
          <w:rFonts w:ascii="Arial" w:eastAsia="Arial" w:hAnsi="Arial" w:cs="Arial"/>
          <w:sz w:val="20"/>
          <w:szCs w:val="20"/>
        </w:rPr>
        <w:t>4.13</w:t>
      </w:r>
      <w:r w:rsidR="00897280">
        <w:tab/>
      </w:r>
      <w:r w:rsidR="5B7D74EC" w:rsidRPr="1F1551B4">
        <w:rPr>
          <w:rFonts w:ascii="Arial" w:eastAsia="Arial" w:hAnsi="Arial" w:cs="Arial"/>
          <w:sz w:val="20"/>
          <w:szCs w:val="20"/>
        </w:rPr>
        <w:t xml:space="preserve">Students issued a CAS for an extension to their visa in order to continue studying will be required to provide evidence that an “in time” immigration application has been submitted to UKVI and to provide copies of all correspondence received from UKVI in relation to this immigration application. The International Support and Compliance team will ensure that the required documentation is obtained in a timely manner. </w:t>
      </w:r>
    </w:p>
    <w:p w14:paraId="421BCFEF" w14:textId="77777777" w:rsidR="009E76C3" w:rsidRPr="009A03A9" w:rsidRDefault="5B7D74EC" w:rsidP="1F1551B4">
      <w:pPr>
        <w:rPr>
          <w:rFonts w:ascii="Arial" w:eastAsia="Arial" w:hAnsi="Arial" w:cs="Arial"/>
          <w:sz w:val="20"/>
          <w:szCs w:val="20"/>
        </w:rPr>
      </w:pPr>
      <w:r w:rsidRPr="1F1551B4">
        <w:rPr>
          <w:rFonts w:ascii="Arial" w:eastAsia="Arial" w:hAnsi="Arial" w:cs="Arial"/>
          <w:sz w:val="20"/>
          <w:szCs w:val="20"/>
        </w:rPr>
        <w:t xml:space="preserve">Acceptable documentation: </w:t>
      </w:r>
    </w:p>
    <w:p w14:paraId="4004DD10" w14:textId="77777777" w:rsidR="009E76C3" w:rsidRPr="009A03A9" w:rsidRDefault="5B7D74EC" w:rsidP="1F1551B4">
      <w:pPr>
        <w:numPr>
          <w:ilvl w:val="0"/>
          <w:numId w:val="28"/>
        </w:numPr>
        <w:rPr>
          <w:rFonts w:ascii="Arial" w:eastAsia="Arial" w:hAnsi="Arial" w:cs="Arial"/>
          <w:sz w:val="20"/>
          <w:szCs w:val="20"/>
        </w:rPr>
      </w:pPr>
      <w:r w:rsidRPr="1F1551B4">
        <w:rPr>
          <w:rFonts w:ascii="Arial" w:eastAsia="Arial" w:hAnsi="Arial" w:cs="Arial"/>
          <w:sz w:val="20"/>
          <w:szCs w:val="20"/>
        </w:rPr>
        <w:t>Scanned or forwarded copy of the UKVI confirmation of submission (email)</w:t>
      </w:r>
    </w:p>
    <w:p w14:paraId="15A19578" w14:textId="77777777" w:rsidR="009E76C3" w:rsidRPr="009A03A9" w:rsidRDefault="5B7D74EC" w:rsidP="1F1551B4">
      <w:pPr>
        <w:numPr>
          <w:ilvl w:val="0"/>
          <w:numId w:val="28"/>
        </w:numPr>
        <w:rPr>
          <w:rFonts w:ascii="Arial" w:eastAsia="Arial" w:hAnsi="Arial" w:cs="Arial"/>
          <w:sz w:val="20"/>
          <w:szCs w:val="20"/>
        </w:rPr>
      </w:pPr>
      <w:r w:rsidRPr="1F1551B4">
        <w:rPr>
          <w:rFonts w:ascii="Arial" w:eastAsia="Arial" w:hAnsi="Arial" w:cs="Arial"/>
          <w:sz w:val="20"/>
          <w:szCs w:val="20"/>
        </w:rPr>
        <w:t>Screenshot of the successful online application page showing all necessary information</w:t>
      </w:r>
    </w:p>
    <w:p w14:paraId="72EFCA39" w14:textId="77777777" w:rsidR="009E76C3" w:rsidRPr="009A03A9" w:rsidRDefault="5B7D74EC" w:rsidP="1F1551B4">
      <w:pPr>
        <w:numPr>
          <w:ilvl w:val="0"/>
          <w:numId w:val="28"/>
        </w:numPr>
        <w:rPr>
          <w:rFonts w:ascii="Arial" w:eastAsia="Arial" w:hAnsi="Arial" w:cs="Arial"/>
          <w:sz w:val="20"/>
          <w:szCs w:val="20"/>
        </w:rPr>
      </w:pPr>
      <w:r w:rsidRPr="1F1551B4">
        <w:rPr>
          <w:rFonts w:ascii="Arial" w:eastAsia="Arial" w:hAnsi="Arial" w:cs="Arial"/>
          <w:sz w:val="20"/>
          <w:szCs w:val="20"/>
        </w:rPr>
        <w:t>A copy of the application checklist</w:t>
      </w:r>
    </w:p>
    <w:p w14:paraId="742DDE4C" w14:textId="77777777" w:rsidR="009E76C3" w:rsidRPr="009A03A9" w:rsidRDefault="5B7D74EC" w:rsidP="1F1551B4">
      <w:pPr>
        <w:numPr>
          <w:ilvl w:val="0"/>
          <w:numId w:val="28"/>
        </w:numPr>
        <w:rPr>
          <w:rFonts w:ascii="Arial" w:eastAsia="Arial" w:hAnsi="Arial" w:cs="Arial"/>
          <w:sz w:val="20"/>
          <w:szCs w:val="20"/>
        </w:rPr>
      </w:pPr>
      <w:r w:rsidRPr="1F1551B4">
        <w:rPr>
          <w:rFonts w:ascii="Arial" w:eastAsia="Arial" w:hAnsi="Arial" w:cs="Arial"/>
          <w:sz w:val="20"/>
          <w:szCs w:val="20"/>
        </w:rPr>
        <w:t>UKVI acknowledgement letter or email</w:t>
      </w:r>
    </w:p>
    <w:p w14:paraId="1EB5F18A" w14:textId="6ABC985C" w:rsidR="009E76C3" w:rsidRPr="009A03A9" w:rsidRDefault="5B7D74EC" w:rsidP="1F1551B4">
      <w:pPr>
        <w:numPr>
          <w:ilvl w:val="0"/>
          <w:numId w:val="28"/>
        </w:numPr>
        <w:rPr>
          <w:rFonts w:ascii="Arial" w:eastAsia="Arial" w:hAnsi="Arial" w:cs="Arial"/>
          <w:sz w:val="20"/>
          <w:szCs w:val="20"/>
        </w:rPr>
      </w:pPr>
      <w:r w:rsidRPr="1F1551B4">
        <w:rPr>
          <w:rFonts w:ascii="Arial" w:eastAsia="Arial" w:hAnsi="Arial" w:cs="Arial"/>
          <w:sz w:val="20"/>
          <w:szCs w:val="20"/>
        </w:rPr>
        <w:t>Biometric enrolment appointment booking confirmation</w:t>
      </w:r>
      <w:r w:rsidR="13C2C231" w:rsidRPr="1F1551B4">
        <w:rPr>
          <w:rFonts w:ascii="Arial" w:eastAsia="Arial" w:hAnsi="Arial" w:cs="Arial"/>
          <w:sz w:val="20"/>
          <w:szCs w:val="20"/>
        </w:rPr>
        <w:t>, if applicable</w:t>
      </w:r>
    </w:p>
    <w:p w14:paraId="44FFEC36" w14:textId="0CB07516" w:rsidR="009E76C3" w:rsidRPr="009A03A9" w:rsidRDefault="5B7D74EC" w:rsidP="1F1551B4">
      <w:pPr>
        <w:numPr>
          <w:ilvl w:val="0"/>
          <w:numId w:val="28"/>
        </w:numPr>
        <w:rPr>
          <w:rFonts w:ascii="Arial" w:eastAsia="Arial" w:hAnsi="Arial" w:cs="Arial"/>
          <w:sz w:val="20"/>
          <w:szCs w:val="20"/>
        </w:rPr>
      </w:pPr>
      <w:r w:rsidRPr="1F1551B4">
        <w:rPr>
          <w:rFonts w:ascii="Arial" w:eastAsia="Arial" w:hAnsi="Arial" w:cs="Arial"/>
          <w:sz w:val="20"/>
          <w:szCs w:val="20"/>
        </w:rPr>
        <w:t>Biometric enrolment attendance confirmation</w:t>
      </w:r>
      <w:r w:rsidR="13C2C231" w:rsidRPr="1F1551B4">
        <w:rPr>
          <w:rFonts w:ascii="Arial" w:eastAsia="Arial" w:hAnsi="Arial" w:cs="Arial"/>
          <w:sz w:val="20"/>
          <w:szCs w:val="20"/>
        </w:rPr>
        <w:t>, if applicable</w:t>
      </w:r>
    </w:p>
    <w:p w14:paraId="2915AC7C" w14:textId="77777777" w:rsidR="009E76C3" w:rsidRPr="009A03A9" w:rsidRDefault="009E76C3" w:rsidP="1F1551B4">
      <w:pPr>
        <w:ind w:left="1080"/>
        <w:rPr>
          <w:rFonts w:ascii="Arial" w:eastAsia="Arial" w:hAnsi="Arial" w:cs="Arial"/>
          <w:sz w:val="20"/>
          <w:szCs w:val="20"/>
        </w:rPr>
      </w:pPr>
    </w:p>
    <w:p w14:paraId="3F86D4DB" w14:textId="70F02BC2" w:rsidR="009E76C3" w:rsidRPr="009A03A9" w:rsidRDefault="7CA3043C" w:rsidP="1F1551B4">
      <w:pPr>
        <w:spacing w:line="259" w:lineRule="auto"/>
        <w:rPr>
          <w:rFonts w:ascii="Arial" w:eastAsia="Arial" w:hAnsi="Arial" w:cs="Arial"/>
          <w:color w:val="000000" w:themeColor="text1"/>
          <w:sz w:val="20"/>
          <w:szCs w:val="20"/>
        </w:rPr>
      </w:pPr>
      <w:r w:rsidRPr="1F1551B4">
        <w:rPr>
          <w:rFonts w:ascii="Arial" w:eastAsia="Arial" w:hAnsi="Arial" w:cs="Arial"/>
          <w:sz w:val="20"/>
          <w:szCs w:val="20"/>
        </w:rPr>
        <w:t>4.14</w:t>
      </w:r>
      <w:r w:rsidR="00897280">
        <w:tab/>
      </w:r>
      <w:r w:rsidR="5B7D74EC" w:rsidRPr="1F1551B4">
        <w:rPr>
          <w:rFonts w:ascii="Arial" w:eastAsia="Arial" w:hAnsi="Arial" w:cs="Arial"/>
          <w:sz w:val="20"/>
          <w:szCs w:val="20"/>
        </w:rPr>
        <w:t xml:space="preserve">When a student has </w:t>
      </w:r>
      <w:r w:rsidR="5B7D74EC" w:rsidRPr="1F1551B4">
        <w:rPr>
          <w:rFonts w:ascii="Arial" w:eastAsia="Arial" w:hAnsi="Arial" w:cs="Arial"/>
          <w:color w:val="000000" w:themeColor="text1"/>
          <w:sz w:val="20"/>
          <w:szCs w:val="20"/>
        </w:rPr>
        <w:t xml:space="preserve">provided acceptable evidence of an in-time application, the </w:t>
      </w:r>
      <w:r w:rsidR="5B7D74EC" w:rsidRPr="1F1551B4">
        <w:rPr>
          <w:rFonts w:ascii="Arial" w:eastAsia="Arial" w:hAnsi="Arial" w:cs="Arial"/>
          <w:sz w:val="20"/>
          <w:szCs w:val="20"/>
        </w:rPr>
        <w:t>International Support and Compliance team</w:t>
      </w:r>
      <w:r w:rsidR="5B7D74EC" w:rsidRPr="1F1551B4">
        <w:rPr>
          <w:rFonts w:ascii="Arial" w:eastAsia="Arial" w:hAnsi="Arial" w:cs="Arial"/>
          <w:color w:val="000000" w:themeColor="text1"/>
          <w:sz w:val="20"/>
          <w:szCs w:val="20"/>
        </w:rPr>
        <w:t xml:space="preserve"> </w:t>
      </w:r>
      <w:r w:rsidR="5B7D74EC" w:rsidRPr="1F1551B4">
        <w:rPr>
          <w:rFonts w:ascii="Arial" w:eastAsia="Arial" w:hAnsi="Arial" w:cs="Arial"/>
          <w:sz w:val="20"/>
          <w:szCs w:val="20"/>
        </w:rPr>
        <w:t>sets</w:t>
      </w:r>
      <w:r w:rsidR="5B7D74EC" w:rsidRPr="1F1551B4">
        <w:rPr>
          <w:rFonts w:ascii="Arial" w:eastAsia="Arial" w:hAnsi="Arial" w:cs="Arial"/>
          <w:color w:val="000000" w:themeColor="text1"/>
          <w:sz w:val="20"/>
          <w:szCs w:val="20"/>
        </w:rPr>
        <w:t xml:space="preserve"> a new visa details page within the student’s record in the SITS database, which is labelled “pending application”. The expiry date is used as a chase date for a pending application. The </w:t>
      </w:r>
      <w:r w:rsidR="5B7D74EC" w:rsidRPr="1F1551B4">
        <w:rPr>
          <w:rFonts w:ascii="Arial" w:eastAsia="Arial" w:hAnsi="Arial" w:cs="Arial"/>
          <w:sz w:val="20"/>
          <w:szCs w:val="20"/>
        </w:rPr>
        <w:t>International Support and Compliance team</w:t>
      </w:r>
      <w:r w:rsidR="5B7D74EC" w:rsidRPr="1F1551B4">
        <w:rPr>
          <w:rFonts w:ascii="Arial" w:eastAsia="Arial" w:hAnsi="Arial" w:cs="Arial"/>
          <w:color w:val="000000" w:themeColor="text1"/>
          <w:sz w:val="20"/>
          <w:szCs w:val="20"/>
        </w:rPr>
        <w:t xml:space="preserve"> will retrieve all the pending application students monthly and request updates on the application status. The chase date is then updated to the next month if required. Once the visa is granted the record is updated and no longer chased. If the application is refused, Sponsor Compliance are informed. If the application is outstanding for over four months, the Sponsor Compliance Team will chase via the UKVI Premium Account Manager.</w:t>
      </w:r>
    </w:p>
    <w:p w14:paraId="32A0BE29" w14:textId="77777777" w:rsidR="009E76C3" w:rsidRPr="009A03A9" w:rsidRDefault="009E76C3" w:rsidP="1F1551B4">
      <w:pPr>
        <w:rPr>
          <w:rFonts w:ascii="Arial" w:eastAsia="Arial" w:hAnsi="Arial" w:cs="Arial"/>
          <w:color w:val="000000"/>
          <w:sz w:val="20"/>
          <w:szCs w:val="20"/>
        </w:rPr>
      </w:pPr>
    </w:p>
    <w:p w14:paraId="6EC60E6B" w14:textId="2E58922C" w:rsidR="009E76C3" w:rsidRPr="009A03A9" w:rsidRDefault="140136B8" w:rsidP="1F1551B4">
      <w:pPr>
        <w:spacing w:line="259" w:lineRule="auto"/>
        <w:rPr>
          <w:rFonts w:ascii="Arial" w:eastAsia="Arial" w:hAnsi="Arial" w:cs="Arial"/>
          <w:sz w:val="20"/>
          <w:szCs w:val="20"/>
        </w:rPr>
      </w:pPr>
      <w:r w:rsidRPr="1F1551B4">
        <w:rPr>
          <w:rFonts w:ascii="Arial" w:eastAsia="Arial" w:hAnsi="Arial" w:cs="Arial"/>
          <w:color w:val="000000" w:themeColor="text1"/>
          <w:sz w:val="20"/>
          <w:szCs w:val="20"/>
        </w:rPr>
        <w:t>4.15</w:t>
      </w:r>
      <w:r w:rsidR="00897280">
        <w:tab/>
      </w:r>
      <w:r w:rsidR="5B7D74EC" w:rsidRPr="1F1551B4">
        <w:rPr>
          <w:rFonts w:ascii="Arial" w:eastAsia="Arial" w:hAnsi="Arial" w:cs="Arial"/>
          <w:color w:val="000000" w:themeColor="text1"/>
          <w:sz w:val="20"/>
          <w:szCs w:val="20"/>
        </w:rPr>
        <w:t>The process described in 3.2.5 is also followed when checking visa expiry and new “in-time” applications made for students on non-Student visa routes.</w:t>
      </w:r>
    </w:p>
    <w:p w14:paraId="7268F456" w14:textId="6EB6AFB6" w:rsidR="009E76C3" w:rsidRPr="009A03A9" w:rsidRDefault="5B7D74EC" w:rsidP="1F1551B4">
      <w:pPr>
        <w:pStyle w:val="Heading2"/>
      </w:pPr>
      <w:bookmarkStart w:id="5" w:name="_Toc151107882"/>
      <w:r w:rsidRPr="1F1551B4">
        <w:t>G</w:t>
      </w:r>
      <w:r w:rsidR="7DB316BD" w:rsidRPr="1F1551B4">
        <w:t>eneral</w:t>
      </w:r>
      <w:bookmarkEnd w:id="5"/>
    </w:p>
    <w:p w14:paraId="3F726E58" w14:textId="77777777" w:rsidR="009E76C3" w:rsidRPr="009A03A9" w:rsidRDefault="009E76C3" w:rsidP="1F1551B4">
      <w:pPr>
        <w:rPr>
          <w:rFonts w:ascii="Arial" w:eastAsia="Arial" w:hAnsi="Arial" w:cs="Arial"/>
          <w:sz w:val="20"/>
          <w:szCs w:val="20"/>
        </w:rPr>
      </w:pPr>
    </w:p>
    <w:p w14:paraId="3250F1CF" w14:textId="1769097B" w:rsidR="00256A44" w:rsidRPr="009A03A9" w:rsidRDefault="6BEBAA0D" w:rsidP="1F1551B4">
      <w:pPr>
        <w:spacing w:line="259" w:lineRule="auto"/>
        <w:rPr>
          <w:rFonts w:ascii="Arial" w:eastAsia="Arial" w:hAnsi="Arial" w:cs="Arial"/>
          <w:sz w:val="20"/>
          <w:szCs w:val="20"/>
        </w:rPr>
      </w:pPr>
      <w:r w:rsidRPr="1F1551B4">
        <w:rPr>
          <w:rFonts w:ascii="Arial" w:eastAsia="Arial" w:hAnsi="Arial" w:cs="Arial"/>
          <w:sz w:val="20"/>
          <w:szCs w:val="20"/>
        </w:rPr>
        <w:t>4.16</w:t>
      </w:r>
      <w:r w:rsidR="00897280">
        <w:tab/>
      </w:r>
      <w:r w:rsidR="5B7D74EC" w:rsidRPr="1F1551B4">
        <w:rPr>
          <w:rFonts w:ascii="Arial" w:eastAsia="Arial" w:hAnsi="Arial" w:cs="Arial"/>
          <w:sz w:val="20"/>
          <w:szCs w:val="20"/>
        </w:rPr>
        <w:t>In all cases where it is made known to one of the responsible offices that a student’s visa application has been refused/rejected, then the following must occur</w:t>
      </w:r>
      <w:r w:rsidR="3CF4012A" w:rsidRPr="1F1551B4">
        <w:rPr>
          <w:rFonts w:ascii="Arial" w:eastAsia="Arial" w:hAnsi="Arial" w:cs="Arial"/>
          <w:sz w:val="20"/>
          <w:szCs w:val="20"/>
        </w:rPr>
        <w:t>:</w:t>
      </w:r>
    </w:p>
    <w:p w14:paraId="5B0E0F00" w14:textId="77777777" w:rsidR="00256A44" w:rsidRPr="009A03A9" w:rsidRDefault="5B7D74EC" w:rsidP="1F1551B4">
      <w:pPr>
        <w:pStyle w:val="ListParagraph"/>
        <w:numPr>
          <w:ilvl w:val="0"/>
          <w:numId w:val="43"/>
        </w:numPr>
        <w:rPr>
          <w:rFonts w:ascii="Arial" w:eastAsia="Arial" w:hAnsi="Arial" w:cs="Arial"/>
          <w:sz w:val="20"/>
          <w:szCs w:val="20"/>
        </w:rPr>
      </w:pPr>
      <w:r w:rsidRPr="1F1551B4">
        <w:rPr>
          <w:rFonts w:ascii="Arial" w:eastAsia="Arial" w:hAnsi="Arial" w:cs="Arial"/>
          <w:sz w:val="20"/>
          <w:szCs w:val="20"/>
        </w:rPr>
        <w:t xml:space="preserve">A copy of the visa refusal/rejection letter must be uploaded to the student records system and the International Compliance Officer notified so that this can be reported via the SMS, if required. </w:t>
      </w:r>
    </w:p>
    <w:p w14:paraId="69470D76" w14:textId="77777777" w:rsidR="00256A44" w:rsidRPr="009A03A9" w:rsidRDefault="5B7D74EC" w:rsidP="1F1551B4">
      <w:pPr>
        <w:pStyle w:val="ListParagraph"/>
        <w:numPr>
          <w:ilvl w:val="0"/>
          <w:numId w:val="43"/>
        </w:numPr>
        <w:rPr>
          <w:rFonts w:ascii="Arial" w:eastAsia="Arial" w:hAnsi="Arial" w:cs="Arial"/>
          <w:sz w:val="20"/>
          <w:szCs w:val="20"/>
        </w:rPr>
      </w:pPr>
      <w:r w:rsidRPr="1F1551B4">
        <w:rPr>
          <w:rFonts w:ascii="Arial" w:eastAsia="Arial" w:hAnsi="Arial" w:cs="Arial"/>
          <w:sz w:val="20"/>
          <w:szCs w:val="20"/>
        </w:rPr>
        <w:t xml:space="preserve">The International Compliance Officer will then advise the International Support and Compliance team as to the impact on the student’s status with the University and whether or not a new CAS can be issued, if applicable. </w:t>
      </w:r>
    </w:p>
    <w:p w14:paraId="23FFFD69" w14:textId="45625AED" w:rsidR="009E76C3" w:rsidRPr="009A03A9" w:rsidRDefault="5B7D74EC" w:rsidP="1F1551B4">
      <w:pPr>
        <w:pStyle w:val="ListParagraph"/>
        <w:numPr>
          <w:ilvl w:val="0"/>
          <w:numId w:val="43"/>
        </w:numPr>
        <w:rPr>
          <w:rFonts w:ascii="Arial" w:eastAsia="Arial" w:hAnsi="Arial" w:cs="Arial"/>
          <w:sz w:val="20"/>
          <w:szCs w:val="20"/>
        </w:rPr>
      </w:pPr>
      <w:r w:rsidRPr="1F1551B4">
        <w:rPr>
          <w:rFonts w:ascii="Arial" w:eastAsia="Arial" w:hAnsi="Arial" w:cs="Arial"/>
          <w:sz w:val="20"/>
          <w:szCs w:val="20"/>
        </w:rPr>
        <w:t>The student will be referred to the International Student Advice Team for specific immigration advice.</w:t>
      </w:r>
    </w:p>
    <w:p w14:paraId="2EA97E03" w14:textId="77777777" w:rsidR="009E76C3" w:rsidRPr="009A03A9" w:rsidRDefault="009E76C3" w:rsidP="1F1551B4">
      <w:pPr>
        <w:rPr>
          <w:rFonts w:ascii="Arial" w:eastAsia="Arial" w:hAnsi="Arial" w:cs="Arial"/>
          <w:sz w:val="20"/>
          <w:szCs w:val="20"/>
        </w:rPr>
      </w:pPr>
    </w:p>
    <w:p w14:paraId="3753FCE7" w14:textId="13F9738F" w:rsidR="009E76C3" w:rsidRPr="009A03A9" w:rsidRDefault="4F92ED84" w:rsidP="1F1551B4">
      <w:pPr>
        <w:spacing w:line="259" w:lineRule="auto"/>
        <w:rPr>
          <w:rFonts w:ascii="Arial" w:eastAsia="Arial" w:hAnsi="Arial" w:cs="Arial"/>
          <w:sz w:val="20"/>
          <w:szCs w:val="20"/>
        </w:rPr>
      </w:pPr>
      <w:r w:rsidRPr="1F1551B4">
        <w:rPr>
          <w:rFonts w:ascii="Arial" w:eastAsia="Arial" w:hAnsi="Arial" w:cs="Arial"/>
          <w:sz w:val="20"/>
          <w:szCs w:val="20"/>
        </w:rPr>
        <w:t>4.17</w:t>
      </w:r>
      <w:r w:rsidR="00897280">
        <w:tab/>
      </w:r>
      <w:r w:rsidR="5B7D74EC" w:rsidRPr="1F1551B4">
        <w:rPr>
          <w:rFonts w:ascii="Arial" w:eastAsia="Arial" w:hAnsi="Arial" w:cs="Arial"/>
          <w:sz w:val="20"/>
          <w:szCs w:val="20"/>
        </w:rPr>
        <w:t>All CAS issued will be generated via the SITS functionality and there should be a direct one to one relationship between a CAS and a VCR record. Where a new CAS needs to be issued then a new VCR screen will always be created.</w:t>
      </w:r>
    </w:p>
    <w:p w14:paraId="2C19EC28" w14:textId="1C2E8610" w:rsidR="009E76C3" w:rsidRPr="009A03A9" w:rsidRDefault="5B7D74EC" w:rsidP="1F1551B4">
      <w:pPr>
        <w:pStyle w:val="Heading1"/>
      </w:pPr>
      <w:bookmarkStart w:id="6" w:name="_Toc151107883"/>
      <w:r w:rsidRPr="1F1551B4">
        <w:rPr>
          <w:rStyle w:val="Heading1Char"/>
          <w:b/>
          <w:bCs/>
        </w:rPr>
        <w:lastRenderedPageBreak/>
        <w:t xml:space="preserve">Section </w:t>
      </w:r>
      <w:r w:rsidR="35CBECF4" w:rsidRPr="1F1551B4">
        <w:rPr>
          <w:rStyle w:val="Heading1Char"/>
          <w:b/>
          <w:bCs/>
        </w:rPr>
        <w:t>5</w:t>
      </w:r>
      <w:r w:rsidRPr="1F1551B4">
        <w:rPr>
          <w:rStyle w:val="Heading1Char"/>
          <w:b/>
          <w:bCs/>
        </w:rPr>
        <w:t xml:space="preserve"> – Enrolment and Re-Enrolment</w:t>
      </w:r>
      <w:bookmarkEnd w:id="6"/>
    </w:p>
    <w:p w14:paraId="798583E2" w14:textId="77777777" w:rsidR="009E76C3" w:rsidRPr="009A03A9" w:rsidRDefault="009E76C3" w:rsidP="1F1551B4">
      <w:pPr>
        <w:rPr>
          <w:rFonts w:ascii="Arial" w:eastAsia="Arial" w:hAnsi="Arial" w:cs="Arial"/>
          <w:sz w:val="20"/>
          <w:szCs w:val="20"/>
        </w:rPr>
      </w:pPr>
    </w:p>
    <w:p w14:paraId="12216EA3" w14:textId="77777777" w:rsidR="009E76C3" w:rsidRPr="009A03A9" w:rsidRDefault="5B7D74EC" w:rsidP="1F1551B4">
      <w:pPr>
        <w:rPr>
          <w:rFonts w:ascii="Arial" w:eastAsia="Arial" w:hAnsi="Arial" w:cs="Arial"/>
          <w:sz w:val="20"/>
          <w:szCs w:val="20"/>
        </w:rPr>
      </w:pPr>
      <w:r w:rsidRPr="1F1551B4">
        <w:rPr>
          <w:rFonts w:ascii="Arial" w:eastAsia="Arial" w:hAnsi="Arial" w:cs="Arial"/>
          <w:b/>
          <w:bCs/>
          <w:sz w:val="20"/>
          <w:szCs w:val="20"/>
        </w:rPr>
        <w:t>Senior Manager responsible for this process:</w:t>
      </w:r>
      <w:r w:rsidRPr="1F1551B4">
        <w:rPr>
          <w:rFonts w:ascii="Arial" w:eastAsia="Arial" w:hAnsi="Arial" w:cs="Arial"/>
          <w:sz w:val="20"/>
          <w:szCs w:val="20"/>
        </w:rPr>
        <w:t xml:space="preserve"> Director of Admissions and Enrolment</w:t>
      </w:r>
    </w:p>
    <w:p w14:paraId="279E2EAB" w14:textId="77777777" w:rsidR="009E76C3" w:rsidRPr="009A03A9" w:rsidRDefault="009E76C3" w:rsidP="1F1551B4">
      <w:pPr>
        <w:rPr>
          <w:rFonts w:ascii="Arial" w:eastAsia="Arial" w:hAnsi="Arial" w:cs="Arial"/>
          <w:sz w:val="20"/>
          <w:szCs w:val="20"/>
        </w:rPr>
      </w:pPr>
    </w:p>
    <w:p w14:paraId="7A712C96" w14:textId="587012F8" w:rsidR="009E76C3" w:rsidRDefault="5B7D74EC" w:rsidP="1F1551B4">
      <w:pPr>
        <w:rPr>
          <w:rFonts w:ascii="Arial" w:eastAsia="Arial" w:hAnsi="Arial" w:cs="Arial"/>
          <w:sz w:val="20"/>
          <w:szCs w:val="20"/>
        </w:rPr>
      </w:pPr>
      <w:r w:rsidRPr="1F1551B4">
        <w:rPr>
          <w:rFonts w:ascii="Arial" w:eastAsia="Arial" w:hAnsi="Arial" w:cs="Arial"/>
          <w:b/>
          <w:bCs/>
          <w:sz w:val="20"/>
          <w:szCs w:val="20"/>
        </w:rPr>
        <w:t xml:space="preserve">Operational Responsibility: </w:t>
      </w:r>
      <w:r w:rsidRPr="1F1551B4">
        <w:rPr>
          <w:rFonts w:ascii="Arial" w:eastAsia="Arial" w:hAnsi="Arial" w:cs="Arial"/>
          <w:sz w:val="20"/>
          <w:szCs w:val="20"/>
        </w:rPr>
        <w:t xml:space="preserve">Admissions and Enrolment </w:t>
      </w:r>
      <w:r w:rsidR="75D65D20" w:rsidRPr="1F1551B4">
        <w:rPr>
          <w:rFonts w:ascii="Arial" w:eastAsia="Arial" w:hAnsi="Arial" w:cs="Arial"/>
          <w:sz w:val="20"/>
          <w:szCs w:val="20"/>
        </w:rPr>
        <w:t>Departments</w:t>
      </w:r>
      <w:r w:rsidRPr="1F1551B4">
        <w:rPr>
          <w:rFonts w:ascii="Arial" w:eastAsia="Arial" w:hAnsi="Arial" w:cs="Arial"/>
          <w:sz w:val="20"/>
          <w:szCs w:val="20"/>
        </w:rPr>
        <w:t>,</w:t>
      </w:r>
      <w:r w:rsidRPr="1F1551B4">
        <w:rPr>
          <w:rFonts w:ascii="Arial" w:eastAsia="Arial" w:hAnsi="Arial" w:cs="Arial"/>
          <w:b/>
          <w:bCs/>
          <w:sz w:val="20"/>
          <w:szCs w:val="20"/>
        </w:rPr>
        <w:t xml:space="preserve"> </w:t>
      </w:r>
      <w:r w:rsidRPr="1F1551B4">
        <w:rPr>
          <w:rFonts w:ascii="Arial" w:eastAsia="Arial" w:hAnsi="Arial" w:cs="Arial"/>
          <w:sz w:val="20"/>
          <w:szCs w:val="20"/>
        </w:rPr>
        <w:t>Academic Quality and Student Administration</w:t>
      </w:r>
      <w:r w:rsidR="3CF4012A" w:rsidRPr="1F1551B4">
        <w:rPr>
          <w:rFonts w:ascii="Arial" w:eastAsia="Arial" w:hAnsi="Arial" w:cs="Arial"/>
          <w:sz w:val="20"/>
          <w:szCs w:val="20"/>
        </w:rPr>
        <w:t xml:space="preserve">, </w:t>
      </w:r>
      <w:r w:rsidR="3E28807C" w:rsidRPr="1F1551B4">
        <w:rPr>
          <w:rFonts w:ascii="Arial" w:eastAsia="Arial" w:hAnsi="Arial" w:cs="Arial"/>
          <w:sz w:val="20"/>
          <w:szCs w:val="20"/>
        </w:rPr>
        <w:t>International Support and Compliance Team and management</w:t>
      </w:r>
    </w:p>
    <w:p w14:paraId="7CE37E9B" w14:textId="77777777" w:rsidR="00957CBA" w:rsidRDefault="00957CBA" w:rsidP="1F1551B4">
      <w:pPr>
        <w:rPr>
          <w:rFonts w:ascii="Arial" w:eastAsia="Arial" w:hAnsi="Arial" w:cs="Arial"/>
          <w:sz w:val="20"/>
          <w:szCs w:val="20"/>
        </w:rPr>
      </w:pPr>
    </w:p>
    <w:p w14:paraId="56D48BD1" w14:textId="77777777" w:rsidR="00957CBA" w:rsidRPr="00090962" w:rsidRDefault="3E28807C" w:rsidP="1F1551B4">
      <w:pPr>
        <w:rPr>
          <w:rFonts w:ascii="Arial" w:eastAsia="Arial" w:hAnsi="Arial" w:cs="Arial"/>
        </w:rPr>
      </w:pPr>
      <w:r w:rsidRPr="1F1551B4">
        <w:rPr>
          <w:rFonts w:ascii="Arial" w:eastAsia="Arial" w:hAnsi="Arial" w:cs="Arial"/>
        </w:rPr>
        <w:t>Associated Regulation: General Student Regulations 2023-24</w:t>
      </w:r>
    </w:p>
    <w:p w14:paraId="3304C54A" w14:textId="1C8F47E9" w:rsidR="00957CBA" w:rsidRPr="009A03A9" w:rsidRDefault="3E28807C" w:rsidP="1F1551B4">
      <w:pPr>
        <w:tabs>
          <w:tab w:val="left" w:pos="709"/>
        </w:tabs>
        <w:rPr>
          <w:rFonts w:ascii="Arial" w:eastAsia="Arial" w:hAnsi="Arial" w:cs="Arial"/>
          <w:sz w:val="20"/>
          <w:szCs w:val="20"/>
        </w:rPr>
      </w:pPr>
      <w:r w:rsidRPr="1F1551B4">
        <w:rPr>
          <w:rFonts w:ascii="Arial" w:eastAsia="Arial" w:hAnsi="Arial" w:cs="Arial"/>
        </w:rPr>
        <w:t xml:space="preserve">Section 1 – International Students; 4. Enrolment </w:t>
      </w:r>
    </w:p>
    <w:p w14:paraId="72F2F7CF" w14:textId="77777777" w:rsidR="00957CBA" w:rsidRPr="009A03A9" w:rsidRDefault="00957CBA" w:rsidP="1F1551B4">
      <w:pPr>
        <w:rPr>
          <w:rFonts w:ascii="Arial" w:eastAsia="Arial" w:hAnsi="Arial" w:cs="Arial"/>
          <w:sz w:val="20"/>
          <w:szCs w:val="20"/>
        </w:rPr>
      </w:pPr>
    </w:p>
    <w:p w14:paraId="62C867DB" w14:textId="77777777" w:rsidR="009E76C3" w:rsidRPr="009A03A9" w:rsidRDefault="009E76C3" w:rsidP="1F1551B4">
      <w:pPr>
        <w:rPr>
          <w:rFonts w:ascii="Arial" w:eastAsia="Arial" w:hAnsi="Arial" w:cs="Arial"/>
          <w:sz w:val="20"/>
          <w:szCs w:val="20"/>
        </w:rPr>
      </w:pPr>
    </w:p>
    <w:p w14:paraId="3D453605" w14:textId="1C456EEA" w:rsidR="009E76C3" w:rsidRPr="009A03A9" w:rsidRDefault="3174012A" w:rsidP="1F1551B4">
      <w:pPr>
        <w:rPr>
          <w:rFonts w:ascii="Arial" w:eastAsia="Arial" w:hAnsi="Arial" w:cs="Arial"/>
          <w:sz w:val="20"/>
          <w:szCs w:val="20"/>
        </w:rPr>
      </w:pPr>
      <w:r w:rsidRPr="1F1551B4">
        <w:rPr>
          <w:rFonts w:ascii="Arial" w:eastAsia="Arial" w:hAnsi="Arial" w:cs="Arial"/>
          <w:sz w:val="20"/>
          <w:szCs w:val="20"/>
        </w:rPr>
        <w:t>5</w:t>
      </w:r>
      <w:r w:rsidR="5B7D74EC" w:rsidRPr="1F1551B4">
        <w:rPr>
          <w:rFonts w:ascii="Arial" w:eastAsia="Arial" w:hAnsi="Arial" w:cs="Arial"/>
          <w:sz w:val="20"/>
          <w:szCs w:val="20"/>
        </w:rPr>
        <w:t>.1</w:t>
      </w:r>
      <w:r w:rsidR="00897280">
        <w:tab/>
      </w:r>
      <w:r w:rsidR="5B7D74EC" w:rsidRPr="1F1551B4">
        <w:rPr>
          <w:rFonts w:ascii="Arial" w:eastAsia="Arial" w:hAnsi="Arial" w:cs="Arial"/>
          <w:sz w:val="20"/>
          <w:szCs w:val="20"/>
        </w:rPr>
        <w:t xml:space="preserve">The processes for managing the enrolment of students (including UK domestic students, non-Student visa route students under immigration control as well as sponsored under the Student Licence) are </w:t>
      </w:r>
      <w:r w:rsidR="3E28807C" w:rsidRPr="1F1551B4">
        <w:rPr>
          <w:rFonts w:ascii="Arial" w:eastAsia="Arial" w:hAnsi="Arial" w:cs="Arial"/>
          <w:sz w:val="20"/>
          <w:szCs w:val="20"/>
        </w:rPr>
        <w:t xml:space="preserve">overseen </w:t>
      </w:r>
      <w:r w:rsidR="5B7D74EC" w:rsidRPr="1F1551B4">
        <w:rPr>
          <w:rFonts w:ascii="Arial" w:eastAsia="Arial" w:hAnsi="Arial" w:cs="Arial"/>
          <w:sz w:val="20"/>
          <w:szCs w:val="20"/>
        </w:rPr>
        <w:t xml:space="preserve">by the Director of Admissions and Enrolment. </w:t>
      </w:r>
    </w:p>
    <w:p w14:paraId="23362227" w14:textId="77777777" w:rsidR="009E76C3" w:rsidRPr="009A03A9" w:rsidRDefault="009E76C3" w:rsidP="1F1551B4">
      <w:pPr>
        <w:rPr>
          <w:rFonts w:ascii="Arial" w:eastAsia="Arial" w:hAnsi="Arial" w:cs="Arial"/>
          <w:sz w:val="20"/>
          <w:szCs w:val="20"/>
        </w:rPr>
      </w:pPr>
    </w:p>
    <w:p w14:paraId="6EC8FED1" w14:textId="3027576A" w:rsidR="009E76C3" w:rsidRPr="009A03A9" w:rsidRDefault="2BE05EA4" w:rsidP="1F1551B4">
      <w:pPr>
        <w:rPr>
          <w:rFonts w:ascii="Arial" w:eastAsia="Arial" w:hAnsi="Arial" w:cs="Arial"/>
          <w:sz w:val="20"/>
          <w:szCs w:val="20"/>
        </w:rPr>
      </w:pPr>
      <w:r w:rsidRPr="1F1551B4">
        <w:rPr>
          <w:rFonts w:ascii="Arial" w:eastAsia="Arial" w:hAnsi="Arial" w:cs="Arial"/>
          <w:sz w:val="20"/>
          <w:szCs w:val="20"/>
        </w:rPr>
        <w:t>5</w:t>
      </w:r>
      <w:r w:rsidR="5B7D74EC" w:rsidRPr="1F1551B4">
        <w:rPr>
          <w:rFonts w:ascii="Arial" w:eastAsia="Arial" w:hAnsi="Arial" w:cs="Arial"/>
          <w:sz w:val="20"/>
          <w:szCs w:val="20"/>
        </w:rPr>
        <w:t>.2</w:t>
      </w:r>
      <w:r w:rsidR="00897280">
        <w:tab/>
      </w:r>
      <w:r w:rsidR="5B7D74EC" w:rsidRPr="1F1551B4">
        <w:rPr>
          <w:rFonts w:ascii="Arial" w:eastAsia="Arial" w:hAnsi="Arial" w:cs="Arial"/>
          <w:sz w:val="20"/>
          <w:szCs w:val="20"/>
        </w:rPr>
        <w:t xml:space="preserve">Students enrolling for the first time supply the majority of their personal data (including contact address, telephone number and any personal email used by the student) via a web-based process (known as </w:t>
      </w:r>
      <w:r w:rsidR="5B7D74EC" w:rsidRPr="1F1551B4">
        <w:rPr>
          <w:rFonts w:ascii="Arial" w:eastAsia="Arial" w:hAnsi="Arial" w:cs="Arial"/>
          <w:i/>
          <w:iCs/>
          <w:sz w:val="20"/>
          <w:szCs w:val="20"/>
        </w:rPr>
        <w:t>pre-enrolment</w:t>
      </w:r>
      <w:r w:rsidR="5B7D74EC" w:rsidRPr="1F1551B4">
        <w:rPr>
          <w:rFonts w:ascii="Arial" w:eastAsia="Arial" w:hAnsi="Arial" w:cs="Arial"/>
          <w:sz w:val="20"/>
          <w:szCs w:val="20"/>
        </w:rPr>
        <w:t>)</w:t>
      </w:r>
      <w:r w:rsidR="5B7D74EC" w:rsidRPr="1F1551B4">
        <w:rPr>
          <w:rFonts w:ascii="Arial" w:eastAsia="Arial" w:hAnsi="Arial" w:cs="Arial"/>
          <w:i/>
          <w:iCs/>
          <w:sz w:val="20"/>
          <w:szCs w:val="20"/>
        </w:rPr>
        <w:t xml:space="preserve"> </w:t>
      </w:r>
      <w:r w:rsidR="5B7D74EC" w:rsidRPr="1F1551B4">
        <w:rPr>
          <w:rFonts w:ascii="Arial" w:eastAsia="Arial" w:hAnsi="Arial" w:cs="Arial"/>
          <w:sz w:val="20"/>
          <w:szCs w:val="20"/>
        </w:rPr>
        <w:t xml:space="preserve">and are then required to complete the enrolment process in person or online. </w:t>
      </w:r>
    </w:p>
    <w:p w14:paraId="2FE49129" w14:textId="77777777" w:rsidR="009E76C3" w:rsidRPr="009A03A9" w:rsidRDefault="009E76C3" w:rsidP="1F1551B4">
      <w:pPr>
        <w:rPr>
          <w:rFonts w:ascii="Arial" w:eastAsia="Arial" w:hAnsi="Arial" w:cs="Arial"/>
          <w:sz w:val="20"/>
          <w:szCs w:val="20"/>
        </w:rPr>
      </w:pPr>
    </w:p>
    <w:p w14:paraId="6EA1A7D6" w14:textId="33547952" w:rsidR="009E76C3" w:rsidRPr="009A03A9" w:rsidRDefault="757A02DF" w:rsidP="1F1551B4">
      <w:pPr>
        <w:spacing w:line="259" w:lineRule="auto"/>
        <w:rPr>
          <w:rFonts w:ascii="Arial" w:eastAsia="Arial" w:hAnsi="Arial" w:cs="Arial"/>
          <w:sz w:val="20"/>
          <w:szCs w:val="20"/>
        </w:rPr>
      </w:pPr>
      <w:r w:rsidRPr="1F1551B4">
        <w:rPr>
          <w:rFonts w:ascii="Arial" w:eastAsia="Arial" w:hAnsi="Arial" w:cs="Arial"/>
          <w:sz w:val="20"/>
          <w:szCs w:val="20"/>
        </w:rPr>
        <w:t>5.3</w:t>
      </w:r>
      <w:r w:rsidR="00897280">
        <w:tab/>
      </w:r>
      <w:r w:rsidR="5B7D74EC" w:rsidRPr="1F1551B4">
        <w:rPr>
          <w:rFonts w:ascii="Arial" w:eastAsia="Arial" w:hAnsi="Arial" w:cs="Arial"/>
          <w:sz w:val="20"/>
          <w:szCs w:val="20"/>
        </w:rPr>
        <w:t xml:space="preserve">All students under immigration control will be required to present their identity </w:t>
      </w:r>
      <w:r w:rsidR="0767EB56" w:rsidRPr="1F1551B4">
        <w:rPr>
          <w:rFonts w:ascii="Arial" w:eastAsia="Arial" w:hAnsi="Arial" w:cs="Arial"/>
          <w:sz w:val="20"/>
          <w:szCs w:val="20"/>
        </w:rPr>
        <w:t>and</w:t>
      </w:r>
      <w:r w:rsidR="5B7D74EC" w:rsidRPr="1F1551B4">
        <w:rPr>
          <w:rFonts w:ascii="Arial" w:eastAsia="Arial" w:hAnsi="Arial" w:cs="Arial"/>
          <w:sz w:val="20"/>
          <w:szCs w:val="20"/>
        </w:rPr>
        <w:t xml:space="preserve"> immigration status documents in person for these to be checked by trained members of staff. </w:t>
      </w:r>
      <w:r w:rsidR="0767EB56" w:rsidRPr="1F1551B4">
        <w:rPr>
          <w:rFonts w:ascii="Arial" w:eastAsia="Arial" w:hAnsi="Arial" w:cs="Arial"/>
          <w:sz w:val="20"/>
          <w:szCs w:val="20"/>
        </w:rPr>
        <w:t>All academic qualifications used as a basis for offer are captured during the admissions process and held on file but will be checked in person where possible.</w:t>
      </w:r>
    </w:p>
    <w:p w14:paraId="4AB0A3B1" w14:textId="77777777" w:rsidR="009E76C3" w:rsidRPr="009A03A9" w:rsidRDefault="009E76C3" w:rsidP="1F1551B4">
      <w:pPr>
        <w:rPr>
          <w:rFonts w:ascii="Arial" w:eastAsia="Arial" w:hAnsi="Arial" w:cs="Arial"/>
          <w:sz w:val="20"/>
          <w:szCs w:val="20"/>
        </w:rPr>
      </w:pPr>
    </w:p>
    <w:p w14:paraId="7584AD51" w14:textId="70584CC0" w:rsidR="009E76C3" w:rsidRPr="009A03A9" w:rsidRDefault="09DA287E" w:rsidP="1F1551B4">
      <w:pPr>
        <w:spacing w:line="259" w:lineRule="auto"/>
        <w:rPr>
          <w:rFonts w:ascii="Arial" w:eastAsia="Arial" w:hAnsi="Arial" w:cs="Arial"/>
          <w:sz w:val="20"/>
          <w:szCs w:val="20"/>
        </w:rPr>
      </w:pPr>
      <w:r w:rsidRPr="1F1551B4">
        <w:rPr>
          <w:rFonts w:ascii="Arial" w:eastAsia="Arial" w:hAnsi="Arial" w:cs="Arial"/>
          <w:sz w:val="20"/>
          <w:szCs w:val="20"/>
        </w:rPr>
        <w:t>5.4</w:t>
      </w:r>
      <w:r w:rsidR="00897280">
        <w:tab/>
      </w:r>
      <w:r w:rsidR="5B7D74EC" w:rsidRPr="1F1551B4">
        <w:rPr>
          <w:rFonts w:ascii="Arial" w:eastAsia="Arial" w:hAnsi="Arial" w:cs="Arial"/>
          <w:sz w:val="20"/>
          <w:szCs w:val="20"/>
        </w:rPr>
        <w:t xml:space="preserve">Students who make satisfactory progress and are continuing their studies at London Met within the period of their visa can complete reenrolment on-line. </w:t>
      </w:r>
    </w:p>
    <w:p w14:paraId="7DF9EB77" w14:textId="77777777" w:rsidR="009E76C3" w:rsidRPr="009A03A9" w:rsidRDefault="009E76C3" w:rsidP="1F1551B4">
      <w:pPr>
        <w:rPr>
          <w:rFonts w:ascii="Arial" w:eastAsia="Arial" w:hAnsi="Arial" w:cs="Arial"/>
          <w:sz w:val="20"/>
          <w:szCs w:val="20"/>
        </w:rPr>
      </w:pPr>
    </w:p>
    <w:p w14:paraId="77CB3BEC" w14:textId="194B2016" w:rsidR="009E76C3" w:rsidRPr="009A03A9" w:rsidRDefault="6B48EB46" w:rsidP="1F1551B4">
      <w:pPr>
        <w:spacing w:line="259" w:lineRule="auto"/>
        <w:rPr>
          <w:rFonts w:ascii="Arial" w:eastAsia="Arial" w:hAnsi="Arial" w:cs="Arial"/>
          <w:sz w:val="20"/>
          <w:szCs w:val="20"/>
        </w:rPr>
      </w:pPr>
      <w:r w:rsidRPr="1F1551B4">
        <w:rPr>
          <w:rFonts w:ascii="Arial" w:eastAsia="Arial" w:hAnsi="Arial" w:cs="Arial"/>
          <w:sz w:val="20"/>
          <w:szCs w:val="20"/>
        </w:rPr>
        <w:t>5.5</w:t>
      </w:r>
      <w:r w:rsidR="00897280">
        <w:tab/>
      </w:r>
      <w:r w:rsidR="5B7D74EC" w:rsidRPr="1F1551B4">
        <w:rPr>
          <w:rFonts w:ascii="Arial" w:eastAsia="Arial" w:hAnsi="Arial" w:cs="Arial"/>
          <w:sz w:val="20"/>
          <w:szCs w:val="20"/>
        </w:rPr>
        <w:t xml:space="preserve">Students are required to reconfirm contact details at the point of re-enrolment.  </w:t>
      </w:r>
    </w:p>
    <w:p w14:paraId="4AC6CB23" w14:textId="77777777" w:rsidR="009E76C3" w:rsidRPr="009A03A9" w:rsidRDefault="009E76C3" w:rsidP="1F1551B4">
      <w:pPr>
        <w:rPr>
          <w:rFonts w:ascii="Arial" w:eastAsia="Arial" w:hAnsi="Arial" w:cs="Arial"/>
          <w:sz w:val="20"/>
          <w:szCs w:val="20"/>
        </w:rPr>
      </w:pPr>
    </w:p>
    <w:p w14:paraId="476BE80A" w14:textId="100DB774" w:rsidR="009E76C3" w:rsidRPr="009A03A9" w:rsidRDefault="3824AAF5" w:rsidP="1F1551B4">
      <w:pPr>
        <w:spacing w:line="259" w:lineRule="auto"/>
        <w:rPr>
          <w:rFonts w:ascii="Arial" w:eastAsia="Arial" w:hAnsi="Arial" w:cs="Arial"/>
          <w:sz w:val="20"/>
          <w:szCs w:val="20"/>
        </w:rPr>
      </w:pPr>
      <w:r w:rsidRPr="1F1551B4">
        <w:rPr>
          <w:rFonts w:ascii="Arial" w:eastAsia="Arial" w:hAnsi="Arial" w:cs="Arial"/>
          <w:sz w:val="20"/>
          <w:szCs w:val="20"/>
        </w:rPr>
        <w:t>5.6</w:t>
      </w:r>
      <w:r w:rsidR="00897280">
        <w:tab/>
      </w:r>
      <w:r w:rsidR="5B7D74EC" w:rsidRPr="1F1551B4">
        <w:rPr>
          <w:rFonts w:ascii="Arial" w:eastAsia="Arial" w:hAnsi="Arial" w:cs="Arial"/>
          <w:sz w:val="20"/>
          <w:szCs w:val="20"/>
        </w:rPr>
        <w:t xml:space="preserve">Guidance notes are reviewed and updated for each enrolment cycle and the enrolment process is reported and decided by the </w:t>
      </w:r>
      <w:r w:rsidR="75D65D20" w:rsidRPr="1F1551B4">
        <w:rPr>
          <w:rFonts w:ascii="Arial" w:eastAsia="Arial" w:hAnsi="Arial" w:cs="Arial"/>
          <w:sz w:val="20"/>
          <w:szCs w:val="20"/>
        </w:rPr>
        <w:t>Director of Admissions and Enrolment and Head of Enrolment</w:t>
      </w:r>
      <w:r w:rsidR="5B7D74EC" w:rsidRPr="1F1551B4">
        <w:rPr>
          <w:rFonts w:ascii="Arial" w:eastAsia="Arial" w:hAnsi="Arial" w:cs="Arial"/>
          <w:i/>
          <w:iCs/>
          <w:sz w:val="20"/>
          <w:szCs w:val="20"/>
        </w:rPr>
        <w:t xml:space="preserve"> </w:t>
      </w:r>
      <w:r w:rsidR="75D65D20" w:rsidRPr="1F1551B4">
        <w:rPr>
          <w:rFonts w:ascii="Arial" w:eastAsia="Arial" w:hAnsi="Arial" w:cs="Arial"/>
          <w:sz w:val="20"/>
          <w:szCs w:val="20"/>
        </w:rPr>
        <w:t>and Graduation.</w:t>
      </w:r>
    </w:p>
    <w:p w14:paraId="11B197CF" w14:textId="77777777" w:rsidR="009E76C3" w:rsidRPr="009A03A9" w:rsidRDefault="009E76C3" w:rsidP="1F1551B4">
      <w:pPr>
        <w:rPr>
          <w:rFonts w:ascii="Arial" w:eastAsia="Arial" w:hAnsi="Arial" w:cs="Arial"/>
          <w:sz w:val="20"/>
          <w:szCs w:val="20"/>
        </w:rPr>
      </w:pPr>
    </w:p>
    <w:p w14:paraId="6519A14F" w14:textId="1AFCAC39" w:rsidR="009E76C3" w:rsidRPr="009A03A9" w:rsidRDefault="080FDB74" w:rsidP="1F1551B4">
      <w:pPr>
        <w:spacing w:line="259" w:lineRule="auto"/>
        <w:rPr>
          <w:rFonts w:ascii="Arial" w:eastAsia="Arial" w:hAnsi="Arial" w:cs="Arial"/>
          <w:sz w:val="20"/>
          <w:szCs w:val="20"/>
        </w:rPr>
      </w:pPr>
      <w:r w:rsidRPr="1F1551B4">
        <w:rPr>
          <w:rFonts w:ascii="Arial" w:eastAsia="Arial" w:hAnsi="Arial" w:cs="Arial"/>
          <w:sz w:val="20"/>
          <w:szCs w:val="20"/>
        </w:rPr>
        <w:t>5.7</w:t>
      </w:r>
      <w:r w:rsidR="00897280">
        <w:tab/>
      </w:r>
      <w:r w:rsidR="5B7D74EC" w:rsidRPr="1F1551B4">
        <w:rPr>
          <w:rFonts w:ascii="Arial" w:eastAsia="Arial" w:hAnsi="Arial" w:cs="Arial"/>
          <w:sz w:val="20"/>
          <w:szCs w:val="20"/>
        </w:rPr>
        <w:t>When a Student visa sponsored student attends enrolment the enrolling officer will check that all required documentation is held in electronic form and a student will only be recorded as fully enrolled if all original documents listed in the checklist have been checked. The checklist ensures that the University will have recorded, scanned and uploaded the following items:</w:t>
      </w:r>
    </w:p>
    <w:p w14:paraId="234E4DFC" w14:textId="77777777" w:rsidR="009E76C3" w:rsidRPr="009A03A9" w:rsidRDefault="5B7D74EC" w:rsidP="1F1551B4">
      <w:pPr>
        <w:numPr>
          <w:ilvl w:val="0"/>
          <w:numId w:val="21"/>
        </w:numPr>
        <w:rPr>
          <w:rFonts w:ascii="Arial" w:eastAsia="Arial" w:hAnsi="Arial" w:cs="Arial"/>
          <w:sz w:val="20"/>
          <w:szCs w:val="20"/>
        </w:rPr>
      </w:pPr>
      <w:r w:rsidRPr="1F1551B4">
        <w:rPr>
          <w:rFonts w:ascii="Arial" w:eastAsia="Arial" w:hAnsi="Arial" w:cs="Arial"/>
          <w:sz w:val="20"/>
          <w:szCs w:val="20"/>
        </w:rPr>
        <w:t>Passport – personal details page(s).</w:t>
      </w:r>
    </w:p>
    <w:p w14:paraId="0E1280CF" w14:textId="11FD6BCB" w:rsidR="009E76C3" w:rsidRPr="009A03A9" w:rsidRDefault="39C294CC" w:rsidP="1F1551B4">
      <w:pPr>
        <w:numPr>
          <w:ilvl w:val="0"/>
          <w:numId w:val="21"/>
        </w:numPr>
        <w:rPr>
          <w:rFonts w:ascii="Arial" w:eastAsia="Arial" w:hAnsi="Arial" w:cs="Arial"/>
          <w:sz w:val="20"/>
          <w:szCs w:val="20"/>
        </w:rPr>
      </w:pPr>
      <w:r w:rsidRPr="1F1551B4">
        <w:rPr>
          <w:rFonts w:ascii="Arial" w:eastAsia="Arial" w:hAnsi="Arial" w:cs="Arial"/>
          <w:sz w:val="20"/>
          <w:szCs w:val="20"/>
        </w:rPr>
        <w:t xml:space="preserve">Original </w:t>
      </w:r>
      <w:r w:rsidR="5B7D74EC" w:rsidRPr="1F1551B4">
        <w:rPr>
          <w:rFonts w:ascii="Arial" w:eastAsia="Arial" w:hAnsi="Arial" w:cs="Arial"/>
          <w:sz w:val="20"/>
          <w:szCs w:val="20"/>
        </w:rPr>
        <w:t>Biometrics Residence Permit</w:t>
      </w:r>
      <w:r w:rsidR="1E2E357A" w:rsidRPr="1F1551B4">
        <w:rPr>
          <w:rFonts w:ascii="Arial" w:eastAsia="Arial" w:hAnsi="Arial" w:cs="Arial"/>
          <w:sz w:val="20"/>
          <w:szCs w:val="20"/>
        </w:rPr>
        <w:t xml:space="preserve"> (BRP) -</w:t>
      </w:r>
      <w:r w:rsidR="5B7D74EC" w:rsidRPr="1F1551B4">
        <w:rPr>
          <w:rFonts w:ascii="Arial" w:eastAsia="Arial" w:hAnsi="Arial" w:cs="Arial"/>
          <w:sz w:val="20"/>
          <w:szCs w:val="20"/>
        </w:rPr>
        <w:t xml:space="preserve"> front and back</w:t>
      </w:r>
    </w:p>
    <w:p w14:paraId="76E44AE1" w14:textId="77777777" w:rsidR="009E76C3" w:rsidRPr="009A03A9" w:rsidRDefault="5B7D74EC" w:rsidP="1F1551B4">
      <w:pPr>
        <w:numPr>
          <w:ilvl w:val="0"/>
          <w:numId w:val="21"/>
        </w:numPr>
        <w:rPr>
          <w:rFonts w:ascii="Arial" w:eastAsia="Arial" w:hAnsi="Arial" w:cs="Arial"/>
          <w:sz w:val="20"/>
          <w:szCs w:val="20"/>
        </w:rPr>
      </w:pPr>
      <w:r w:rsidRPr="1F1551B4">
        <w:rPr>
          <w:rFonts w:ascii="Arial" w:eastAsia="Arial" w:hAnsi="Arial" w:cs="Arial"/>
          <w:sz w:val="20"/>
          <w:szCs w:val="20"/>
        </w:rPr>
        <w:t>Stamped 90 day Entry Clearance Vignette (where applicable)</w:t>
      </w:r>
    </w:p>
    <w:p w14:paraId="2F199718" w14:textId="58C7EAAA" w:rsidR="009E76C3" w:rsidRPr="009A03A9" w:rsidRDefault="5B7D74EC" w:rsidP="1F1551B4">
      <w:pPr>
        <w:numPr>
          <w:ilvl w:val="0"/>
          <w:numId w:val="21"/>
        </w:numPr>
        <w:rPr>
          <w:rFonts w:ascii="Arial" w:eastAsia="Arial" w:hAnsi="Arial" w:cs="Arial"/>
          <w:sz w:val="20"/>
          <w:szCs w:val="20"/>
        </w:rPr>
      </w:pPr>
      <w:r w:rsidRPr="1F1551B4">
        <w:rPr>
          <w:rFonts w:ascii="Arial" w:eastAsia="Arial" w:hAnsi="Arial" w:cs="Arial"/>
          <w:sz w:val="20"/>
          <w:szCs w:val="20"/>
        </w:rPr>
        <w:t>Grant of leave letter (</w:t>
      </w:r>
      <w:r w:rsidR="0767EB56" w:rsidRPr="1F1551B4">
        <w:rPr>
          <w:rFonts w:ascii="Arial" w:eastAsia="Arial" w:hAnsi="Arial" w:cs="Arial"/>
          <w:sz w:val="20"/>
          <w:szCs w:val="20"/>
        </w:rPr>
        <w:t>for EU students with Digital Immigration Status</w:t>
      </w:r>
      <w:r w:rsidR="39C294CC" w:rsidRPr="1F1551B4">
        <w:rPr>
          <w:rFonts w:ascii="Arial" w:eastAsia="Arial" w:hAnsi="Arial" w:cs="Arial"/>
          <w:sz w:val="20"/>
          <w:szCs w:val="20"/>
        </w:rPr>
        <w:t xml:space="preserve"> or BRPs ending before the </w:t>
      </w:r>
      <w:r w:rsidR="1E2E357A" w:rsidRPr="1F1551B4">
        <w:rPr>
          <w:rFonts w:ascii="Arial" w:eastAsia="Arial" w:hAnsi="Arial" w:cs="Arial"/>
          <w:sz w:val="20"/>
          <w:szCs w:val="20"/>
        </w:rPr>
        <w:t xml:space="preserve">expected </w:t>
      </w:r>
      <w:r w:rsidR="39C294CC" w:rsidRPr="1F1551B4">
        <w:rPr>
          <w:rFonts w:ascii="Arial" w:eastAsia="Arial" w:hAnsi="Arial" w:cs="Arial"/>
          <w:sz w:val="20"/>
          <w:szCs w:val="20"/>
        </w:rPr>
        <w:t>end of the course</w:t>
      </w:r>
      <w:r w:rsidR="0767EB56" w:rsidRPr="1F1551B4">
        <w:rPr>
          <w:rFonts w:ascii="Arial" w:eastAsia="Arial" w:hAnsi="Arial" w:cs="Arial"/>
          <w:sz w:val="20"/>
          <w:szCs w:val="20"/>
        </w:rPr>
        <w:t>)</w:t>
      </w:r>
    </w:p>
    <w:p w14:paraId="03C64937" w14:textId="77777777" w:rsidR="009E76C3" w:rsidRPr="009A03A9" w:rsidRDefault="5B7D74EC" w:rsidP="1F1551B4">
      <w:pPr>
        <w:numPr>
          <w:ilvl w:val="0"/>
          <w:numId w:val="21"/>
        </w:numPr>
        <w:rPr>
          <w:rFonts w:ascii="Arial" w:eastAsia="Arial" w:hAnsi="Arial" w:cs="Arial"/>
          <w:sz w:val="20"/>
          <w:szCs w:val="20"/>
        </w:rPr>
      </w:pPr>
      <w:r w:rsidRPr="1F1551B4">
        <w:rPr>
          <w:rFonts w:ascii="Arial" w:eastAsia="Arial" w:hAnsi="Arial" w:cs="Arial"/>
          <w:sz w:val="20"/>
          <w:szCs w:val="20"/>
        </w:rPr>
        <w:t xml:space="preserve">Where a student is a national of a country that allows entry via airport </w:t>
      </w:r>
      <w:proofErr w:type="spellStart"/>
      <w:r w:rsidRPr="1F1551B4">
        <w:rPr>
          <w:rFonts w:ascii="Arial" w:eastAsia="Arial" w:hAnsi="Arial" w:cs="Arial"/>
          <w:sz w:val="20"/>
          <w:szCs w:val="20"/>
        </w:rPr>
        <w:t>eGates</w:t>
      </w:r>
      <w:proofErr w:type="spellEnd"/>
      <w:r w:rsidRPr="1F1551B4">
        <w:rPr>
          <w:rFonts w:ascii="Arial" w:eastAsia="Arial" w:hAnsi="Arial" w:cs="Arial"/>
          <w:sz w:val="20"/>
          <w:szCs w:val="20"/>
        </w:rPr>
        <w:t>, a stamped entry clearance vignette may not be available. In these cases, students should also provide a copy of their boarding pass or flight ticket indicating they entered the UK during the validity of their entry clearance vignette.</w:t>
      </w:r>
    </w:p>
    <w:p w14:paraId="68F3801F" w14:textId="519B1137" w:rsidR="009E76C3" w:rsidRPr="009A03A9" w:rsidRDefault="5B7D74EC" w:rsidP="1F1551B4">
      <w:pPr>
        <w:numPr>
          <w:ilvl w:val="0"/>
          <w:numId w:val="21"/>
        </w:numPr>
        <w:rPr>
          <w:rFonts w:ascii="Arial" w:eastAsia="Arial" w:hAnsi="Arial" w:cs="Arial"/>
          <w:sz w:val="20"/>
          <w:szCs w:val="20"/>
        </w:rPr>
      </w:pPr>
      <w:r w:rsidRPr="1F1551B4">
        <w:rPr>
          <w:rFonts w:ascii="Arial" w:eastAsia="Arial" w:hAnsi="Arial" w:cs="Arial"/>
          <w:sz w:val="20"/>
          <w:szCs w:val="20"/>
        </w:rPr>
        <w:lastRenderedPageBreak/>
        <w:t xml:space="preserve">All qualifications recorded as constituting the </w:t>
      </w:r>
      <w:r w:rsidRPr="1F1551B4">
        <w:rPr>
          <w:rFonts w:ascii="Arial" w:eastAsia="Arial" w:hAnsi="Arial" w:cs="Arial"/>
          <w:i/>
          <w:iCs/>
          <w:sz w:val="20"/>
          <w:szCs w:val="20"/>
        </w:rPr>
        <w:t>Basis of Offer</w:t>
      </w:r>
      <w:r w:rsidRPr="1F1551B4">
        <w:rPr>
          <w:rFonts w:ascii="Arial" w:eastAsia="Arial" w:hAnsi="Arial" w:cs="Arial"/>
          <w:sz w:val="20"/>
          <w:szCs w:val="20"/>
        </w:rPr>
        <w:t xml:space="preserve"> (which is created at the point of making an offer to an applicant to study at the University; see Section </w:t>
      </w:r>
      <w:r w:rsidR="5097F1C5" w:rsidRPr="1F1551B4">
        <w:rPr>
          <w:rFonts w:ascii="Arial" w:eastAsia="Arial" w:hAnsi="Arial" w:cs="Arial"/>
          <w:sz w:val="20"/>
          <w:szCs w:val="20"/>
        </w:rPr>
        <w:t>2</w:t>
      </w:r>
      <w:r w:rsidRPr="1F1551B4">
        <w:rPr>
          <w:rFonts w:ascii="Arial" w:eastAsia="Arial" w:hAnsi="Arial" w:cs="Arial"/>
          <w:sz w:val="20"/>
          <w:szCs w:val="20"/>
        </w:rPr>
        <w:t>). The student must present the original documents to the enrolling officer, who will confirm on SITS that these have been seen and verified. Where documents are already held on SITS then a check must be made to see if their status has been set to ‘verified’. If not then the originals must be seen.</w:t>
      </w:r>
      <w:r w:rsidR="1E2E357A" w:rsidRPr="1F1551B4">
        <w:rPr>
          <w:rFonts w:ascii="Arial" w:eastAsia="Arial" w:hAnsi="Arial" w:cs="Arial"/>
          <w:sz w:val="20"/>
          <w:szCs w:val="20"/>
        </w:rPr>
        <w:t xml:space="preserve"> </w:t>
      </w:r>
    </w:p>
    <w:p w14:paraId="6087077E" w14:textId="77777777" w:rsidR="009E76C3" w:rsidRPr="009A03A9" w:rsidRDefault="5B7D74EC" w:rsidP="1F1551B4">
      <w:pPr>
        <w:numPr>
          <w:ilvl w:val="0"/>
          <w:numId w:val="21"/>
        </w:numPr>
        <w:rPr>
          <w:rFonts w:ascii="Arial" w:eastAsia="Arial" w:hAnsi="Arial" w:cs="Arial"/>
          <w:sz w:val="20"/>
          <w:szCs w:val="20"/>
        </w:rPr>
      </w:pPr>
      <w:r w:rsidRPr="1F1551B4">
        <w:rPr>
          <w:rFonts w:ascii="Arial" w:eastAsia="Arial" w:hAnsi="Arial" w:cs="Arial"/>
          <w:sz w:val="20"/>
          <w:szCs w:val="20"/>
        </w:rPr>
        <w:t xml:space="preserve">Copy of student’s ATAS Certificate where applicable. </w:t>
      </w:r>
    </w:p>
    <w:p w14:paraId="37374BA2" w14:textId="77777777" w:rsidR="009E76C3" w:rsidRPr="009A03A9" w:rsidRDefault="009E76C3" w:rsidP="1F1551B4">
      <w:pPr>
        <w:rPr>
          <w:rFonts w:ascii="Arial" w:eastAsia="Arial" w:hAnsi="Arial" w:cs="Arial"/>
          <w:sz w:val="20"/>
          <w:szCs w:val="20"/>
        </w:rPr>
      </w:pPr>
    </w:p>
    <w:p w14:paraId="5F5D5E0A" w14:textId="4A17E114" w:rsidR="009E76C3" w:rsidRPr="009A03A9" w:rsidRDefault="2C5E62D2" w:rsidP="1F1551B4">
      <w:pPr>
        <w:rPr>
          <w:rFonts w:ascii="Arial" w:eastAsia="Arial" w:hAnsi="Arial" w:cs="Arial"/>
          <w:sz w:val="20"/>
          <w:szCs w:val="20"/>
        </w:rPr>
      </w:pPr>
      <w:r w:rsidRPr="1F1551B4">
        <w:rPr>
          <w:rFonts w:ascii="Arial" w:eastAsia="Arial" w:hAnsi="Arial" w:cs="Arial"/>
          <w:sz w:val="20"/>
          <w:szCs w:val="20"/>
        </w:rPr>
        <w:t>5.8</w:t>
      </w:r>
      <w:r w:rsidR="5B7D74EC" w:rsidRPr="1F1551B4">
        <w:rPr>
          <w:rFonts w:ascii="Arial" w:eastAsia="Arial" w:hAnsi="Arial" w:cs="Arial"/>
          <w:sz w:val="20"/>
          <w:szCs w:val="20"/>
        </w:rPr>
        <w:t xml:space="preserve">  </w:t>
      </w:r>
      <w:r w:rsidR="00897280">
        <w:tab/>
      </w:r>
      <w:r w:rsidR="5B7D74EC" w:rsidRPr="1F1551B4">
        <w:rPr>
          <w:rFonts w:ascii="Arial" w:eastAsia="Arial" w:hAnsi="Arial" w:cs="Arial"/>
          <w:sz w:val="20"/>
          <w:szCs w:val="20"/>
        </w:rPr>
        <w:t xml:space="preserve">A student </w:t>
      </w:r>
      <w:r w:rsidR="1E2E357A" w:rsidRPr="1F1551B4">
        <w:rPr>
          <w:rFonts w:ascii="Arial" w:eastAsia="Arial" w:hAnsi="Arial" w:cs="Arial"/>
          <w:sz w:val="20"/>
          <w:szCs w:val="20"/>
        </w:rPr>
        <w:t>sponsored under the</w:t>
      </w:r>
      <w:r w:rsidR="5B7D74EC" w:rsidRPr="1F1551B4">
        <w:rPr>
          <w:rFonts w:ascii="Arial" w:eastAsia="Arial" w:hAnsi="Arial" w:cs="Arial"/>
          <w:sz w:val="20"/>
          <w:szCs w:val="20"/>
        </w:rPr>
        <w:t xml:space="preserve"> Student visa</w:t>
      </w:r>
      <w:r w:rsidR="1E2E357A" w:rsidRPr="1F1551B4">
        <w:rPr>
          <w:rFonts w:ascii="Arial" w:eastAsia="Arial" w:hAnsi="Arial" w:cs="Arial"/>
          <w:sz w:val="20"/>
          <w:szCs w:val="20"/>
        </w:rPr>
        <w:t xml:space="preserve"> route</w:t>
      </w:r>
      <w:r w:rsidR="5B7D74EC" w:rsidRPr="1F1551B4">
        <w:rPr>
          <w:rFonts w:ascii="Arial" w:eastAsia="Arial" w:hAnsi="Arial" w:cs="Arial"/>
          <w:sz w:val="20"/>
          <w:szCs w:val="20"/>
        </w:rPr>
        <w:t xml:space="preserve"> will only be permitted to enrol if they have a current visa</w:t>
      </w:r>
      <w:r w:rsidR="1E2E357A" w:rsidRPr="1F1551B4">
        <w:rPr>
          <w:rFonts w:ascii="Arial" w:eastAsia="Arial" w:hAnsi="Arial" w:cs="Arial"/>
          <w:sz w:val="20"/>
          <w:szCs w:val="20"/>
        </w:rPr>
        <w:t>,</w:t>
      </w:r>
      <w:r w:rsidR="5B7D74EC" w:rsidRPr="1F1551B4">
        <w:rPr>
          <w:rFonts w:ascii="Arial" w:eastAsia="Arial" w:hAnsi="Arial" w:cs="Arial"/>
          <w:sz w:val="20"/>
          <w:szCs w:val="20"/>
        </w:rPr>
        <w:t xml:space="preserve"> except where students have submitted an application for an extension or switch to a Student visa (e.g. those progressing from bachelors to masters study) who will only be enrolled if they have been issued with a CAS by the University and can provide evidence that an in time Student visa extension application has been submitted to UKVI.  </w:t>
      </w:r>
    </w:p>
    <w:p w14:paraId="1BED9DD2" w14:textId="77777777" w:rsidR="009E76C3" w:rsidRPr="009A03A9" w:rsidRDefault="009E76C3" w:rsidP="1F1551B4">
      <w:pPr>
        <w:rPr>
          <w:rFonts w:ascii="Arial" w:eastAsia="Arial" w:hAnsi="Arial" w:cs="Arial"/>
          <w:sz w:val="20"/>
          <w:szCs w:val="20"/>
        </w:rPr>
      </w:pPr>
    </w:p>
    <w:p w14:paraId="05CC4241" w14:textId="5748A859" w:rsidR="009E76C3" w:rsidRPr="009A03A9" w:rsidRDefault="305D0DDE" w:rsidP="1F1551B4">
      <w:pPr>
        <w:spacing w:line="259" w:lineRule="auto"/>
        <w:rPr>
          <w:rFonts w:ascii="Arial" w:eastAsia="Arial" w:hAnsi="Arial" w:cs="Arial"/>
          <w:sz w:val="20"/>
          <w:szCs w:val="20"/>
        </w:rPr>
      </w:pPr>
      <w:r w:rsidRPr="1F1551B4">
        <w:rPr>
          <w:rFonts w:ascii="Arial" w:eastAsia="Arial" w:hAnsi="Arial" w:cs="Arial"/>
          <w:sz w:val="20"/>
          <w:szCs w:val="20"/>
        </w:rPr>
        <w:t>5.9</w:t>
      </w:r>
      <w:r w:rsidR="00897280">
        <w:tab/>
      </w:r>
      <w:r w:rsidR="5B7D74EC" w:rsidRPr="1F1551B4">
        <w:rPr>
          <w:rFonts w:ascii="Arial" w:eastAsia="Arial" w:hAnsi="Arial" w:cs="Arial"/>
          <w:sz w:val="20"/>
          <w:szCs w:val="20"/>
        </w:rPr>
        <w:t xml:space="preserve">In exceptional circumstances, such as delays with BRP printing and distribution, a student may be permitted to enrol on the basis of a </w:t>
      </w:r>
      <w:r w:rsidR="75D65D20" w:rsidRPr="1F1551B4">
        <w:rPr>
          <w:rFonts w:ascii="Arial" w:eastAsia="Arial" w:hAnsi="Arial" w:cs="Arial"/>
          <w:sz w:val="20"/>
          <w:szCs w:val="20"/>
        </w:rPr>
        <w:t>valid</w:t>
      </w:r>
      <w:r w:rsidR="5B7D74EC" w:rsidRPr="1F1551B4">
        <w:rPr>
          <w:rFonts w:ascii="Arial" w:eastAsia="Arial" w:hAnsi="Arial" w:cs="Arial"/>
          <w:sz w:val="20"/>
          <w:szCs w:val="20"/>
        </w:rPr>
        <w:t xml:space="preserve"> Entry Clearance Vignette plus UKVI decision letter showing the full length of leave issued on the basis of sponsorship by London Met. This action must be authorised by the International Support and Compliance</w:t>
      </w:r>
      <w:r w:rsidR="68E2567D" w:rsidRPr="1F1551B4">
        <w:rPr>
          <w:rFonts w:ascii="Arial" w:eastAsia="Arial" w:hAnsi="Arial" w:cs="Arial"/>
          <w:sz w:val="20"/>
          <w:szCs w:val="20"/>
        </w:rPr>
        <w:t xml:space="preserve"> management</w:t>
      </w:r>
      <w:r w:rsidR="5B7D74EC" w:rsidRPr="1F1551B4">
        <w:rPr>
          <w:rFonts w:ascii="Arial" w:eastAsia="Arial" w:hAnsi="Arial" w:cs="Arial"/>
          <w:sz w:val="20"/>
          <w:szCs w:val="20"/>
        </w:rPr>
        <w:t xml:space="preserve"> team.  The student will be informed that they must provide the BRP within two weeks of the latest date of enrolment or they may be suspended if the original is not recorded by the International Support and Compliance team by the deadline. The International Support and Compliance team will contact the student on a weekly basis by email and telephone until received. </w:t>
      </w:r>
    </w:p>
    <w:p w14:paraId="08167D9A" w14:textId="77777777" w:rsidR="009E76C3" w:rsidRPr="009A03A9" w:rsidRDefault="009E76C3" w:rsidP="1F1551B4">
      <w:pPr>
        <w:rPr>
          <w:rFonts w:ascii="Arial" w:eastAsia="Arial" w:hAnsi="Arial" w:cs="Arial"/>
          <w:sz w:val="20"/>
          <w:szCs w:val="20"/>
        </w:rPr>
      </w:pPr>
    </w:p>
    <w:p w14:paraId="61DD2315" w14:textId="069E6E83" w:rsidR="009E76C3" w:rsidRPr="009A03A9" w:rsidRDefault="07A6222B" w:rsidP="1F1551B4">
      <w:pPr>
        <w:spacing w:line="259" w:lineRule="auto"/>
        <w:rPr>
          <w:rFonts w:ascii="Arial" w:eastAsia="Arial" w:hAnsi="Arial" w:cs="Arial"/>
          <w:sz w:val="20"/>
          <w:szCs w:val="20"/>
        </w:rPr>
      </w:pPr>
      <w:r w:rsidRPr="1F1551B4">
        <w:rPr>
          <w:rFonts w:ascii="Arial" w:eastAsia="Arial" w:hAnsi="Arial" w:cs="Arial"/>
          <w:sz w:val="20"/>
          <w:szCs w:val="20"/>
        </w:rPr>
        <w:t>5.10</w:t>
      </w:r>
      <w:r w:rsidR="00897280">
        <w:tab/>
      </w:r>
      <w:r w:rsidR="5B7D74EC" w:rsidRPr="1F1551B4">
        <w:rPr>
          <w:rFonts w:ascii="Arial" w:eastAsia="Arial" w:hAnsi="Arial" w:cs="Arial"/>
          <w:sz w:val="20"/>
          <w:szCs w:val="20"/>
        </w:rPr>
        <w:t xml:space="preserve">In exceptional circumstances, and at the discretion of the International </w:t>
      </w:r>
      <w:r w:rsidR="75D65D20" w:rsidRPr="1F1551B4">
        <w:rPr>
          <w:rFonts w:ascii="Arial" w:eastAsia="Arial" w:hAnsi="Arial" w:cs="Arial"/>
          <w:sz w:val="20"/>
          <w:szCs w:val="20"/>
        </w:rPr>
        <w:t>Support and Compliance</w:t>
      </w:r>
      <w:r w:rsidR="5B7D74EC" w:rsidRPr="1F1551B4">
        <w:rPr>
          <w:rFonts w:ascii="Arial" w:eastAsia="Arial" w:hAnsi="Arial" w:cs="Arial"/>
          <w:sz w:val="20"/>
          <w:szCs w:val="20"/>
        </w:rPr>
        <w:t xml:space="preserve"> Manager, a student may be able to enrol for ‘supplementary study’ as defined in the Student Sponsor Guidance </w:t>
      </w:r>
      <w:r w:rsidR="68E2567D" w:rsidRPr="1F1551B4">
        <w:rPr>
          <w:rFonts w:ascii="Arial" w:eastAsia="Arial" w:hAnsi="Arial" w:cs="Arial"/>
          <w:sz w:val="20"/>
          <w:szCs w:val="20"/>
        </w:rPr>
        <w:t xml:space="preserve">Doc 2- Sponsorship Duties (4.50 – 4.52) </w:t>
      </w:r>
      <w:r w:rsidR="5B7D74EC" w:rsidRPr="1F1551B4">
        <w:rPr>
          <w:rFonts w:ascii="Arial" w:eastAsia="Arial" w:hAnsi="Arial" w:cs="Arial"/>
          <w:sz w:val="20"/>
          <w:szCs w:val="20"/>
        </w:rPr>
        <w:t>without holding a Student visa sponsored by the University, as is permitted by UKVI. To enrol, the student will be required to provide evidence of current enrolment from their current sponsor, unless that course has already completed and the student is in the period of leave granted following the course completion date. Evidence of the course completion will be required. Students following supplementary study will not be allowed to enrol if the course end date is beyond their current visa expiry date.</w:t>
      </w:r>
    </w:p>
    <w:p w14:paraId="7B97C7EC" w14:textId="77777777" w:rsidR="009E76C3" w:rsidRPr="009A03A9" w:rsidRDefault="009E76C3" w:rsidP="1F1551B4">
      <w:pPr>
        <w:rPr>
          <w:rFonts w:ascii="Arial" w:eastAsia="Arial" w:hAnsi="Arial" w:cs="Arial"/>
          <w:sz w:val="20"/>
          <w:szCs w:val="20"/>
        </w:rPr>
      </w:pPr>
    </w:p>
    <w:p w14:paraId="08DDAD23" w14:textId="77777777" w:rsidR="009E76C3" w:rsidRPr="009A03A9" w:rsidRDefault="009E76C3" w:rsidP="1F1551B4">
      <w:pPr>
        <w:rPr>
          <w:rFonts w:ascii="Arial" w:eastAsia="Arial" w:hAnsi="Arial" w:cs="Arial"/>
          <w:sz w:val="20"/>
          <w:szCs w:val="20"/>
        </w:rPr>
      </w:pPr>
    </w:p>
    <w:p w14:paraId="3B47C9B1" w14:textId="79C79C32" w:rsidR="009E76C3" w:rsidRPr="009A03A9" w:rsidRDefault="6CECB7B6" w:rsidP="1F1551B4">
      <w:pPr>
        <w:spacing w:line="259" w:lineRule="auto"/>
        <w:rPr>
          <w:rFonts w:ascii="Arial" w:eastAsia="Arial" w:hAnsi="Arial" w:cs="Arial"/>
          <w:sz w:val="20"/>
          <w:szCs w:val="20"/>
        </w:rPr>
      </w:pPr>
      <w:r w:rsidRPr="1F1551B4">
        <w:rPr>
          <w:rFonts w:ascii="Arial" w:eastAsia="Arial" w:hAnsi="Arial" w:cs="Arial"/>
          <w:sz w:val="20"/>
          <w:szCs w:val="20"/>
        </w:rPr>
        <w:t>5.11</w:t>
      </w:r>
      <w:r w:rsidR="00897280">
        <w:tab/>
      </w:r>
      <w:r w:rsidR="5B7D74EC" w:rsidRPr="1F1551B4">
        <w:rPr>
          <w:rFonts w:ascii="Arial" w:eastAsia="Arial" w:hAnsi="Arial" w:cs="Arial"/>
          <w:sz w:val="20"/>
          <w:szCs w:val="20"/>
        </w:rPr>
        <w:t xml:space="preserve">In addition, any student subject to immigration control (including EEA nationals from 1 January 2021 and those holding refugee status and Indefinite Leave to Remain) will only be recorded as fully enrolled when they have provided confirmation of their immigration status (passport or relevant government issued photo identification document where a passport is not held, BRP, immigration status document), and verified copies are held on SITS. In the instance of any doubt the enrolling officer must refer to the International Support and Compliance </w:t>
      </w:r>
      <w:r w:rsidR="68E2567D" w:rsidRPr="1F1551B4">
        <w:rPr>
          <w:rFonts w:ascii="Arial" w:eastAsia="Arial" w:hAnsi="Arial" w:cs="Arial"/>
          <w:sz w:val="20"/>
          <w:szCs w:val="20"/>
        </w:rPr>
        <w:t xml:space="preserve">management </w:t>
      </w:r>
      <w:r w:rsidR="5B7D74EC" w:rsidRPr="1F1551B4">
        <w:rPr>
          <w:rFonts w:ascii="Arial" w:eastAsia="Arial" w:hAnsi="Arial" w:cs="Arial"/>
          <w:sz w:val="20"/>
          <w:szCs w:val="20"/>
        </w:rPr>
        <w:t>team. In the case of any pending non-</w:t>
      </w:r>
      <w:r w:rsidR="78D75BFF" w:rsidRPr="1F1551B4">
        <w:rPr>
          <w:rFonts w:ascii="Arial" w:eastAsia="Arial" w:hAnsi="Arial" w:cs="Arial"/>
          <w:sz w:val="20"/>
          <w:szCs w:val="20"/>
        </w:rPr>
        <w:t>Student</w:t>
      </w:r>
      <w:r w:rsidR="5B7D74EC" w:rsidRPr="1F1551B4">
        <w:rPr>
          <w:rFonts w:ascii="Arial" w:eastAsia="Arial" w:hAnsi="Arial" w:cs="Arial"/>
          <w:sz w:val="20"/>
          <w:szCs w:val="20"/>
        </w:rPr>
        <w:t xml:space="preserve"> immigration application; enrolment must be authorised by the International Support and Compliance</w:t>
      </w:r>
      <w:r w:rsidR="68E2567D" w:rsidRPr="1F1551B4">
        <w:rPr>
          <w:rFonts w:ascii="Arial" w:eastAsia="Arial" w:hAnsi="Arial" w:cs="Arial"/>
          <w:sz w:val="20"/>
          <w:szCs w:val="20"/>
        </w:rPr>
        <w:t xml:space="preserve"> management</w:t>
      </w:r>
      <w:r w:rsidR="5B7D74EC" w:rsidRPr="1F1551B4">
        <w:rPr>
          <w:rFonts w:ascii="Arial" w:eastAsia="Arial" w:hAnsi="Arial" w:cs="Arial"/>
          <w:sz w:val="20"/>
          <w:szCs w:val="20"/>
        </w:rPr>
        <w:t xml:space="preserve"> team.   </w:t>
      </w:r>
    </w:p>
    <w:p w14:paraId="4C116B0F" w14:textId="77777777" w:rsidR="009E76C3" w:rsidRPr="009A03A9" w:rsidRDefault="009E76C3" w:rsidP="1F1551B4">
      <w:pPr>
        <w:rPr>
          <w:rFonts w:ascii="Arial" w:eastAsia="Arial" w:hAnsi="Arial" w:cs="Arial"/>
          <w:sz w:val="20"/>
          <w:szCs w:val="20"/>
        </w:rPr>
      </w:pPr>
    </w:p>
    <w:p w14:paraId="5344FD88" w14:textId="5BC73337" w:rsidR="009E76C3" w:rsidRPr="009A03A9" w:rsidRDefault="7C40E1F4" w:rsidP="1F1551B4">
      <w:pPr>
        <w:spacing w:line="259" w:lineRule="auto"/>
        <w:rPr>
          <w:rFonts w:ascii="Arial" w:eastAsia="Arial" w:hAnsi="Arial" w:cs="Arial"/>
          <w:sz w:val="20"/>
          <w:szCs w:val="20"/>
        </w:rPr>
      </w:pPr>
      <w:r w:rsidRPr="1F1551B4">
        <w:rPr>
          <w:rFonts w:ascii="Arial" w:eastAsia="Arial" w:hAnsi="Arial" w:cs="Arial"/>
          <w:sz w:val="20"/>
          <w:szCs w:val="20"/>
        </w:rPr>
        <w:t>5.13</w:t>
      </w:r>
      <w:r w:rsidR="00897280">
        <w:tab/>
      </w:r>
      <w:r w:rsidR="5B7D74EC" w:rsidRPr="1F1551B4">
        <w:rPr>
          <w:rFonts w:ascii="Arial" w:eastAsia="Arial" w:hAnsi="Arial" w:cs="Arial"/>
          <w:sz w:val="20"/>
          <w:szCs w:val="20"/>
        </w:rPr>
        <w:t>Students or prospective students who are unable to provide any of the evidence listed above, or who provide evidence of a visa category which prohibits study, will not be enrolled.</w:t>
      </w:r>
    </w:p>
    <w:p w14:paraId="18BF3781" w14:textId="77777777" w:rsidR="009E76C3" w:rsidRPr="009A03A9" w:rsidRDefault="009E76C3" w:rsidP="1F1551B4">
      <w:pPr>
        <w:rPr>
          <w:rFonts w:ascii="Arial" w:eastAsia="Arial" w:hAnsi="Arial" w:cs="Arial"/>
          <w:sz w:val="20"/>
          <w:szCs w:val="20"/>
        </w:rPr>
      </w:pPr>
    </w:p>
    <w:p w14:paraId="7AC11552" w14:textId="628B81F6" w:rsidR="009E76C3" w:rsidRPr="009A03A9" w:rsidRDefault="15996E3F" w:rsidP="1F1551B4">
      <w:pPr>
        <w:rPr>
          <w:rFonts w:ascii="Arial" w:eastAsia="Arial" w:hAnsi="Arial" w:cs="Arial"/>
          <w:sz w:val="20"/>
          <w:szCs w:val="20"/>
        </w:rPr>
      </w:pPr>
      <w:r w:rsidRPr="1F1551B4">
        <w:rPr>
          <w:rFonts w:ascii="Arial" w:eastAsia="Arial" w:hAnsi="Arial" w:cs="Arial"/>
          <w:sz w:val="20"/>
          <w:szCs w:val="20"/>
        </w:rPr>
        <w:t>5.14</w:t>
      </w:r>
      <w:r w:rsidR="5B7D74EC" w:rsidRPr="1F1551B4">
        <w:rPr>
          <w:rFonts w:ascii="Arial" w:eastAsia="Arial" w:hAnsi="Arial" w:cs="Arial"/>
          <w:sz w:val="20"/>
          <w:szCs w:val="20"/>
        </w:rPr>
        <w:t xml:space="preserve">     Any student permitted to enrol with a pending immigration application will be tracked by the International Support and Compliance team. This will ensure that the University can be confident that these students continue to have valid leave to study in the UK until the new visa is granted and a copy of this obtained. </w:t>
      </w:r>
    </w:p>
    <w:p w14:paraId="5C5BD33D" w14:textId="77777777" w:rsidR="009E76C3" w:rsidRPr="009A03A9" w:rsidRDefault="009E76C3" w:rsidP="1F1551B4">
      <w:pPr>
        <w:rPr>
          <w:rFonts w:ascii="Arial" w:eastAsia="Arial" w:hAnsi="Arial" w:cs="Arial"/>
          <w:sz w:val="20"/>
          <w:szCs w:val="20"/>
        </w:rPr>
      </w:pPr>
    </w:p>
    <w:p w14:paraId="49C3AD17" w14:textId="474F2804" w:rsidR="009E76C3" w:rsidRPr="009A03A9" w:rsidRDefault="36B9F370" w:rsidP="1F1551B4">
      <w:pPr>
        <w:spacing w:line="259" w:lineRule="auto"/>
        <w:rPr>
          <w:rFonts w:ascii="Arial" w:eastAsia="Arial" w:hAnsi="Arial" w:cs="Arial"/>
          <w:sz w:val="20"/>
          <w:szCs w:val="20"/>
        </w:rPr>
      </w:pPr>
      <w:r w:rsidRPr="1F1551B4">
        <w:rPr>
          <w:rFonts w:ascii="Arial" w:eastAsia="Arial" w:hAnsi="Arial" w:cs="Arial"/>
          <w:sz w:val="20"/>
          <w:szCs w:val="20"/>
        </w:rPr>
        <w:t>5.15</w:t>
      </w:r>
      <w:r w:rsidR="00897280">
        <w:tab/>
      </w:r>
      <w:r w:rsidR="78D75BFF" w:rsidRPr="1F1551B4">
        <w:rPr>
          <w:rFonts w:ascii="Arial" w:eastAsia="Arial" w:hAnsi="Arial" w:cs="Arial"/>
          <w:sz w:val="20"/>
          <w:szCs w:val="20"/>
        </w:rPr>
        <w:t xml:space="preserve">Students who are attending short courses of less than six months, including short Study Abroad programmes, may be enrolled on a Visitor visa or, in the case of non-visa nationals who enter </w:t>
      </w:r>
      <w:r w:rsidR="78D75BFF" w:rsidRPr="1F1551B4">
        <w:rPr>
          <w:rFonts w:ascii="Arial" w:eastAsia="Arial" w:hAnsi="Arial" w:cs="Arial"/>
          <w:sz w:val="20"/>
          <w:szCs w:val="20"/>
        </w:rPr>
        <w:lastRenderedPageBreak/>
        <w:t xml:space="preserve">via the </w:t>
      </w:r>
      <w:proofErr w:type="spellStart"/>
      <w:r w:rsidR="78D75BFF" w:rsidRPr="1F1551B4">
        <w:rPr>
          <w:rFonts w:ascii="Arial" w:eastAsia="Arial" w:hAnsi="Arial" w:cs="Arial"/>
          <w:sz w:val="20"/>
          <w:szCs w:val="20"/>
        </w:rPr>
        <w:t>eGates</w:t>
      </w:r>
      <w:proofErr w:type="spellEnd"/>
      <w:r w:rsidR="78D75BFF" w:rsidRPr="1F1551B4">
        <w:rPr>
          <w:rFonts w:ascii="Arial" w:eastAsia="Arial" w:hAnsi="Arial" w:cs="Arial"/>
          <w:sz w:val="20"/>
          <w:szCs w:val="20"/>
        </w:rPr>
        <w:t xml:space="preserve">, on the basis of a flight ticket or boarding pass to confirm </w:t>
      </w:r>
      <w:r w:rsidR="68E2567D" w:rsidRPr="1F1551B4">
        <w:rPr>
          <w:rFonts w:ascii="Arial" w:eastAsia="Arial" w:hAnsi="Arial" w:cs="Arial"/>
          <w:sz w:val="20"/>
          <w:szCs w:val="20"/>
        </w:rPr>
        <w:t xml:space="preserve">date of </w:t>
      </w:r>
      <w:r w:rsidR="78D75BFF" w:rsidRPr="1F1551B4">
        <w:rPr>
          <w:rFonts w:ascii="Arial" w:eastAsia="Arial" w:hAnsi="Arial" w:cs="Arial"/>
          <w:sz w:val="20"/>
          <w:szCs w:val="20"/>
        </w:rPr>
        <w:t>entry to the UK. The arrival dates must allow for the full course of study to be completed within the permitted six month period.</w:t>
      </w:r>
    </w:p>
    <w:p w14:paraId="72D434B4" w14:textId="77777777" w:rsidR="009E76C3" w:rsidRPr="009A03A9" w:rsidRDefault="009E76C3" w:rsidP="1F1551B4">
      <w:pPr>
        <w:rPr>
          <w:rFonts w:ascii="Arial" w:eastAsia="Arial" w:hAnsi="Arial" w:cs="Arial"/>
          <w:sz w:val="20"/>
          <w:szCs w:val="20"/>
        </w:rPr>
      </w:pPr>
    </w:p>
    <w:p w14:paraId="51F6C611" w14:textId="3295D09B" w:rsidR="009E76C3" w:rsidRPr="009A03A9" w:rsidRDefault="6D253A42" w:rsidP="1F1551B4">
      <w:pPr>
        <w:spacing w:line="259" w:lineRule="auto"/>
        <w:rPr>
          <w:rFonts w:ascii="Arial" w:eastAsia="Arial" w:hAnsi="Arial" w:cs="Arial"/>
          <w:sz w:val="20"/>
          <w:szCs w:val="20"/>
        </w:rPr>
      </w:pPr>
      <w:r w:rsidRPr="1F1551B4">
        <w:rPr>
          <w:rFonts w:ascii="Arial" w:eastAsia="Arial" w:hAnsi="Arial" w:cs="Arial"/>
          <w:sz w:val="20"/>
          <w:szCs w:val="20"/>
        </w:rPr>
        <w:t>5.16</w:t>
      </w:r>
      <w:r w:rsidR="00897280">
        <w:tab/>
      </w:r>
      <w:r w:rsidR="5B7D74EC" w:rsidRPr="1F1551B4">
        <w:rPr>
          <w:rFonts w:ascii="Arial" w:eastAsia="Arial" w:hAnsi="Arial" w:cs="Arial"/>
          <w:sz w:val="20"/>
          <w:szCs w:val="20"/>
        </w:rPr>
        <w:t xml:space="preserve">Where a Student visa holding student is unable to supply proof of qualifications at enrolment (and where they have satisfied all other requirements) they will be given a further two weeks to complete this clearance check. If at the end of this period evidence has not been supplied the student will be withdrawn from their course and UKVI informed within ten working days.   </w:t>
      </w:r>
    </w:p>
    <w:p w14:paraId="03194A94" w14:textId="77777777" w:rsidR="009E76C3" w:rsidRPr="009A03A9" w:rsidRDefault="009E76C3" w:rsidP="1F1551B4">
      <w:pPr>
        <w:rPr>
          <w:rFonts w:ascii="Arial" w:eastAsia="Arial" w:hAnsi="Arial" w:cs="Arial"/>
          <w:sz w:val="20"/>
          <w:szCs w:val="20"/>
        </w:rPr>
      </w:pPr>
    </w:p>
    <w:p w14:paraId="7C4EBF6B" w14:textId="7EEE4E23" w:rsidR="009E76C3" w:rsidRPr="009A03A9" w:rsidRDefault="0E57AD4D" w:rsidP="1F1551B4">
      <w:pPr>
        <w:spacing w:line="259" w:lineRule="auto"/>
        <w:rPr>
          <w:rFonts w:ascii="Arial" w:eastAsia="Arial" w:hAnsi="Arial" w:cs="Arial"/>
          <w:sz w:val="20"/>
          <w:szCs w:val="20"/>
        </w:rPr>
      </w:pPr>
      <w:r w:rsidRPr="1F1551B4">
        <w:rPr>
          <w:rFonts w:ascii="Arial" w:eastAsia="Arial" w:hAnsi="Arial" w:cs="Arial"/>
          <w:sz w:val="20"/>
          <w:szCs w:val="20"/>
        </w:rPr>
        <w:t>5.17</w:t>
      </w:r>
      <w:r w:rsidR="00897280">
        <w:tab/>
      </w:r>
      <w:r w:rsidR="5B7D74EC" w:rsidRPr="1F1551B4">
        <w:rPr>
          <w:rFonts w:ascii="Arial" w:eastAsia="Arial" w:hAnsi="Arial" w:cs="Arial"/>
          <w:sz w:val="20"/>
          <w:szCs w:val="20"/>
        </w:rPr>
        <w:t xml:space="preserve">Each year the University specifies the last date by which a new student may be permitted to enrol. A student may only be permitted to enrol after that date with the express permission of the Director of Admissions and Enrolment and for Student visa holders, the </w:t>
      </w:r>
      <w:r w:rsidR="68E2567D" w:rsidRPr="1F1551B4">
        <w:rPr>
          <w:rFonts w:ascii="Arial" w:eastAsia="Arial" w:hAnsi="Arial" w:cs="Arial"/>
          <w:sz w:val="20"/>
          <w:szCs w:val="20"/>
        </w:rPr>
        <w:t xml:space="preserve">Head of </w:t>
      </w:r>
      <w:r w:rsidR="5B7D74EC" w:rsidRPr="1F1551B4">
        <w:rPr>
          <w:rFonts w:ascii="Arial" w:eastAsia="Arial" w:hAnsi="Arial" w:cs="Arial"/>
          <w:sz w:val="20"/>
          <w:szCs w:val="20"/>
        </w:rPr>
        <w:t>International Support and Compliance, in coordination with key academic staff. Any changes to the last permitted date for enrolment will be reported to UKVI as required. A last date for completing re-enrolment for continuing is also specified on an annual basis.</w:t>
      </w:r>
    </w:p>
    <w:p w14:paraId="741259CA" w14:textId="77777777" w:rsidR="009E76C3" w:rsidRPr="009A03A9" w:rsidRDefault="009E76C3" w:rsidP="1F1551B4">
      <w:pPr>
        <w:rPr>
          <w:rFonts w:ascii="Arial" w:eastAsia="Arial" w:hAnsi="Arial" w:cs="Arial"/>
          <w:sz w:val="20"/>
          <w:szCs w:val="20"/>
        </w:rPr>
      </w:pPr>
    </w:p>
    <w:p w14:paraId="7F0B9D21" w14:textId="27C8F476" w:rsidR="009E76C3" w:rsidRPr="009A03A9" w:rsidRDefault="0DC941F4" w:rsidP="1F1551B4">
      <w:pPr>
        <w:spacing w:line="259" w:lineRule="auto"/>
        <w:rPr>
          <w:rFonts w:ascii="Arial" w:eastAsia="Arial" w:hAnsi="Arial" w:cs="Arial"/>
          <w:sz w:val="20"/>
          <w:szCs w:val="20"/>
        </w:rPr>
      </w:pPr>
      <w:r w:rsidRPr="1F1551B4">
        <w:rPr>
          <w:rFonts w:ascii="Arial" w:eastAsia="Arial" w:hAnsi="Arial" w:cs="Arial"/>
          <w:sz w:val="20"/>
          <w:szCs w:val="20"/>
        </w:rPr>
        <w:t>5.18</w:t>
      </w:r>
      <w:r w:rsidR="00897280">
        <w:tab/>
      </w:r>
      <w:r w:rsidR="5B7D74EC" w:rsidRPr="1F1551B4">
        <w:rPr>
          <w:rFonts w:ascii="Arial" w:eastAsia="Arial" w:hAnsi="Arial" w:cs="Arial"/>
          <w:sz w:val="20"/>
          <w:szCs w:val="20"/>
        </w:rPr>
        <w:t xml:space="preserve">A </w:t>
      </w:r>
      <w:r w:rsidR="78D75BFF" w:rsidRPr="1F1551B4">
        <w:rPr>
          <w:rFonts w:ascii="Arial" w:eastAsia="Arial" w:hAnsi="Arial" w:cs="Arial"/>
          <w:sz w:val="20"/>
          <w:szCs w:val="20"/>
        </w:rPr>
        <w:t>Student visa</w:t>
      </w:r>
      <w:r w:rsidR="5B7D74EC" w:rsidRPr="1F1551B4">
        <w:rPr>
          <w:rFonts w:ascii="Arial" w:eastAsia="Arial" w:hAnsi="Arial" w:cs="Arial"/>
          <w:sz w:val="20"/>
          <w:szCs w:val="20"/>
        </w:rPr>
        <w:t xml:space="preserve"> sponsored student who does not complete enrolment or re-enrolment within the specified period will be withdrawn from their course and UKVI informed within ten working days. The International Support and Compliance team will track non-re-enrolled continuing students as part of their routine activities and contact them to advise that immediate action is required by them in order to avoid being withdrawn and subsequently reported to UKVI.</w:t>
      </w:r>
    </w:p>
    <w:p w14:paraId="7B97F9D7" w14:textId="77777777" w:rsidR="009E76C3" w:rsidRPr="009A03A9" w:rsidRDefault="009E76C3" w:rsidP="1F1551B4">
      <w:pPr>
        <w:rPr>
          <w:rFonts w:ascii="Arial" w:eastAsia="Arial" w:hAnsi="Arial" w:cs="Arial"/>
          <w:sz w:val="20"/>
          <w:szCs w:val="20"/>
        </w:rPr>
      </w:pPr>
    </w:p>
    <w:p w14:paraId="10589AE1" w14:textId="1918A51E" w:rsidR="009E76C3" w:rsidRPr="009A03A9" w:rsidRDefault="6E95394E" w:rsidP="1F1551B4">
      <w:pPr>
        <w:spacing w:line="259" w:lineRule="auto"/>
        <w:rPr>
          <w:rFonts w:ascii="Arial" w:eastAsia="Arial" w:hAnsi="Arial" w:cs="Arial"/>
          <w:sz w:val="20"/>
          <w:szCs w:val="20"/>
        </w:rPr>
      </w:pPr>
      <w:r w:rsidRPr="1F1551B4">
        <w:rPr>
          <w:rFonts w:ascii="Arial" w:eastAsia="Arial" w:hAnsi="Arial" w:cs="Arial"/>
          <w:sz w:val="20"/>
          <w:szCs w:val="20"/>
        </w:rPr>
        <w:t>5.19</w:t>
      </w:r>
      <w:r w:rsidR="00897280">
        <w:tab/>
      </w:r>
      <w:r w:rsidR="5B7D74EC" w:rsidRPr="1F1551B4">
        <w:rPr>
          <w:rFonts w:ascii="Arial" w:eastAsia="Arial" w:hAnsi="Arial" w:cs="Arial"/>
          <w:sz w:val="20"/>
          <w:szCs w:val="20"/>
        </w:rPr>
        <w:t>A student who is unable to verify their identity will not be permitted to enrol.</w:t>
      </w:r>
    </w:p>
    <w:p w14:paraId="323A6143" w14:textId="77777777" w:rsidR="009E76C3" w:rsidRPr="009A03A9" w:rsidRDefault="009E76C3" w:rsidP="1F1551B4">
      <w:pPr>
        <w:rPr>
          <w:rFonts w:ascii="Arial" w:eastAsia="Arial" w:hAnsi="Arial" w:cs="Arial"/>
          <w:sz w:val="20"/>
          <w:szCs w:val="20"/>
        </w:rPr>
      </w:pPr>
    </w:p>
    <w:p w14:paraId="04B211AC" w14:textId="77777777" w:rsidR="009E76C3" w:rsidRPr="009A03A9" w:rsidRDefault="009E76C3" w:rsidP="1F1551B4">
      <w:pPr>
        <w:rPr>
          <w:rFonts w:ascii="Arial" w:eastAsia="Arial" w:hAnsi="Arial" w:cs="Arial"/>
          <w:sz w:val="20"/>
          <w:szCs w:val="20"/>
        </w:rPr>
      </w:pPr>
    </w:p>
    <w:p w14:paraId="3E5CAE27" w14:textId="77777777" w:rsidR="009E76C3" w:rsidRPr="009A03A9" w:rsidRDefault="009E76C3" w:rsidP="1F1551B4">
      <w:pPr>
        <w:rPr>
          <w:rFonts w:ascii="Arial" w:eastAsia="Arial" w:hAnsi="Arial" w:cs="Arial"/>
          <w:sz w:val="20"/>
          <w:szCs w:val="20"/>
        </w:rPr>
      </w:pPr>
    </w:p>
    <w:p w14:paraId="0491F0A1" w14:textId="77777777" w:rsidR="009E76C3" w:rsidRPr="009A03A9" w:rsidRDefault="009E76C3" w:rsidP="1F1551B4">
      <w:pPr>
        <w:rPr>
          <w:rFonts w:ascii="Arial" w:eastAsia="Arial" w:hAnsi="Arial" w:cs="Arial"/>
          <w:sz w:val="20"/>
          <w:szCs w:val="20"/>
        </w:rPr>
      </w:pPr>
    </w:p>
    <w:p w14:paraId="6DC8F786" w14:textId="77777777" w:rsidR="009E76C3" w:rsidRPr="009A03A9" w:rsidRDefault="009E76C3" w:rsidP="1F1551B4">
      <w:pPr>
        <w:rPr>
          <w:rFonts w:ascii="Arial" w:eastAsia="Arial" w:hAnsi="Arial" w:cs="Arial"/>
          <w:sz w:val="20"/>
          <w:szCs w:val="20"/>
        </w:rPr>
      </w:pPr>
    </w:p>
    <w:p w14:paraId="51CCC1DF" w14:textId="77777777" w:rsidR="009E76C3" w:rsidRPr="009A03A9" w:rsidRDefault="009E76C3" w:rsidP="1F1551B4">
      <w:pPr>
        <w:rPr>
          <w:rFonts w:ascii="Arial" w:eastAsia="Arial" w:hAnsi="Arial" w:cs="Arial"/>
          <w:sz w:val="20"/>
          <w:szCs w:val="20"/>
        </w:rPr>
      </w:pPr>
    </w:p>
    <w:p w14:paraId="37365AF5" w14:textId="77777777" w:rsidR="009E76C3" w:rsidRPr="009A03A9" w:rsidRDefault="009E76C3" w:rsidP="1F1551B4">
      <w:pPr>
        <w:rPr>
          <w:rFonts w:ascii="Arial" w:eastAsia="Arial" w:hAnsi="Arial" w:cs="Arial"/>
          <w:sz w:val="20"/>
          <w:szCs w:val="20"/>
        </w:rPr>
      </w:pPr>
    </w:p>
    <w:p w14:paraId="3B4C45C4" w14:textId="77777777" w:rsidR="009E76C3" w:rsidRPr="009A03A9" w:rsidRDefault="009E76C3" w:rsidP="1F1551B4">
      <w:pPr>
        <w:rPr>
          <w:rFonts w:ascii="Arial" w:eastAsia="Arial" w:hAnsi="Arial" w:cs="Arial"/>
          <w:sz w:val="20"/>
          <w:szCs w:val="20"/>
        </w:rPr>
      </w:pPr>
    </w:p>
    <w:p w14:paraId="781D4518" w14:textId="77777777" w:rsidR="009E76C3" w:rsidRPr="009A03A9" w:rsidRDefault="009E76C3" w:rsidP="1F1551B4">
      <w:pPr>
        <w:rPr>
          <w:rFonts w:ascii="Arial" w:eastAsia="Arial" w:hAnsi="Arial" w:cs="Arial"/>
          <w:sz w:val="20"/>
          <w:szCs w:val="20"/>
        </w:rPr>
      </w:pPr>
    </w:p>
    <w:p w14:paraId="15F0A235" w14:textId="77777777" w:rsidR="009E76C3" w:rsidRPr="009A03A9" w:rsidRDefault="009E76C3" w:rsidP="1F1551B4">
      <w:pPr>
        <w:rPr>
          <w:rFonts w:ascii="Arial" w:eastAsia="Arial" w:hAnsi="Arial" w:cs="Arial"/>
          <w:sz w:val="20"/>
          <w:szCs w:val="20"/>
        </w:rPr>
      </w:pPr>
    </w:p>
    <w:p w14:paraId="4B8B81BA" w14:textId="77777777" w:rsidR="009E76C3" w:rsidRPr="009A03A9" w:rsidRDefault="009E76C3" w:rsidP="1F1551B4">
      <w:pPr>
        <w:rPr>
          <w:rFonts w:ascii="Arial" w:eastAsia="Arial" w:hAnsi="Arial" w:cs="Arial"/>
          <w:sz w:val="20"/>
          <w:szCs w:val="20"/>
        </w:rPr>
      </w:pPr>
    </w:p>
    <w:p w14:paraId="41FC986F" w14:textId="77777777" w:rsidR="009E76C3" w:rsidRPr="009A03A9" w:rsidRDefault="009E76C3" w:rsidP="1F1551B4">
      <w:pPr>
        <w:rPr>
          <w:rFonts w:ascii="Arial" w:eastAsia="Arial" w:hAnsi="Arial" w:cs="Arial"/>
          <w:sz w:val="20"/>
          <w:szCs w:val="20"/>
        </w:rPr>
      </w:pPr>
    </w:p>
    <w:p w14:paraId="1270A854" w14:textId="77777777" w:rsidR="009E76C3" w:rsidRPr="009A03A9" w:rsidRDefault="009E76C3" w:rsidP="1F1551B4">
      <w:pPr>
        <w:rPr>
          <w:rFonts w:ascii="Arial" w:eastAsia="Arial" w:hAnsi="Arial" w:cs="Arial"/>
          <w:sz w:val="20"/>
          <w:szCs w:val="20"/>
        </w:rPr>
      </w:pPr>
    </w:p>
    <w:p w14:paraId="06F6555E" w14:textId="77777777" w:rsidR="009E76C3" w:rsidRPr="009A03A9" w:rsidRDefault="009E76C3" w:rsidP="1F1551B4">
      <w:pPr>
        <w:rPr>
          <w:rFonts w:ascii="Arial" w:eastAsia="Arial" w:hAnsi="Arial" w:cs="Arial"/>
          <w:sz w:val="20"/>
          <w:szCs w:val="20"/>
        </w:rPr>
      </w:pPr>
    </w:p>
    <w:p w14:paraId="3335A920" w14:textId="77777777" w:rsidR="009E76C3" w:rsidRPr="009A03A9" w:rsidRDefault="009E76C3" w:rsidP="1F1551B4">
      <w:pPr>
        <w:rPr>
          <w:rFonts w:ascii="Arial" w:eastAsia="Arial" w:hAnsi="Arial" w:cs="Arial"/>
          <w:sz w:val="20"/>
          <w:szCs w:val="20"/>
        </w:rPr>
      </w:pPr>
    </w:p>
    <w:p w14:paraId="2CA61063" w14:textId="77777777" w:rsidR="009E76C3" w:rsidRPr="009A03A9" w:rsidRDefault="009E76C3" w:rsidP="1F1551B4">
      <w:pPr>
        <w:rPr>
          <w:rFonts w:ascii="Arial" w:eastAsia="Arial" w:hAnsi="Arial" w:cs="Arial"/>
          <w:sz w:val="20"/>
          <w:szCs w:val="20"/>
        </w:rPr>
      </w:pPr>
    </w:p>
    <w:p w14:paraId="0CE61E0E" w14:textId="77777777" w:rsidR="009E76C3" w:rsidRPr="009A03A9" w:rsidRDefault="009E76C3" w:rsidP="1F1551B4">
      <w:pPr>
        <w:rPr>
          <w:rFonts w:ascii="Arial" w:eastAsia="Arial" w:hAnsi="Arial" w:cs="Arial"/>
          <w:sz w:val="20"/>
          <w:szCs w:val="20"/>
        </w:rPr>
      </w:pPr>
    </w:p>
    <w:p w14:paraId="731BA8AB" w14:textId="77777777" w:rsidR="009E76C3" w:rsidRPr="009A03A9" w:rsidRDefault="009E76C3" w:rsidP="1F1551B4">
      <w:pPr>
        <w:rPr>
          <w:rFonts w:ascii="Arial" w:eastAsia="Arial" w:hAnsi="Arial" w:cs="Arial"/>
          <w:sz w:val="20"/>
          <w:szCs w:val="20"/>
        </w:rPr>
      </w:pPr>
    </w:p>
    <w:p w14:paraId="0722A10F" w14:textId="77777777" w:rsidR="009E76C3" w:rsidRPr="009A03A9" w:rsidRDefault="009E76C3" w:rsidP="1F1551B4">
      <w:pPr>
        <w:rPr>
          <w:rFonts w:ascii="Arial" w:eastAsia="Arial" w:hAnsi="Arial" w:cs="Arial"/>
          <w:sz w:val="20"/>
          <w:szCs w:val="20"/>
        </w:rPr>
      </w:pPr>
    </w:p>
    <w:p w14:paraId="1C44C79A" w14:textId="77777777" w:rsidR="009E76C3" w:rsidRPr="009A03A9" w:rsidRDefault="009E76C3" w:rsidP="1F1551B4">
      <w:pPr>
        <w:rPr>
          <w:rFonts w:ascii="Arial" w:eastAsia="Arial" w:hAnsi="Arial" w:cs="Arial"/>
          <w:sz w:val="20"/>
          <w:szCs w:val="20"/>
        </w:rPr>
      </w:pPr>
    </w:p>
    <w:p w14:paraId="15AA2156" w14:textId="77777777" w:rsidR="009E76C3" w:rsidRPr="009A03A9" w:rsidRDefault="009E76C3" w:rsidP="1F1551B4">
      <w:pPr>
        <w:rPr>
          <w:rFonts w:ascii="Arial" w:eastAsia="Arial" w:hAnsi="Arial" w:cs="Arial"/>
          <w:sz w:val="20"/>
          <w:szCs w:val="20"/>
        </w:rPr>
      </w:pPr>
    </w:p>
    <w:p w14:paraId="3ACD912C" w14:textId="77777777" w:rsidR="009E76C3" w:rsidRPr="009A03A9" w:rsidRDefault="009E76C3" w:rsidP="1F1551B4">
      <w:pPr>
        <w:rPr>
          <w:rFonts w:ascii="Arial" w:eastAsia="Arial" w:hAnsi="Arial" w:cs="Arial"/>
          <w:sz w:val="20"/>
          <w:szCs w:val="20"/>
        </w:rPr>
      </w:pPr>
    </w:p>
    <w:p w14:paraId="7B470FE9" w14:textId="77777777" w:rsidR="009E76C3" w:rsidRPr="009A03A9" w:rsidRDefault="009E76C3" w:rsidP="1F1551B4">
      <w:pPr>
        <w:rPr>
          <w:rFonts w:ascii="Arial" w:eastAsia="Arial" w:hAnsi="Arial" w:cs="Arial"/>
          <w:sz w:val="20"/>
          <w:szCs w:val="20"/>
        </w:rPr>
      </w:pPr>
    </w:p>
    <w:p w14:paraId="703A500F" w14:textId="77777777" w:rsidR="009E76C3" w:rsidRPr="009A03A9" w:rsidRDefault="009E76C3" w:rsidP="1F1551B4">
      <w:pPr>
        <w:rPr>
          <w:rFonts w:ascii="Arial" w:eastAsia="Arial" w:hAnsi="Arial" w:cs="Arial"/>
          <w:sz w:val="20"/>
          <w:szCs w:val="20"/>
        </w:rPr>
      </w:pPr>
    </w:p>
    <w:p w14:paraId="13A0804C" w14:textId="0517CC2A" w:rsidR="009E76C3" w:rsidRPr="009A03A9" w:rsidRDefault="5B7D74EC" w:rsidP="1F1551B4">
      <w:pPr>
        <w:pStyle w:val="Heading1"/>
      </w:pPr>
      <w:bookmarkStart w:id="7" w:name="_Toc151107884"/>
      <w:r w:rsidRPr="1F1551B4">
        <w:lastRenderedPageBreak/>
        <w:t xml:space="preserve">Section </w:t>
      </w:r>
      <w:r w:rsidR="1C1C739D" w:rsidRPr="1F1551B4">
        <w:t>6</w:t>
      </w:r>
      <w:r w:rsidRPr="1F1551B4">
        <w:t xml:space="preserve"> – Monitoring of Attendance and Engagement</w:t>
      </w:r>
      <w:bookmarkEnd w:id="7"/>
      <w:r w:rsidRPr="1F1551B4">
        <w:t xml:space="preserve"> </w:t>
      </w:r>
    </w:p>
    <w:p w14:paraId="0F66906C" w14:textId="77777777" w:rsidR="009E76C3" w:rsidRPr="009A03A9" w:rsidRDefault="009E76C3" w:rsidP="1F1551B4">
      <w:pPr>
        <w:pBdr>
          <w:top w:val="nil"/>
          <w:left w:val="nil"/>
          <w:bottom w:val="nil"/>
          <w:right w:val="nil"/>
          <w:between w:val="nil"/>
        </w:pBdr>
        <w:ind w:left="142"/>
        <w:rPr>
          <w:rFonts w:ascii="Arial" w:eastAsia="Arial" w:hAnsi="Arial" w:cs="Arial"/>
          <w:color w:val="000000"/>
          <w:sz w:val="20"/>
          <w:szCs w:val="20"/>
        </w:rPr>
      </w:pPr>
    </w:p>
    <w:p w14:paraId="6CBF3B2D" w14:textId="7AFE9188" w:rsidR="009E76C3" w:rsidRPr="009A03A9" w:rsidRDefault="5B7D74EC" w:rsidP="1F1551B4">
      <w:pPr>
        <w:rPr>
          <w:rFonts w:ascii="Arial" w:eastAsia="Arial" w:hAnsi="Arial" w:cs="Arial"/>
          <w:sz w:val="20"/>
          <w:szCs w:val="20"/>
        </w:rPr>
      </w:pPr>
      <w:r w:rsidRPr="1F1551B4">
        <w:rPr>
          <w:rFonts w:ascii="Arial" w:eastAsia="Arial" w:hAnsi="Arial" w:cs="Arial"/>
          <w:b/>
          <w:bCs/>
          <w:sz w:val="20"/>
          <w:szCs w:val="20"/>
        </w:rPr>
        <w:t>Senior Manager responsible for this process:</w:t>
      </w:r>
      <w:r w:rsidRPr="1F1551B4">
        <w:rPr>
          <w:rFonts w:ascii="Arial" w:eastAsia="Arial" w:hAnsi="Arial" w:cs="Arial"/>
          <w:sz w:val="20"/>
          <w:szCs w:val="20"/>
        </w:rPr>
        <w:t xml:space="preserve"> </w:t>
      </w:r>
      <w:r w:rsidR="32FC3946" w:rsidRPr="1F1551B4">
        <w:rPr>
          <w:rFonts w:ascii="Arial" w:eastAsia="Arial" w:hAnsi="Arial" w:cs="Arial"/>
          <w:sz w:val="20"/>
          <w:szCs w:val="20"/>
        </w:rPr>
        <w:t>Deputy Vice Chancellor Academic</w:t>
      </w:r>
    </w:p>
    <w:p w14:paraId="7F4E132C" w14:textId="77777777" w:rsidR="009E76C3" w:rsidRPr="009A03A9" w:rsidRDefault="009E76C3" w:rsidP="1F1551B4">
      <w:pPr>
        <w:rPr>
          <w:rFonts w:ascii="Arial" w:eastAsia="Arial" w:hAnsi="Arial" w:cs="Arial"/>
          <w:sz w:val="20"/>
          <w:szCs w:val="20"/>
        </w:rPr>
      </w:pPr>
    </w:p>
    <w:p w14:paraId="7142797D" w14:textId="4C19F1B6" w:rsidR="009E76C3" w:rsidRPr="009A03A9" w:rsidRDefault="5B7D74EC" w:rsidP="1F1551B4">
      <w:pPr>
        <w:rPr>
          <w:rFonts w:ascii="Arial" w:eastAsia="Arial" w:hAnsi="Arial" w:cs="Arial"/>
          <w:sz w:val="20"/>
          <w:szCs w:val="20"/>
        </w:rPr>
      </w:pPr>
      <w:r w:rsidRPr="1F1551B4">
        <w:rPr>
          <w:rFonts w:ascii="Arial" w:eastAsia="Arial" w:hAnsi="Arial" w:cs="Arial"/>
          <w:b/>
          <w:bCs/>
          <w:sz w:val="20"/>
          <w:szCs w:val="20"/>
        </w:rPr>
        <w:t>Operational Responsibility:</w:t>
      </w:r>
      <w:r w:rsidR="68E2567D" w:rsidRPr="1F1551B4">
        <w:rPr>
          <w:rFonts w:ascii="Arial" w:eastAsia="Arial" w:hAnsi="Arial" w:cs="Arial"/>
          <w:b/>
          <w:bCs/>
          <w:sz w:val="20"/>
          <w:szCs w:val="20"/>
        </w:rPr>
        <w:t xml:space="preserve"> Head of</w:t>
      </w:r>
      <w:r w:rsidRPr="1F1551B4">
        <w:rPr>
          <w:rFonts w:ascii="Arial" w:eastAsia="Arial" w:hAnsi="Arial" w:cs="Arial"/>
          <w:b/>
          <w:bCs/>
          <w:sz w:val="20"/>
          <w:szCs w:val="20"/>
        </w:rPr>
        <w:t xml:space="preserve"> </w:t>
      </w:r>
      <w:r w:rsidRPr="1F1551B4">
        <w:rPr>
          <w:rFonts w:ascii="Arial" w:eastAsia="Arial" w:hAnsi="Arial" w:cs="Arial"/>
          <w:sz w:val="20"/>
          <w:szCs w:val="20"/>
        </w:rPr>
        <w:t xml:space="preserve">International Support and Compliance </w:t>
      </w:r>
    </w:p>
    <w:p w14:paraId="1E3BB004" w14:textId="77777777" w:rsidR="009E76C3" w:rsidRDefault="009E76C3" w:rsidP="1F1551B4">
      <w:pPr>
        <w:rPr>
          <w:rFonts w:ascii="Arial" w:eastAsia="Arial" w:hAnsi="Arial" w:cs="Arial"/>
          <w:sz w:val="20"/>
          <w:szCs w:val="20"/>
        </w:rPr>
      </w:pPr>
    </w:p>
    <w:p w14:paraId="3769822D" w14:textId="77777777" w:rsidR="006179D6" w:rsidRPr="00090962" w:rsidRDefault="68E2567D" w:rsidP="1F1551B4">
      <w:pPr>
        <w:rPr>
          <w:rFonts w:ascii="Arial" w:eastAsia="Arial" w:hAnsi="Arial" w:cs="Arial"/>
        </w:rPr>
      </w:pPr>
      <w:r w:rsidRPr="1F1551B4">
        <w:rPr>
          <w:rFonts w:ascii="Arial" w:eastAsia="Arial" w:hAnsi="Arial" w:cs="Arial"/>
        </w:rPr>
        <w:t>Associated Regulation: General Student Regulations 2023-24</w:t>
      </w:r>
    </w:p>
    <w:p w14:paraId="65B3C034" w14:textId="19BECC8C" w:rsidR="006179D6" w:rsidRPr="009A03A9" w:rsidRDefault="68E2567D" w:rsidP="1F1551B4">
      <w:pPr>
        <w:tabs>
          <w:tab w:val="left" w:pos="709"/>
        </w:tabs>
        <w:rPr>
          <w:rFonts w:ascii="Arial" w:eastAsia="Arial" w:hAnsi="Arial" w:cs="Arial"/>
          <w:sz w:val="20"/>
          <w:szCs w:val="20"/>
        </w:rPr>
      </w:pPr>
      <w:r w:rsidRPr="1F1551B4">
        <w:rPr>
          <w:rFonts w:ascii="Arial" w:eastAsia="Arial" w:hAnsi="Arial" w:cs="Arial"/>
        </w:rPr>
        <w:t>Section 1 – International Students; 5. After enrolment</w:t>
      </w:r>
    </w:p>
    <w:p w14:paraId="6CC01741" w14:textId="77777777" w:rsidR="006179D6" w:rsidRPr="009A03A9" w:rsidRDefault="006179D6" w:rsidP="1F1551B4">
      <w:pPr>
        <w:rPr>
          <w:rFonts w:ascii="Arial" w:eastAsia="Arial" w:hAnsi="Arial" w:cs="Arial"/>
          <w:sz w:val="20"/>
          <w:szCs w:val="20"/>
        </w:rPr>
      </w:pPr>
    </w:p>
    <w:p w14:paraId="72DC49D0" w14:textId="4F9E537B" w:rsidR="009E76C3" w:rsidRPr="009A03A9" w:rsidRDefault="5B7D74EC" w:rsidP="1F1551B4">
      <w:pPr>
        <w:pStyle w:val="Heading2"/>
      </w:pPr>
      <w:bookmarkStart w:id="8" w:name="_Toc151107885"/>
      <w:r w:rsidRPr="1F1551B4">
        <w:t>G</w:t>
      </w:r>
      <w:r w:rsidR="68F19F29" w:rsidRPr="1F1551B4">
        <w:t>eneral</w:t>
      </w:r>
      <w:bookmarkEnd w:id="8"/>
    </w:p>
    <w:p w14:paraId="0808B1E4" w14:textId="77777777" w:rsidR="009E76C3" w:rsidRPr="009A03A9" w:rsidRDefault="009E76C3" w:rsidP="1F1551B4">
      <w:pPr>
        <w:rPr>
          <w:rFonts w:ascii="Arial" w:eastAsia="Arial" w:hAnsi="Arial" w:cs="Arial"/>
          <w:sz w:val="20"/>
          <w:szCs w:val="20"/>
        </w:rPr>
      </w:pPr>
    </w:p>
    <w:p w14:paraId="534AAB82" w14:textId="66C36482" w:rsidR="009E76C3" w:rsidRPr="009A03A9" w:rsidRDefault="770BCD9A" w:rsidP="1F1551B4">
      <w:pPr>
        <w:spacing w:line="259" w:lineRule="auto"/>
        <w:rPr>
          <w:rFonts w:ascii="Arial" w:eastAsia="Arial" w:hAnsi="Arial" w:cs="Arial"/>
          <w:sz w:val="20"/>
          <w:szCs w:val="20"/>
        </w:rPr>
      </w:pPr>
      <w:r w:rsidRPr="1F1551B4">
        <w:rPr>
          <w:rFonts w:ascii="Arial" w:eastAsia="Arial" w:hAnsi="Arial" w:cs="Arial"/>
          <w:sz w:val="20"/>
          <w:szCs w:val="20"/>
        </w:rPr>
        <w:t>6.1</w:t>
      </w:r>
      <w:bookmarkStart w:id="9" w:name="_heading=h.gjdgxs"/>
      <w:bookmarkEnd w:id="9"/>
      <w:r w:rsidR="00897280">
        <w:tab/>
      </w:r>
      <w:r w:rsidR="68E2567D" w:rsidRPr="1F1551B4">
        <w:rPr>
          <w:rFonts w:ascii="Arial" w:eastAsia="Arial" w:hAnsi="Arial" w:cs="Arial"/>
          <w:sz w:val="20"/>
          <w:szCs w:val="20"/>
        </w:rPr>
        <w:t>The monitoring procedures detailed in this document</w:t>
      </w:r>
      <w:r w:rsidR="78D75BFF" w:rsidRPr="1F1551B4">
        <w:rPr>
          <w:rFonts w:ascii="Arial" w:eastAsia="Arial" w:hAnsi="Arial" w:cs="Arial"/>
          <w:sz w:val="20"/>
          <w:szCs w:val="20"/>
        </w:rPr>
        <w:t xml:space="preserve"> ha</w:t>
      </w:r>
      <w:r w:rsidR="3D886EBA" w:rsidRPr="1F1551B4">
        <w:rPr>
          <w:rFonts w:ascii="Arial" w:eastAsia="Arial" w:hAnsi="Arial" w:cs="Arial"/>
          <w:sz w:val="20"/>
          <w:szCs w:val="20"/>
        </w:rPr>
        <w:t xml:space="preserve">ve </w:t>
      </w:r>
      <w:r w:rsidR="78D75BFF" w:rsidRPr="1F1551B4">
        <w:rPr>
          <w:rFonts w:ascii="Arial" w:eastAsia="Arial" w:hAnsi="Arial" w:cs="Arial"/>
          <w:sz w:val="20"/>
          <w:szCs w:val="20"/>
        </w:rPr>
        <w:t xml:space="preserve">been developed in accordance with </w:t>
      </w:r>
      <w:hyperlink r:id="rId10">
        <w:r w:rsidR="78D75BFF" w:rsidRPr="1F1551B4">
          <w:rPr>
            <w:rStyle w:val="Hyperlink"/>
            <w:rFonts w:ascii="Arial" w:eastAsia="Arial" w:hAnsi="Arial" w:cs="Arial"/>
            <w:sz w:val="20"/>
            <w:szCs w:val="20"/>
          </w:rPr>
          <w:t>UK Visas and Immigration Guidance for Sponsors (</w:t>
        </w:r>
        <w:r w:rsidR="68E2567D" w:rsidRPr="1F1551B4">
          <w:rPr>
            <w:rStyle w:val="Hyperlink"/>
            <w:rFonts w:ascii="Arial" w:eastAsia="Arial" w:hAnsi="Arial" w:cs="Arial"/>
            <w:sz w:val="20"/>
            <w:szCs w:val="20"/>
          </w:rPr>
          <w:t>July 2023</w:t>
        </w:r>
        <w:r w:rsidR="78D75BFF" w:rsidRPr="1F1551B4">
          <w:rPr>
            <w:rStyle w:val="Hyperlink"/>
            <w:rFonts w:ascii="Arial" w:eastAsia="Arial" w:hAnsi="Arial" w:cs="Arial"/>
            <w:sz w:val="20"/>
            <w:szCs w:val="20"/>
          </w:rPr>
          <w:t>)</w:t>
        </w:r>
      </w:hyperlink>
      <w:r w:rsidR="78D75BFF" w:rsidRPr="1F1551B4">
        <w:rPr>
          <w:rFonts w:ascii="Arial" w:eastAsia="Arial" w:hAnsi="Arial" w:cs="Arial"/>
          <w:sz w:val="20"/>
          <w:szCs w:val="20"/>
        </w:rPr>
        <w:t xml:space="preserve">, and the University </w:t>
      </w:r>
      <w:hyperlink r:id="rId11">
        <w:r w:rsidR="78D75BFF" w:rsidRPr="1F1551B4">
          <w:rPr>
            <w:rStyle w:val="Hyperlink"/>
            <w:rFonts w:ascii="Arial" w:eastAsia="Arial" w:hAnsi="Arial" w:cs="Arial"/>
            <w:sz w:val="20"/>
            <w:szCs w:val="20"/>
          </w:rPr>
          <w:t>Student Regulations</w:t>
        </w:r>
      </w:hyperlink>
      <w:r w:rsidR="78D75BFF" w:rsidRPr="1F1551B4">
        <w:rPr>
          <w:rFonts w:ascii="Arial" w:eastAsia="Arial" w:hAnsi="Arial" w:cs="Arial"/>
          <w:sz w:val="20"/>
          <w:szCs w:val="20"/>
        </w:rPr>
        <w:t xml:space="preserve"> and Engagement Policy.</w:t>
      </w:r>
    </w:p>
    <w:p w14:paraId="6F1114B4" w14:textId="7D542264" w:rsidR="00DA7D1B" w:rsidRPr="009A03A9" w:rsidRDefault="00DA7D1B" w:rsidP="1F1551B4">
      <w:pPr>
        <w:rPr>
          <w:rFonts w:ascii="Arial" w:eastAsia="Arial" w:hAnsi="Arial" w:cs="Arial"/>
          <w:sz w:val="20"/>
          <w:szCs w:val="20"/>
        </w:rPr>
      </w:pPr>
    </w:p>
    <w:p w14:paraId="7E7BB8FB" w14:textId="5FDF8EC5" w:rsidR="006E3E16" w:rsidRPr="009A03A9" w:rsidRDefault="66C7D04A" w:rsidP="1F1551B4">
      <w:pPr>
        <w:spacing w:line="259" w:lineRule="auto"/>
        <w:rPr>
          <w:rFonts w:ascii="Arial" w:eastAsia="Arial" w:hAnsi="Arial" w:cs="Arial"/>
          <w:sz w:val="20"/>
          <w:szCs w:val="20"/>
        </w:rPr>
      </w:pPr>
      <w:r w:rsidRPr="1F1551B4">
        <w:rPr>
          <w:rFonts w:ascii="Arial" w:eastAsia="Arial" w:hAnsi="Arial" w:cs="Arial"/>
          <w:sz w:val="20"/>
          <w:szCs w:val="20"/>
        </w:rPr>
        <w:t>6.2</w:t>
      </w:r>
      <w:r w:rsidR="00DA7D1B">
        <w:tab/>
      </w:r>
      <w:r w:rsidR="68E2567D" w:rsidRPr="1F1551B4">
        <w:rPr>
          <w:rFonts w:ascii="Arial" w:eastAsia="Arial" w:hAnsi="Arial" w:cs="Arial"/>
          <w:sz w:val="20"/>
          <w:szCs w:val="20"/>
        </w:rPr>
        <w:t>These procedures</w:t>
      </w:r>
      <w:r w:rsidR="78D75BFF" w:rsidRPr="1F1551B4">
        <w:rPr>
          <w:rFonts w:ascii="Arial" w:eastAsia="Arial" w:hAnsi="Arial" w:cs="Arial"/>
          <w:sz w:val="20"/>
          <w:szCs w:val="20"/>
        </w:rPr>
        <w:t xml:space="preserve"> will be reviewed regularly and</w:t>
      </w:r>
      <w:r w:rsidR="3DD4083C" w:rsidRPr="1F1551B4">
        <w:rPr>
          <w:rFonts w:ascii="Arial" w:eastAsia="Arial" w:hAnsi="Arial" w:cs="Arial"/>
          <w:sz w:val="20"/>
          <w:szCs w:val="20"/>
        </w:rPr>
        <w:t xml:space="preserve"> are</w:t>
      </w:r>
      <w:r w:rsidR="78D75BFF" w:rsidRPr="1F1551B4">
        <w:rPr>
          <w:rFonts w:ascii="Arial" w:eastAsia="Arial" w:hAnsi="Arial" w:cs="Arial"/>
          <w:sz w:val="20"/>
          <w:szCs w:val="20"/>
        </w:rPr>
        <w:t xml:space="preserve"> subject to change following guidance from the UK government or the wider University.</w:t>
      </w:r>
    </w:p>
    <w:p w14:paraId="16B2E8A7" w14:textId="68940823" w:rsidR="005A76E1" w:rsidRPr="009A03A9" w:rsidRDefault="005A76E1" w:rsidP="1F1551B4">
      <w:pPr>
        <w:rPr>
          <w:rFonts w:ascii="Arial" w:eastAsia="Arial" w:hAnsi="Arial" w:cs="Arial"/>
          <w:sz w:val="20"/>
          <w:szCs w:val="20"/>
        </w:rPr>
      </w:pPr>
    </w:p>
    <w:p w14:paraId="12090CC5" w14:textId="5F6B2D71" w:rsidR="005A76E1" w:rsidRPr="009A03A9" w:rsidRDefault="641AEAD7" w:rsidP="1F1551B4">
      <w:pPr>
        <w:spacing w:line="259" w:lineRule="auto"/>
        <w:rPr>
          <w:rFonts w:ascii="Arial" w:eastAsia="Arial" w:hAnsi="Arial" w:cs="Arial"/>
          <w:sz w:val="20"/>
          <w:szCs w:val="20"/>
        </w:rPr>
      </w:pPr>
      <w:r w:rsidRPr="1F1551B4">
        <w:rPr>
          <w:rFonts w:ascii="Arial" w:eastAsia="Arial" w:hAnsi="Arial" w:cs="Arial"/>
          <w:sz w:val="20"/>
          <w:szCs w:val="20"/>
        </w:rPr>
        <w:t>6.3</w:t>
      </w:r>
      <w:r w:rsidR="005A76E1">
        <w:tab/>
      </w:r>
      <w:r w:rsidR="592233C0" w:rsidRPr="1F1551B4">
        <w:rPr>
          <w:rFonts w:ascii="Arial" w:eastAsia="Arial" w:hAnsi="Arial" w:cs="Arial"/>
          <w:sz w:val="20"/>
          <w:szCs w:val="20"/>
        </w:rPr>
        <w:t>All teaching is expected to be on campus for all international visa students following the below procedures. Student</w:t>
      </w:r>
      <w:r w:rsidR="349BF4B5" w:rsidRPr="1F1551B4">
        <w:rPr>
          <w:rFonts w:ascii="Arial" w:eastAsia="Arial" w:hAnsi="Arial" w:cs="Arial"/>
          <w:sz w:val="20"/>
          <w:szCs w:val="20"/>
        </w:rPr>
        <w:t xml:space="preserve"> visa holders</w:t>
      </w:r>
      <w:r w:rsidR="592233C0" w:rsidRPr="1F1551B4">
        <w:rPr>
          <w:rFonts w:ascii="Arial" w:eastAsia="Arial" w:hAnsi="Arial" w:cs="Arial"/>
          <w:sz w:val="20"/>
          <w:szCs w:val="20"/>
        </w:rPr>
        <w:t xml:space="preserve"> will have access to online materials through </w:t>
      </w:r>
      <w:proofErr w:type="spellStart"/>
      <w:r w:rsidR="592233C0" w:rsidRPr="1F1551B4">
        <w:rPr>
          <w:rFonts w:ascii="Arial" w:eastAsia="Arial" w:hAnsi="Arial" w:cs="Arial"/>
          <w:sz w:val="20"/>
          <w:szCs w:val="20"/>
        </w:rPr>
        <w:t>Weblearn</w:t>
      </w:r>
      <w:proofErr w:type="spellEnd"/>
      <w:r w:rsidR="592233C0" w:rsidRPr="1F1551B4">
        <w:rPr>
          <w:rFonts w:ascii="Arial" w:eastAsia="Arial" w:hAnsi="Arial" w:cs="Arial"/>
          <w:sz w:val="20"/>
          <w:szCs w:val="20"/>
        </w:rPr>
        <w:t xml:space="preserve"> but this will not replace face to face teaching nor allow for any distance learning in accordance with UKVI Sponsor Guidance.</w:t>
      </w:r>
    </w:p>
    <w:p w14:paraId="56C20DF6" w14:textId="6D9E7320" w:rsidR="00E56A05" w:rsidRPr="009A03A9" w:rsidRDefault="00E56A05" w:rsidP="1F1551B4">
      <w:pPr>
        <w:rPr>
          <w:rFonts w:ascii="Arial" w:eastAsia="Arial" w:hAnsi="Arial" w:cs="Arial"/>
          <w:sz w:val="20"/>
          <w:szCs w:val="20"/>
        </w:rPr>
      </w:pPr>
    </w:p>
    <w:p w14:paraId="6D56E94C" w14:textId="04148C29" w:rsidR="00E56A05" w:rsidRPr="009A03A9" w:rsidRDefault="3B8DB352" w:rsidP="1F1551B4">
      <w:pPr>
        <w:pStyle w:val="Heading2"/>
      </w:pPr>
      <w:bookmarkStart w:id="10" w:name="_Toc151107886"/>
      <w:r w:rsidRPr="1F1551B4">
        <w:t>Engagement Methods</w:t>
      </w:r>
      <w:bookmarkEnd w:id="10"/>
    </w:p>
    <w:p w14:paraId="3A40EC7D" w14:textId="3677EF00" w:rsidR="00E56A05" w:rsidRPr="009A03A9" w:rsidRDefault="555BF650" w:rsidP="1F1551B4">
      <w:pPr>
        <w:spacing w:after="160" w:line="259" w:lineRule="auto"/>
        <w:rPr>
          <w:rFonts w:ascii="Arial" w:eastAsia="Arial" w:hAnsi="Arial" w:cs="Arial"/>
          <w:sz w:val="20"/>
          <w:szCs w:val="20"/>
        </w:rPr>
      </w:pPr>
      <w:r w:rsidRPr="1F1551B4">
        <w:rPr>
          <w:rFonts w:ascii="Arial" w:eastAsia="Arial" w:hAnsi="Arial" w:cs="Arial"/>
          <w:sz w:val="20"/>
          <w:szCs w:val="20"/>
        </w:rPr>
        <w:t>6.4</w:t>
      </w:r>
      <w:r w:rsidR="00E56A05">
        <w:tab/>
      </w:r>
      <w:r w:rsidR="3B8DB352" w:rsidRPr="1F1551B4">
        <w:rPr>
          <w:rFonts w:ascii="Arial" w:eastAsia="Arial" w:hAnsi="Arial" w:cs="Arial"/>
          <w:sz w:val="20"/>
          <w:szCs w:val="20"/>
        </w:rPr>
        <w:t xml:space="preserve">All </w:t>
      </w:r>
      <w:r w:rsidR="349BF4B5" w:rsidRPr="1F1551B4">
        <w:rPr>
          <w:rFonts w:ascii="Arial" w:eastAsia="Arial" w:hAnsi="Arial" w:cs="Arial"/>
          <w:sz w:val="20"/>
          <w:szCs w:val="20"/>
        </w:rPr>
        <w:t>engagement</w:t>
      </w:r>
      <w:r w:rsidR="3B8DB352" w:rsidRPr="1F1551B4">
        <w:rPr>
          <w:rFonts w:ascii="Arial" w:eastAsia="Arial" w:hAnsi="Arial" w:cs="Arial"/>
          <w:sz w:val="20"/>
          <w:szCs w:val="20"/>
        </w:rPr>
        <w:t xml:space="preserve"> activity will be monitored via access to registration data taken on a weekly basis.</w:t>
      </w:r>
    </w:p>
    <w:p w14:paraId="5B5CE4E8" w14:textId="343E7496" w:rsidR="00E56A05" w:rsidRPr="009A03A9" w:rsidRDefault="5FB41C10" w:rsidP="1F1551B4">
      <w:pPr>
        <w:spacing w:after="160" w:line="259" w:lineRule="auto"/>
        <w:rPr>
          <w:rFonts w:ascii="Arial" w:eastAsia="Arial" w:hAnsi="Arial" w:cs="Arial"/>
          <w:sz w:val="20"/>
          <w:szCs w:val="20"/>
        </w:rPr>
      </w:pPr>
      <w:r w:rsidRPr="1F1551B4">
        <w:rPr>
          <w:rFonts w:ascii="Arial" w:eastAsia="Arial" w:hAnsi="Arial" w:cs="Arial"/>
          <w:sz w:val="20"/>
          <w:szCs w:val="20"/>
        </w:rPr>
        <w:t>6.5</w:t>
      </w:r>
      <w:r w:rsidR="00E56A05">
        <w:tab/>
      </w:r>
      <w:r w:rsidR="3B8DB352" w:rsidRPr="1F1551B4">
        <w:rPr>
          <w:rFonts w:ascii="Arial" w:eastAsia="Arial" w:hAnsi="Arial" w:cs="Arial"/>
          <w:sz w:val="20"/>
          <w:szCs w:val="20"/>
        </w:rPr>
        <w:t xml:space="preserve">Data from </w:t>
      </w:r>
      <w:proofErr w:type="spellStart"/>
      <w:r w:rsidR="3B8DB352" w:rsidRPr="1F1551B4">
        <w:rPr>
          <w:rFonts w:ascii="Arial" w:eastAsia="Arial" w:hAnsi="Arial" w:cs="Arial"/>
          <w:sz w:val="20"/>
          <w:szCs w:val="20"/>
        </w:rPr>
        <w:t>Weblearn</w:t>
      </w:r>
      <w:proofErr w:type="spellEnd"/>
      <w:r w:rsidR="3B8DB352" w:rsidRPr="1F1551B4">
        <w:rPr>
          <w:rFonts w:ascii="Arial" w:eastAsia="Arial" w:hAnsi="Arial" w:cs="Arial"/>
          <w:sz w:val="20"/>
          <w:szCs w:val="20"/>
        </w:rPr>
        <w:t xml:space="preserve"> for Tier 4/Student visa holders will be provided to the International Support team for review on a weekly basis</w:t>
      </w:r>
      <w:r w:rsidR="349BF4B5" w:rsidRPr="1F1551B4">
        <w:rPr>
          <w:rFonts w:ascii="Arial" w:eastAsia="Arial" w:hAnsi="Arial" w:cs="Arial"/>
          <w:sz w:val="20"/>
          <w:szCs w:val="20"/>
        </w:rPr>
        <w:t xml:space="preserve"> as part of reporting from the Power BI suite of engagement reports</w:t>
      </w:r>
      <w:r w:rsidR="3B8DB352" w:rsidRPr="1F1551B4">
        <w:rPr>
          <w:rFonts w:ascii="Arial" w:eastAsia="Arial" w:hAnsi="Arial" w:cs="Arial"/>
          <w:sz w:val="20"/>
          <w:szCs w:val="20"/>
        </w:rPr>
        <w:t>.</w:t>
      </w:r>
    </w:p>
    <w:p w14:paraId="3D6B88D0" w14:textId="5801B49C" w:rsidR="00E56A05" w:rsidRPr="009A03A9" w:rsidRDefault="28DBE8D8" w:rsidP="1F1551B4">
      <w:pPr>
        <w:spacing w:after="160" w:line="259" w:lineRule="auto"/>
        <w:rPr>
          <w:rFonts w:ascii="Arial" w:eastAsia="Arial" w:hAnsi="Arial" w:cs="Arial"/>
          <w:sz w:val="20"/>
          <w:szCs w:val="20"/>
        </w:rPr>
      </w:pPr>
      <w:r w:rsidRPr="1F1551B4">
        <w:rPr>
          <w:rFonts w:ascii="Arial" w:eastAsia="Arial" w:hAnsi="Arial" w:cs="Arial"/>
          <w:sz w:val="20"/>
          <w:szCs w:val="20"/>
        </w:rPr>
        <w:t>6.6</w:t>
      </w:r>
      <w:r w:rsidR="00E56A05">
        <w:tab/>
      </w:r>
      <w:r w:rsidR="3B8DB352" w:rsidRPr="1F1551B4">
        <w:rPr>
          <w:rFonts w:ascii="Arial" w:eastAsia="Arial" w:hAnsi="Arial" w:cs="Arial"/>
          <w:sz w:val="20"/>
          <w:szCs w:val="20"/>
        </w:rPr>
        <w:t>Students who hold a Tier 4/Student visa in the UK will be expected to attend on campus activity unless there is good reason for them not to do so, such as illness or changes in personal risk factors where the Authorised Absence policy will come into force.</w:t>
      </w:r>
    </w:p>
    <w:p w14:paraId="15B110FC" w14:textId="77777777" w:rsidR="00E56A05" w:rsidRPr="009A03A9" w:rsidRDefault="00E56A05" w:rsidP="1F1551B4">
      <w:pPr>
        <w:rPr>
          <w:rFonts w:ascii="Arial" w:eastAsia="Arial" w:hAnsi="Arial" w:cs="Arial"/>
          <w:sz w:val="20"/>
          <w:szCs w:val="20"/>
        </w:rPr>
      </w:pPr>
    </w:p>
    <w:p w14:paraId="4A891DC4" w14:textId="66CBDF31" w:rsidR="1F1551B4" w:rsidRDefault="1F1551B4" w:rsidP="1F1551B4">
      <w:pPr>
        <w:rPr>
          <w:rFonts w:ascii="Arial" w:eastAsia="Arial" w:hAnsi="Arial" w:cs="Arial"/>
          <w:sz w:val="20"/>
          <w:szCs w:val="20"/>
        </w:rPr>
      </w:pPr>
    </w:p>
    <w:p w14:paraId="72A28A64" w14:textId="25604088" w:rsidR="009E76C3" w:rsidRPr="009A03A9" w:rsidRDefault="5B7D74EC" w:rsidP="1F1551B4">
      <w:pPr>
        <w:pStyle w:val="Heading2"/>
      </w:pPr>
      <w:bookmarkStart w:id="11" w:name="_Toc151107887"/>
      <w:r w:rsidRPr="1F1551B4">
        <w:t>M</w:t>
      </w:r>
      <w:r w:rsidR="68F19F29" w:rsidRPr="1F1551B4">
        <w:t>onitoring</w:t>
      </w:r>
      <w:bookmarkEnd w:id="11"/>
    </w:p>
    <w:p w14:paraId="60A41B4F"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34DBFAF0" w14:textId="2B6F1FD2" w:rsidR="00E56A05" w:rsidRPr="009A03A9" w:rsidRDefault="2C1BBEA2"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6.7</w:t>
      </w:r>
      <w:r w:rsidR="00E56A05">
        <w:tab/>
      </w:r>
      <w:r w:rsidR="3B8DB352" w:rsidRPr="1F1551B4">
        <w:rPr>
          <w:rFonts w:ascii="Arial" w:eastAsia="Arial" w:hAnsi="Arial" w:cs="Arial"/>
          <w:color w:val="222222"/>
          <w:sz w:val="20"/>
          <w:szCs w:val="20"/>
        </w:rPr>
        <w:t xml:space="preserve">Any student on a Tier 4 or Student visa in the UK must </w:t>
      </w:r>
      <w:r w:rsidR="349BF4B5" w:rsidRPr="1F1551B4">
        <w:rPr>
          <w:rFonts w:ascii="Arial" w:eastAsia="Arial" w:hAnsi="Arial" w:cs="Arial"/>
          <w:color w:val="222222"/>
          <w:sz w:val="20"/>
          <w:szCs w:val="20"/>
        </w:rPr>
        <w:t>attend</w:t>
      </w:r>
      <w:r w:rsidR="3B8DB352" w:rsidRPr="1F1551B4">
        <w:rPr>
          <w:rFonts w:ascii="Arial" w:eastAsia="Arial" w:hAnsi="Arial" w:cs="Arial"/>
          <w:color w:val="222222"/>
          <w:sz w:val="20"/>
          <w:szCs w:val="20"/>
        </w:rPr>
        <w:t xml:space="preserve"> on campus teaching activity.</w:t>
      </w:r>
    </w:p>
    <w:p w14:paraId="763689C6"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255060CD" w14:textId="36E4ED1C" w:rsidR="00E56A05" w:rsidRPr="009A03A9" w:rsidRDefault="05DCBE8D"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6.8</w:t>
      </w:r>
      <w:r w:rsidR="00E56A05">
        <w:tab/>
      </w:r>
      <w:r w:rsidR="3B8DB352" w:rsidRPr="1F1551B4">
        <w:rPr>
          <w:rFonts w:ascii="Arial" w:eastAsia="Arial" w:hAnsi="Arial" w:cs="Arial"/>
          <w:color w:val="222222"/>
          <w:sz w:val="20"/>
          <w:szCs w:val="20"/>
        </w:rPr>
        <w:t xml:space="preserve">Attendance and engagement will be monitored on a weekly basis. </w:t>
      </w:r>
    </w:p>
    <w:p w14:paraId="179E534B"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6FC764F5" w14:textId="304F29E2" w:rsidR="00E1070D" w:rsidRDefault="342399D1"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6.9</w:t>
      </w:r>
      <w:bookmarkStart w:id="12" w:name="_Hlk53761687"/>
      <w:r w:rsidR="00E56A05">
        <w:tab/>
      </w:r>
      <w:r w:rsidR="3B8DB352" w:rsidRPr="1F1551B4">
        <w:rPr>
          <w:rFonts w:ascii="Arial" w:eastAsia="Arial" w:hAnsi="Arial" w:cs="Arial"/>
          <w:color w:val="222222"/>
          <w:sz w:val="20"/>
          <w:szCs w:val="20"/>
        </w:rPr>
        <w:t xml:space="preserve">Students will be considered engaging where there is evidence </w:t>
      </w:r>
      <w:r w:rsidR="18520B22" w:rsidRPr="1F1551B4">
        <w:rPr>
          <w:rFonts w:ascii="Arial" w:eastAsia="Arial" w:hAnsi="Arial" w:cs="Arial"/>
          <w:color w:val="222222"/>
          <w:sz w:val="20"/>
          <w:szCs w:val="20"/>
        </w:rPr>
        <w:t>of weekly activity. Engagement activities include, but are not limited to,</w:t>
      </w:r>
    </w:p>
    <w:p w14:paraId="0BD07639" w14:textId="7CB652F7" w:rsidR="00E1070D" w:rsidRPr="0098016E" w:rsidRDefault="18520B22" w:rsidP="1F1551B4">
      <w:pPr>
        <w:pStyle w:val="ListParagraph"/>
        <w:numPr>
          <w:ilvl w:val="0"/>
          <w:numId w:val="46"/>
        </w:num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Attending required lectures, seminars or tutorials</w:t>
      </w:r>
    </w:p>
    <w:p w14:paraId="57542CF7" w14:textId="40E6CBEE" w:rsidR="00E1070D" w:rsidRPr="0098016E" w:rsidRDefault="18520B22" w:rsidP="1F1551B4">
      <w:pPr>
        <w:pStyle w:val="ListParagraph"/>
        <w:numPr>
          <w:ilvl w:val="0"/>
          <w:numId w:val="46"/>
        </w:num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Undertaking required laboratory work</w:t>
      </w:r>
    </w:p>
    <w:p w14:paraId="534DEBC7" w14:textId="027EE213" w:rsidR="00E1070D" w:rsidRPr="0098016E" w:rsidRDefault="18520B22" w:rsidP="1F1551B4">
      <w:pPr>
        <w:pStyle w:val="ListParagraph"/>
        <w:numPr>
          <w:ilvl w:val="0"/>
          <w:numId w:val="46"/>
        </w:num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Undertaking research or fieldwork</w:t>
      </w:r>
    </w:p>
    <w:p w14:paraId="2FEE2E47" w14:textId="1A9BCBF8" w:rsidR="00E56A05" w:rsidRPr="0098016E" w:rsidRDefault="18520B22" w:rsidP="1F1551B4">
      <w:pPr>
        <w:pStyle w:val="ListParagraph"/>
        <w:numPr>
          <w:ilvl w:val="0"/>
          <w:numId w:val="46"/>
        </w:num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Submitting essays, assignments and attending examinations</w:t>
      </w:r>
      <w:r w:rsidR="2F38D9A5" w:rsidRPr="1F1551B4">
        <w:rPr>
          <w:rFonts w:ascii="Arial" w:eastAsia="Arial" w:hAnsi="Arial" w:cs="Arial"/>
          <w:color w:val="222222"/>
          <w:sz w:val="20"/>
          <w:szCs w:val="20"/>
        </w:rPr>
        <w:t>, on campus or remotely</w:t>
      </w:r>
    </w:p>
    <w:bookmarkEnd w:id="12"/>
    <w:p w14:paraId="5F721EF3"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381A4338" w14:textId="7CE1B714" w:rsidR="00E56A05" w:rsidRPr="009A03A9" w:rsidRDefault="2A0D3AF5"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6.10</w:t>
      </w:r>
      <w:bookmarkStart w:id="13" w:name="_Hlk53762516"/>
      <w:r w:rsidR="00E56A05">
        <w:tab/>
      </w:r>
      <w:r w:rsidR="3B8DB352" w:rsidRPr="1F1551B4">
        <w:rPr>
          <w:rFonts w:ascii="Arial" w:eastAsia="Arial" w:hAnsi="Arial" w:cs="Arial"/>
          <w:color w:val="222222"/>
          <w:sz w:val="20"/>
          <w:szCs w:val="20"/>
        </w:rPr>
        <w:t>Where a student is found to not be engaging, the International Support and Compliance team will reach out to students at the following points:</w:t>
      </w:r>
    </w:p>
    <w:p w14:paraId="6291873F"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43DC97CE" w14:textId="20E7D74B" w:rsidR="00E56A05" w:rsidRPr="009A03A9" w:rsidRDefault="760983B7" w:rsidP="1F1551B4">
      <w:pPr>
        <w:shd w:val="clear" w:color="auto" w:fill="FFFFFF" w:themeFill="background1"/>
        <w:spacing w:line="259" w:lineRule="auto"/>
        <w:ind w:firstLine="294"/>
        <w:rPr>
          <w:rFonts w:ascii="Arial" w:eastAsia="Arial" w:hAnsi="Arial" w:cs="Arial"/>
          <w:color w:val="222222"/>
          <w:sz w:val="20"/>
          <w:szCs w:val="20"/>
        </w:rPr>
      </w:pPr>
      <w:r w:rsidRPr="1F1551B4">
        <w:rPr>
          <w:rFonts w:ascii="Arial" w:eastAsia="Arial" w:hAnsi="Arial" w:cs="Arial"/>
          <w:color w:val="222222"/>
          <w:sz w:val="20"/>
          <w:szCs w:val="20"/>
        </w:rPr>
        <w:t>6.10.1</w:t>
      </w:r>
      <w:r w:rsidR="00E56A05">
        <w:tab/>
      </w:r>
      <w:r w:rsidR="592233C0" w:rsidRPr="1F1551B4">
        <w:rPr>
          <w:rFonts w:ascii="Arial" w:eastAsia="Arial" w:hAnsi="Arial" w:cs="Arial"/>
          <w:color w:val="222222"/>
          <w:sz w:val="20"/>
          <w:szCs w:val="20"/>
        </w:rPr>
        <w:t>I</w:t>
      </w:r>
      <w:r w:rsidR="3B8DB352" w:rsidRPr="1F1551B4">
        <w:rPr>
          <w:rFonts w:ascii="Arial" w:eastAsia="Arial" w:hAnsi="Arial" w:cs="Arial"/>
          <w:color w:val="222222"/>
          <w:sz w:val="20"/>
          <w:szCs w:val="20"/>
        </w:rPr>
        <w:t>f a student has not engaged for two weeks without authorised absence or contact, we will provide a first formal warning</w:t>
      </w:r>
      <w:r w:rsidR="0780F659" w:rsidRPr="1F1551B4">
        <w:rPr>
          <w:rFonts w:ascii="Arial" w:eastAsia="Arial" w:hAnsi="Arial" w:cs="Arial"/>
          <w:color w:val="222222"/>
          <w:sz w:val="20"/>
          <w:szCs w:val="20"/>
        </w:rPr>
        <w:t>, reminding students of their responsibilities and expect a response.</w:t>
      </w:r>
    </w:p>
    <w:p w14:paraId="00B88871" w14:textId="77777777" w:rsidR="00E56A05" w:rsidRPr="009A03A9" w:rsidRDefault="00E56A05" w:rsidP="1F1551B4">
      <w:pPr>
        <w:shd w:val="clear" w:color="auto" w:fill="FFFFFF" w:themeFill="background1"/>
        <w:ind w:firstLine="294"/>
        <w:rPr>
          <w:rFonts w:ascii="Arial" w:eastAsia="Arial" w:hAnsi="Arial" w:cs="Arial"/>
          <w:color w:val="222222"/>
          <w:sz w:val="20"/>
          <w:szCs w:val="20"/>
        </w:rPr>
      </w:pPr>
    </w:p>
    <w:p w14:paraId="4256F8EB" w14:textId="4D3C2381" w:rsidR="00E56A05" w:rsidRPr="009A03A9" w:rsidRDefault="1D313B19" w:rsidP="1F1551B4">
      <w:pPr>
        <w:shd w:val="clear" w:color="auto" w:fill="FFFFFF" w:themeFill="background1"/>
        <w:spacing w:line="259" w:lineRule="auto"/>
        <w:ind w:firstLine="294"/>
        <w:rPr>
          <w:rFonts w:ascii="Arial" w:eastAsia="Arial" w:hAnsi="Arial" w:cs="Arial"/>
          <w:color w:val="222222"/>
          <w:sz w:val="20"/>
          <w:szCs w:val="20"/>
        </w:rPr>
      </w:pPr>
      <w:r w:rsidRPr="1F1551B4">
        <w:rPr>
          <w:rFonts w:ascii="Arial" w:eastAsia="Arial" w:hAnsi="Arial" w:cs="Arial"/>
          <w:color w:val="222222"/>
          <w:sz w:val="20"/>
          <w:szCs w:val="20"/>
        </w:rPr>
        <w:t>6.10.2</w:t>
      </w:r>
      <w:r w:rsidR="00E56A05">
        <w:tab/>
      </w:r>
      <w:r w:rsidR="3B8DB352" w:rsidRPr="1F1551B4">
        <w:rPr>
          <w:rFonts w:ascii="Arial" w:eastAsia="Arial" w:hAnsi="Arial" w:cs="Arial"/>
          <w:color w:val="222222"/>
          <w:sz w:val="20"/>
          <w:szCs w:val="20"/>
        </w:rPr>
        <w:t>If a student has not engaged for three weeks without authorised absence or contact, we will provide a final warning and explain that at four weeks (30 days) we will be obliged to withdraw sponsorship</w:t>
      </w:r>
    </w:p>
    <w:p w14:paraId="72075306" w14:textId="3032A2FF" w:rsidR="00E56A05" w:rsidRPr="009A03A9" w:rsidRDefault="4D0DEEBE" w:rsidP="1F1551B4">
      <w:pPr>
        <w:shd w:val="clear" w:color="auto" w:fill="FFFFFF" w:themeFill="background1"/>
        <w:spacing w:line="259" w:lineRule="auto"/>
        <w:ind w:firstLine="294"/>
        <w:rPr>
          <w:rFonts w:ascii="Arial" w:eastAsia="Arial" w:hAnsi="Arial" w:cs="Arial"/>
          <w:color w:val="222222"/>
          <w:sz w:val="20"/>
          <w:szCs w:val="20"/>
        </w:rPr>
      </w:pPr>
      <w:r w:rsidRPr="1F1551B4">
        <w:rPr>
          <w:rFonts w:ascii="Arial" w:eastAsia="Arial" w:hAnsi="Arial" w:cs="Arial"/>
          <w:color w:val="222222"/>
          <w:sz w:val="20"/>
          <w:szCs w:val="20"/>
        </w:rPr>
        <w:t>6.10.3</w:t>
      </w:r>
      <w:r w:rsidR="00E56A05">
        <w:tab/>
      </w:r>
      <w:r w:rsidR="3B8DB352" w:rsidRPr="1F1551B4">
        <w:rPr>
          <w:rFonts w:ascii="Arial" w:eastAsia="Arial" w:hAnsi="Arial" w:cs="Arial"/>
          <w:color w:val="222222"/>
          <w:sz w:val="20"/>
          <w:szCs w:val="20"/>
        </w:rPr>
        <w:t xml:space="preserve">Once a student reaches four weeks of unauthorised absence or contact, </w:t>
      </w:r>
      <w:r w:rsidR="6A58536D" w:rsidRPr="1F1551B4">
        <w:rPr>
          <w:rFonts w:ascii="Arial" w:eastAsia="Arial" w:hAnsi="Arial" w:cs="Arial"/>
          <w:color w:val="222222"/>
          <w:sz w:val="20"/>
          <w:szCs w:val="20"/>
        </w:rPr>
        <w:t>they will be contacted by the International Support and Compliance team indicating the termination process will begin, including withdrawal of Student visa sponsorship.</w:t>
      </w:r>
      <w:bookmarkEnd w:id="13"/>
    </w:p>
    <w:p w14:paraId="1E0914CD" w14:textId="77777777" w:rsidR="00E56A05" w:rsidRPr="009A03A9" w:rsidRDefault="00E56A05" w:rsidP="1F1551B4">
      <w:pPr>
        <w:shd w:val="clear" w:color="auto" w:fill="FFFFFF" w:themeFill="background1"/>
        <w:ind w:firstLine="294"/>
        <w:rPr>
          <w:rFonts w:ascii="Arial" w:eastAsia="Arial" w:hAnsi="Arial" w:cs="Arial"/>
          <w:color w:val="222222"/>
          <w:sz w:val="20"/>
          <w:szCs w:val="20"/>
        </w:rPr>
      </w:pPr>
    </w:p>
    <w:p w14:paraId="7515B4F1" w14:textId="2E91A369" w:rsidR="004C4916" w:rsidRDefault="751EEB56"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6.11</w:t>
      </w:r>
      <w:r w:rsidR="00E56A05">
        <w:tab/>
      </w:r>
      <w:r w:rsidR="688A8486" w:rsidRPr="1F1551B4">
        <w:rPr>
          <w:rFonts w:ascii="Arial" w:eastAsia="Arial" w:hAnsi="Arial" w:cs="Arial"/>
          <w:color w:val="222222"/>
          <w:sz w:val="20"/>
          <w:szCs w:val="20"/>
        </w:rPr>
        <w:t xml:space="preserve">Students completing the dissertation element of a taught post-graduate degree </w:t>
      </w:r>
      <w:r w:rsidR="6A58536D" w:rsidRPr="1F1551B4">
        <w:rPr>
          <w:rFonts w:ascii="Arial" w:eastAsia="Arial" w:hAnsi="Arial" w:cs="Arial"/>
          <w:color w:val="222222"/>
          <w:sz w:val="20"/>
          <w:szCs w:val="20"/>
        </w:rPr>
        <w:t xml:space="preserve">do not attend on campus lectures or activities in the same timetabled way as during taught </w:t>
      </w:r>
      <w:r w:rsidR="44DE40E4" w:rsidRPr="1F1551B4">
        <w:rPr>
          <w:rFonts w:ascii="Arial" w:eastAsia="Arial" w:hAnsi="Arial" w:cs="Arial"/>
          <w:color w:val="222222"/>
          <w:sz w:val="20"/>
          <w:szCs w:val="20"/>
        </w:rPr>
        <w:t>lessons</w:t>
      </w:r>
      <w:r w:rsidR="6A58536D" w:rsidRPr="1F1551B4">
        <w:rPr>
          <w:rFonts w:ascii="Arial" w:eastAsia="Arial" w:hAnsi="Arial" w:cs="Arial"/>
          <w:color w:val="222222"/>
          <w:sz w:val="20"/>
          <w:szCs w:val="20"/>
        </w:rPr>
        <w:t xml:space="preserve">. However, they </w:t>
      </w:r>
      <w:r w:rsidR="688A8486" w:rsidRPr="1F1551B4">
        <w:rPr>
          <w:rFonts w:ascii="Arial" w:eastAsia="Arial" w:hAnsi="Arial" w:cs="Arial"/>
          <w:color w:val="222222"/>
          <w:sz w:val="20"/>
          <w:szCs w:val="20"/>
        </w:rPr>
        <w:t xml:space="preserve">will be expected to remain engaged with their </w:t>
      </w:r>
      <w:r w:rsidR="73938393" w:rsidRPr="1F1551B4">
        <w:rPr>
          <w:rFonts w:ascii="Arial" w:eastAsia="Arial" w:hAnsi="Arial" w:cs="Arial"/>
          <w:color w:val="222222"/>
          <w:sz w:val="20"/>
          <w:szCs w:val="20"/>
        </w:rPr>
        <w:t xml:space="preserve">studies </w:t>
      </w:r>
      <w:r w:rsidR="688A8486" w:rsidRPr="1F1551B4">
        <w:rPr>
          <w:rFonts w:ascii="Arial" w:eastAsia="Arial" w:hAnsi="Arial" w:cs="Arial"/>
          <w:color w:val="222222"/>
          <w:sz w:val="20"/>
          <w:szCs w:val="20"/>
        </w:rPr>
        <w:t xml:space="preserve">on a regular basis, </w:t>
      </w:r>
      <w:r w:rsidR="73938393" w:rsidRPr="1F1551B4">
        <w:rPr>
          <w:rFonts w:ascii="Arial" w:eastAsia="Arial" w:hAnsi="Arial" w:cs="Arial"/>
          <w:color w:val="222222"/>
          <w:sz w:val="20"/>
          <w:szCs w:val="20"/>
        </w:rPr>
        <w:t>and there should be engagement activity noted at least once every four weeks, including, but not limited to</w:t>
      </w:r>
      <w:r w:rsidR="688A8486" w:rsidRPr="1F1551B4">
        <w:rPr>
          <w:rFonts w:ascii="Arial" w:eastAsia="Arial" w:hAnsi="Arial" w:cs="Arial"/>
          <w:color w:val="222222"/>
          <w:sz w:val="20"/>
          <w:szCs w:val="20"/>
        </w:rPr>
        <w:t>, meeting with a supervisor</w:t>
      </w:r>
      <w:r w:rsidR="73938393" w:rsidRPr="1F1551B4">
        <w:rPr>
          <w:rFonts w:ascii="Arial" w:eastAsia="Arial" w:hAnsi="Arial" w:cs="Arial"/>
          <w:color w:val="222222"/>
          <w:sz w:val="20"/>
          <w:szCs w:val="20"/>
        </w:rPr>
        <w:t>, visiting the library</w:t>
      </w:r>
      <w:r w:rsidR="688A8486" w:rsidRPr="1F1551B4">
        <w:rPr>
          <w:rFonts w:ascii="Arial" w:eastAsia="Arial" w:hAnsi="Arial" w:cs="Arial"/>
          <w:color w:val="222222"/>
          <w:sz w:val="20"/>
          <w:szCs w:val="20"/>
        </w:rPr>
        <w:t xml:space="preserve"> or other related activity. This will be monitored with gate access to the University </w:t>
      </w:r>
      <w:r w:rsidR="73938393" w:rsidRPr="1F1551B4">
        <w:rPr>
          <w:rFonts w:ascii="Arial" w:eastAsia="Arial" w:hAnsi="Arial" w:cs="Arial"/>
          <w:color w:val="222222"/>
          <w:sz w:val="20"/>
          <w:szCs w:val="20"/>
        </w:rPr>
        <w:t xml:space="preserve">and </w:t>
      </w:r>
      <w:r w:rsidR="688A8486" w:rsidRPr="1F1551B4">
        <w:rPr>
          <w:rFonts w:ascii="Arial" w:eastAsia="Arial" w:hAnsi="Arial" w:cs="Arial"/>
          <w:color w:val="222222"/>
          <w:sz w:val="20"/>
          <w:szCs w:val="20"/>
        </w:rPr>
        <w:t>using the attendance systems in place at the University</w:t>
      </w:r>
      <w:r w:rsidR="73938393" w:rsidRPr="1F1551B4">
        <w:rPr>
          <w:rFonts w:ascii="Arial" w:eastAsia="Arial" w:hAnsi="Arial" w:cs="Arial"/>
          <w:color w:val="222222"/>
          <w:sz w:val="20"/>
          <w:szCs w:val="20"/>
        </w:rPr>
        <w:t xml:space="preserve">. </w:t>
      </w:r>
    </w:p>
    <w:p w14:paraId="62CA1571" w14:textId="553631F4" w:rsidR="002A48A9" w:rsidRDefault="111791C1"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6.12</w:t>
      </w:r>
      <w:r w:rsidR="00FF16D6">
        <w:rPr>
          <w:rFonts w:asciiTheme="minorBidi" w:hAnsiTheme="minorBidi" w:cstheme="minorBidi"/>
          <w:color w:val="222222"/>
          <w:sz w:val="20"/>
          <w:szCs w:val="20"/>
        </w:rPr>
        <w:tab/>
      </w:r>
      <w:r w:rsidR="73938393" w:rsidRPr="1F1551B4">
        <w:rPr>
          <w:rFonts w:ascii="Arial" w:eastAsia="Arial" w:hAnsi="Arial" w:cs="Arial"/>
          <w:color w:val="222222"/>
          <w:sz w:val="20"/>
          <w:szCs w:val="20"/>
        </w:rPr>
        <w:t>Students completing dissertations who do not demonstrate any engagement in four weeks, will be contacted by the University to remind them of their responsibilities</w:t>
      </w:r>
      <w:r w:rsidR="6A58536D" w:rsidRPr="1F1551B4">
        <w:rPr>
          <w:rFonts w:ascii="Arial" w:eastAsia="Arial" w:hAnsi="Arial" w:cs="Arial"/>
          <w:color w:val="222222"/>
          <w:sz w:val="20"/>
          <w:szCs w:val="20"/>
        </w:rPr>
        <w:t>.</w:t>
      </w:r>
    </w:p>
    <w:p w14:paraId="2A974726" w14:textId="4B19953C" w:rsidR="00FF16D6" w:rsidRDefault="18F044F8"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6.12.1</w:t>
      </w:r>
      <w:r w:rsidR="002A48A9">
        <w:tab/>
      </w:r>
      <w:r w:rsidR="6A58536D" w:rsidRPr="1F1551B4">
        <w:rPr>
          <w:rFonts w:ascii="Arial" w:eastAsia="Arial" w:hAnsi="Arial" w:cs="Arial"/>
          <w:color w:val="222222"/>
          <w:sz w:val="20"/>
          <w:szCs w:val="20"/>
        </w:rPr>
        <w:t>At eight weeks of non-engagement, students will receive a first formal warning.</w:t>
      </w:r>
      <w:r w:rsidR="73938393" w:rsidRPr="1F1551B4">
        <w:rPr>
          <w:rFonts w:ascii="Arial" w:eastAsia="Arial" w:hAnsi="Arial" w:cs="Arial"/>
          <w:color w:val="222222"/>
          <w:sz w:val="20"/>
          <w:szCs w:val="20"/>
        </w:rPr>
        <w:t xml:space="preserve"> </w:t>
      </w:r>
    </w:p>
    <w:p w14:paraId="32130BE5" w14:textId="18DC7CE7" w:rsidR="00FF16D6" w:rsidRDefault="42668F02"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6.12.2</w:t>
      </w:r>
      <w:r w:rsidR="00FF16D6">
        <w:rPr>
          <w:rFonts w:asciiTheme="minorBidi" w:hAnsiTheme="minorBidi" w:cstheme="minorBidi"/>
          <w:color w:val="222222"/>
          <w:sz w:val="20"/>
          <w:szCs w:val="20"/>
        </w:rPr>
        <w:tab/>
      </w:r>
      <w:r w:rsidR="73938393" w:rsidRPr="1F1551B4">
        <w:rPr>
          <w:rFonts w:ascii="Arial" w:eastAsia="Arial" w:hAnsi="Arial" w:cs="Arial"/>
          <w:color w:val="222222"/>
          <w:sz w:val="20"/>
          <w:szCs w:val="20"/>
        </w:rPr>
        <w:t>Once the student has reached</w:t>
      </w:r>
      <w:r w:rsidR="6A58536D" w:rsidRPr="1F1551B4">
        <w:rPr>
          <w:rFonts w:ascii="Arial" w:eastAsia="Arial" w:hAnsi="Arial" w:cs="Arial"/>
          <w:color w:val="222222"/>
          <w:sz w:val="20"/>
          <w:szCs w:val="20"/>
        </w:rPr>
        <w:t xml:space="preserve"> </w:t>
      </w:r>
      <w:r w:rsidR="24B50D7C" w:rsidRPr="1F1551B4">
        <w:rPr>
          <w:rFonts w:ascii="Arial" w:eastAsia="Arial" w:hAnsi="Arial" w:cs="Arial"/>
          <w:color w:val="222222"/>
          <w:sz w:val="20"/>
          <w:szCs w:val="20"/>
        </w:rPr>
        <w:t>12</w:t>
      </w:r>
      <w:r w:rsidR="73938393" w:rsidRPr="1F1551B4">
        <w:rPr>
          <w:rFonts w:ascii="Arial" w:eastAsia="Arial" w:hAnsi="Arial" w:cs="Arial"/>
          <w:color w:val="222222"/>
          <w:sz w:val="20"/>
          <w:szCs w:val="20"/>
        </w:rPr>
        <w:t xml:space="preserve"> weeks of non-engagement, they will receive a second warning indicating</w:t>
      </w:r>
      <w:r w:rsidR="6A58536D" w:rsidRPr="1F1551B4">
        <w:rPr>
          <w:rFonts w:ascii="Arial" w:eastAsia="Arial" w:hAnsi="Arial" w:cs="Arial"/>
          <w:color w:val="222222"/>
          <w:sz w:val="20"/>
          <w:szCs w:val="20"/>
        </w:rPr>
        <w:t xml:space="preserve"> the</w:t>
      </w:r>
      <w:r w:rsidR="73938393" w:rsidRPr="1F1551B4">
        <w:rPr>
          <w:rFonts w:ascii="Arial" w:eastAsia="Arial" w:hAnsi="Arial" w:cs="Arial"/>
          <w:color w:val="222222"/>
          <w:sz w:val="20"/>
          <w:szCs w:val="20"/>
        </w:rPr>
        <w:t xml:space="preserve"> </w:t>
      </w:r>
      <w:r w:rsidR="6A58536D" w:rsidRPr="1F1551B4">
        <w:rPr>
          <w:rFonts w:ascii="Arial" w:eastAsia="Arial" w:hAnsi="Arial" w:cs="Arial"/>
          <w:color w:val="222222"/>
          <w:sz w:val="20"/>
          <w:szCs w:val="20"/>
        </w:rPr>
        <w:t>termination</w:t>
      </w:r>
      <w:r w:rsidR="73938393" w:rsidRPr="1F1551B4">
        <w:rPr>
          <w:rFonts w:ascii="Arial" w:eastAsia="Arial" w:hAnsi="Arial" w:cs="Arial"/>
          <w:color w:val="222222"/>
          <w:sz w:val="20"/>
          <w:szCs w:val="20"/>
        </w:rPr>
        <w:t xml:space="preserve"> proce</w:t>
      </w:r>
      <w:r w:rsidR="6A58536D" w:rsidRPr="1F1551B4">
        <w:rPr>
          <w:rFonts w:ascii="Arial" w:eastAsia="Arial" w:hAnsi="Arial" w:cs="Arial"/>
          <w:color w:val="222222"/>
          <w:sz w:val="20"/>
          <w:szCs w:val="20"/>
        </w:rPr>
        <w:t>ss</w:t>
      </w:r>
      <w:r w:rsidR="73938393" w:rsidRPr="1F1551B4">
        <w:rPr>
          <w:rFonts w:ascii="Arial" w:eastAsia="Arial" w:hAnsi="Arial" w:cs="Arial"/>
          <w:color w:val="222222"/>
          <w:sz w:val="20"/>
          <w:szCs w:val="20"/>
        </w:rPr>
        <w:t xml:space="preserve"> will begin</w:t>
      </w:r>
      <w:r w:rsidR="6A58536D" w:rsidRPr="1F1551B4">
        <w:rPr>
          <w:rFonts w:ascii="Arial" w:eastAsia="Arial" w:hAnsi="Arial" w:cs="Arial"/>
          <w:color w:val="222222"/>
          <w:sz w:val="20"/>
          <w:szCs w:val="20"/>
        </w:rPr>
        <w:t>, including withdrawal of Student visa sponsorship</w:t>
      </w:r>
      <w:r w:rsidR="73938393" w:rsidRPr="1F1551B4">
        <w:rPr>
          <w:rFonts w:ascii="Arial" w:eastAsia="Arial" w:hAnsi="Arial" w:cs="Arial"/>
          <w:color w:val="222222"/>
          <w:sz w:val="20"/>
          <w:szCs w:val="20"/>
        </w:rPr>
        <w:t>.</w:t>
      </w:r>
    </w:p>
    <w:p w14:paraId="25301BBD" w14:textId="7F59E060" w:rsidR="00E56A05" w:rsidRDefault="00E56A05" w:rsidP="1F1551B4">
      <w:pPr>
        <w:spacing w:after="160" w:line="259" w:lineRule="auto"/>
        <w:rPr>
          <w:rFonts w:ascii="Arial" w:eastAsia="Arial" w:hAnsi="Arial" w:cs="Arial"/>
          <w:color w:val="222222"/>
          <w:sz w:val="20"/>
          <w:szCs w:val="20"/>
        </w:rPr>
      </w:pPr>
    </w:p>
    <w:p w14:paraId="2F500AB7" w14:textId="59D5A24F" w:rsidR="00BA1614" w:rsidRDefault="44DE40E4"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w:t>
      </w:r>
      <w:r w:rsidR="04078015" w:rsidRPr="1F1551B4">
        <w:rPr>
          <w:rFonts w:ascii="Arial" w:eastAsia="Arial" w:hAnsi="Arial" w:cs="Arial"/>
          <w:color w:val="222222"/>
          <w:sz w:val="20"/>
          <w:szCs w:val="20"/>
        </w:rPr>
        <w:t>.13</w:t>
      </w:r>
      <w:r w:rsidR="00BA1614">
        <w:tab/>
      </w:r>
      <w:r w:rsidRPr="1F1551B4">
        <w:rPr>
          <w:rFonts w:ascii="Arial" w:eastAsia="Arial" w:hAnsi="Arial" w:cs="Arial"/>
          <w:color w:val="222222"/>
          <w:sz w:val="20"/>
          <w:szCs w:val="20"/>
        </w:rPr>
        <w:t xml:space="preserve"> Students completing an intensive programme of study, such as </w:t>
      </w:r>
      <w:r w:rsidR="69FFB5CD" w:rsidRPr="1F1551B4">
        <w:rPr>
          <w:rFonts w:ascii="Arial" w:eastAsia="Arial" w:hAnsi="Arial" w:cs="Arial"/>
          <w:color w:val="222222"/>
          <w:sz w:val="20"/>
          <w:szCs w:val="20"/>
        </w:rPr>
        <w:t>the</w:t>
      </w:r>
      <w:r w:rsidRPr="1F1551B4">
        <w:rPr>
          <w:rFonts w:ascii="Arial" w:eastAsia="Arial" w:hAnsi="Arial" w:cs="Arial"/>
          <w:color w:val="222222"/>
          <w:sz w:val="20"/>
          <w:szCs w:val="20"/>
        </w:rPr>
        <w:t xml:space="preserve"> Pre-Masters Programme</w:t>
      </w:r>
      <w:r w:rsidR="69FFB5CD" w:rsidRPr="1F1551B4">
        <w:rPr>
          <w:rFonts w:ascii="Arial" w:eastAsia="Arial" w:hAnsi="Arial" w:cs="Arial"/>
          <w:color w:val="222222"/>
          <w:sz w:val="20"/>
          <w:szCs w:val="20"/>
        </w:rPr>
        <w:t xml:space="preserve">, will be monitored in the same way described in this section, however, the outreach may take place earlier; first warning at one week of unauthorised absence and a second at two weeks, followed by review for termination. This is due to the intensive nature of teaching on the shorter programme and students are required to attend more regularly </w:t>
      </w:r>
      <w:r w:rsidRPr="1F1551B4">
        <w:rPr>
          <w:rFonts w:ascii="Arial" w:eastAsia="Arial" w:hAnsi="Arial" w:cs="Arial"/>
          <w:color w:val="222222"/>
          <w:sz w:val="20"/>
          <w:szCs w:val="20"/>
        </w:rPr>
        <w:t xml:space="preserve"> </w:t>
      </w:r>
    </w:p>
    <w:p w14:paraId="7AEAFD39" w14:textId="480239AD" w:rsidR="00E1070D" w:rsidRPr="009A03A9" w:rsidRDefault="5A1CE56E"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6.14</w:t>
      </w:r>
      <w:r w:rsidR="00E56A05">
        <w:tab/>
      </w:r>
      <w:r w:rsidR="18520B22" w:rsidRPr="1F1551B4">
        <w:rPr>
          <w:rFonts w:ascii="Arial" w:eastAsia="Arial" w:hAnsi="Arial" w:cs="Arial"/>
          <w:color w:val="222222"/>
          <w:sz w:val="20"/>
          <w:szCs w:val="20"/>
        </w:rPr>
        <w:t>Students following doctoral or post-graduate by research degrees will be expected to remain in contact with their supervisor as normal. They will be expected to engage directly with the University and their supervisor at least once every four weeks. This contact will be recorded using the attendance systems in place at the University.</w:t>
      </w:r>
    </w:p>
    <w:p w14:paraId="240171D0" w14:textId="79933083" w:rsidR="00E1070D" w:rsidRDefault="7BA2826A"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6.14.1</w:t>
      </w:r>
      <w:r w:rsidR="00E1070D">
        <w:tab/>
      </w:r>
      <w:r w:rsidR="18520B22" w:rsidRPr="1F1551B4">
        <w:rPr>
          <w:rFonts w:ascii="Arial" w:eastAsia="Arial" w:hAnsi="Arial" w:cs="Arial"/>
          <w:color w:val="222222"/>
          <w:sz w:val="20"/>
          <w:szCs w:val="20"/>
        </w:rPr>
        <w:t xml:space="preserve">Students following doctoral or post-graduate by research degrees (RQF 8) will be contacted </w:t>
      </w:r>
      <w:r w:rsidR="6A58536D" w:rsidRPr="1F1551B4">
        <w:rPr>
          <w:rFonts w:ascii="Arial" w:eastAsia="Arial" w:hAnsi="Arial" w:cs="Arial"/>
          <w:color w:val="222222"/>
          <w:sz w:val="20"/>
          <w:szCs w:val="20"/>
        </w:rPr>
        <w:t>at</w:t>
      </w:r>
      <w:r w:rsidR="18520B22" w:rsidRPr="1F1551B4">
        <w:rPr>
          <w:rFonts w:ascii="Arial" w:eastAsia="Arial" w:hAnsi="Arial" w:cs="Arial"/>
          <w:color w:val="222222"/>
          <w:sz w:val="20"/>
          <w:szCs w:val="20"/>
        </w:rPr>
        <w:t xml:space="preserve"> two months (</w:t>
      </w:r>
      <w:r w:rsidR="73938393" w:rsidRPr="1F1551B4">
        <w:rPr>
          <w:rFonts w:ascii="Arial" w:eastAsia="Arial" w:hAnsi="Arial" w:cs="Arial"/>
          <w:color w:val="222222"/>
          <w:sz w:val="20"/>
          <w:szCs w:val="20"/>
        </w:rPr>
        <w:t>eight</w:t>
      </w:r>
      <w:r w:rsidR="18520B22" w:rsidRPr="1F1551B4">
        <w:rPr>
          <w:rFonts w:ascii="Arial" w:eastAsia="Arial" w:hAnsi="Arial" w:cs="Arial"/>
          <w:color w:val="222222"/>
          <w:sz w:val="20"/>
          <w:szCs w:val="20"/>
        </w:rPr>
        <w:t xml:space="preserve"> weeks) of missed engagement or contact points and reminded of their responsibilities.</w:t>
      </w:r>
    </w:p>
    <w:p w14:paraId="4BEB188A" w14:textId="34352CB0" w:rsidR="00E1070D" w:rsidRDefault="244AFF6C"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lastRenderedPageBreak/>
        <w:t>6.14.2</w:t>
      </w:r>
      <w:r w:rsidR="00E1070D">
        <w:rPr>
          <w:rFonts w:asciiTheme="minorBidi" w:hAnsiTheme="minorBidi" w:cstheme="minorBidi"/>
          <w:color w:val="222222"/>
          <w:sz w:val="20"/>
          <w:szCs w:val="20"/>
        </w:rPr>
        <w:tab/>
      </w:r>
      <w:r w:rsidR="6A58536D" w:rsidRPr="1F1551B4">
        <w:rPr>
          <w:rFonts w:ascii="Arial" w:eastAsia="Arial" w:hAnsi="Arial" w:cs="Arial"/>
          <w:color w:val="222222"/>
          <w:sz w:val="20"/>
          <w:szCs w:val="20"/>
        </w:rPr>
        <w:t xml:space="preserve">At </w:t>
      </w:r>
      <w:r w:rsidR="18520B22" w:rsidRPr="1F1551B4">
        <w:rPr>
          <w:rFonts w:ascii="Arial" w:eastAsia="Arial" w:hAnsi="Arial" w:cs="Arial"/>
          <w:color w:val="222222"/>
          <w:sz w:val="20"/>
          <w:szCs w:val="20"/>
        </w:rPr>
        <w:t>12 weeks</w:t>
      </w:r>
      <w:r w:rsidR="688A8486" w:rsidRPr="1F1551B4">
        <w:rPr>
          <w:rFonts w:ascii="Arial" w:eastAsia="Arial" w:hAnsi="Arial" w:cs="Arial"/>
          <w:color w:val="222222"/>
          <w:sz w:val="20"/>
          <w:szCs w:val="20"/>
        </w:rPr>
        <w:t xml:space="preserve"> </w:t>
      </w:r>
      <w:r w:rsidR="73938393" w:rsidRPr="1F1551B4">
        <w:rPr>
          <w:rFonts w:ascii="Arial" w:eastAsia="Arial" w:hAnsi="Arial" w:cs="Arial"/>
          <w:color w:val="222222"/>
          <w:sz w:val="20"/>
          <w:szCs w:val="20"/>
        </w:rPr>
        <w:t>without engagement, they will be contacted with a formal warning and reminded of thei</w:t>
      </w:r>
      <w:r w:rsidR="6A58536D" w:rsidRPr="1F1551B4">
        <w:rPr>
          <w:rFonts w:ascii="Arial" w:eastAsia="Arial" w:hAnsi="Arial" w:cs="Arial"/>
          <w:color w:val="222222"/>
          <w:sz w:val="20"/>
          <w:szCs w:val="20"/>
        </w:rPr>
        <w:t>r responsibilities</w:t>
      </w:r>
    </w:p>
    <w:p w14:paraId="1A690E26" w14:textId="58C9D5AE" w:rsidR="002A48A9" w:rsidRDefault="19AAF82D" w:rsidP="1F1551B4">
      <w:pPr>
        <w:spacing w:after="160" w:line="259" w:lineRule="auto"/>
        <w:ind w:firstLine="720"/>
        <w:rPr>
          <w:rFonts w:ascii="Arial" w:eastAsia="Arial" w:hAnsi="Arial" w:cs="Arial"/>
          <w:color w:val="222222"/>
          <w:sz w:val="20"/>
          <w:szCs w:val="20"/>
        </w:rPr>
      </w:pPr>
      <w:r w:rsidRPr="1F1551B4">
        <w:rPr>
          <w:rFonts w:ascii="Arial" w:eastAsia="Arial" w:hAnsi="Arial" w:cs="Arial"/>
          <w:color w:val="222222"/>
          <w:sz w:val="20"/>
          <w:szCs w:val="20"/>
        </w:rPr>
        <w:t>6.12.3</w:t>
      </w:r>
      <w:r w:rsidR="002A48A9">
        <w:rPr>
          <w:rFonts w:asciiTheme="minorBidi" w:hAnsiTheme="minorBidi" w:cstheme="minorBidi"/>
          <w:color w:val="222222"/>
          <w:sz w:val="20"/>
          <w:szCs w:val="20"/>
        </w:rPr>
        <w:tab/>
      </w:r>
      <w:r w:rsidR="6A58536D" w:rsidRPr="1F1551B4">
        <w:rPr>
          <w:rFonts w:ascii="Arial" w:eastAsia="Arial" w:hAnsi="Arial" w:cs="Arial"/>
          <w:color w:val="222222"/>
          <w:sz w:val="20"/>
          <w:szCs w:val="20"/>
        </w:rPr>
        <w:t>At 16 weeks of non-engagement, students will receive a final warning and the termination process will begin.</w:t>
      </w:r>
    </w:p>
    <w:p w14:paraId="41A4E65F" w14:textId="41F2AC2C" w:rsidR="00E56A05" w:rsidRPr="009A03A9" w:rsidRDefault="3B8DB352"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 xml:space="preserve"> </w:t>
      </w:r>
    </w:p>
    <w:p w14:paraId="596DA9F2" w14:textId="47662A50" w:rsidR="00BA1614" w:rsidRDefault="179A0477"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6.15</w:t>
      </w:r>
      <w:r w:rsidR="69FFB5CD" w:rsidRPr="1F1551B4">
        <w:rPr>
          <w:rFonts w:ascii="Arial" w:eastAsia="Arial" w:hAnsi="Arial" w:cs="Arial"/>
          <w:color w:val="222222"/>
          <w:sz w:val="20"/>
          <w:szCs w:val="20"/>
        </w:rPr>
        <w:t xml:space="preserve"> </w:t>
      </w:r>
      <w:r w:rsidR="00E56A05">
        <w:tab/>
      </w:r>
      <w:r w:rsidR="44DE40E4" w:rsidRPr="1F1551B4">
        <w:rPr>
          <w:rFonts w:ascii="Arial" w:eastAsia="Arial" w:hAnsi="Arial" w:cs="Arial"/>
          <w:color w:val="222222"/>
          <w:sz w:val="20"/>
          <w:szCs w:val="20"/>
        </w:rPr>
        <w:t>Students following doctoral or post-graduate by research degrees may, on occasion, request a period of overseas research. This period must be approved by the supervisor and notified to the International Support and Compliance team who will provide any required advice to the student. The student should continue to engage with their supervisor for the period of overseas research and will be subject to the same procedures as in 5.3.6.</w:t>
      </w:r>
    </w:p>
    <w:p w14:paraId="58FADF35" w14:textId="692FE6B6" w:rsidR="00E56A05" w:rsidRPr="009A03A9" w:rsidRDefault="3B8DB352" w:rsidP="1F1551B4">
      <w:pPr>
        <w:spacing w:after="160" w:line="259" w:lineRule="auto"/>
        <w:rPr>
          <w:rFonts w:ascii="Arial" w:eastAsia="Arial" w:hAnsi="Arial" w:cs="Arial"/>
          <w:color w:val="222222"/>
          <w:sz w:val="20"/>
          <w:szCs w:val="20"/>
        </w:rPr>
      </w:pPr>
      <w:r w:rsidRPr="1F1551B4">
        <w:rPr>
          <w:rFonts w:ascii="Arial" w:eastAsia="Arial" w:hAnsi="Arial" w:cs="Arial"/>
          <w:color w:val="222222"/>
          <w:sz w:val="20"/>
          <w:szCs w:val="20"/>
        </w:rPr>
        <w:t>.</w:t>
      </w:r>
    </w:p>
    <w:p w14:paraId="3AD879BC" w14:textId="51017687" w:rsidR="00E56A05" w:rsidRPr="009A03A9" w:rsidRDefault="78BFB954" w:rsidP="1F1551B4">
      <w:p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6.16</w:t>
      </w:r>
      <w:r w:rsidR="00280B6C">
        <w:tab/>
      </w:r>
      <w:r w:rsidR="60C310AE" w:rsidRPr="1F1551B4">
        <w:rPr>
          <w:rFonts w:ascii="Arial" w:eastAsia="Arial" w:hAnsi="Arial" w:cs="Arial"/>
          <w:color w:val="222222"/>
          <w:sz w:val="20"/>
          <w:szCs w:val="20"/>
        </w:rPr>
        <w:t>Students completing a period as Student Union Sabbatical Officers will be expected to remain in contact with their manager or supervisor in accordance to their role. The International Support and Compliance Team will request confirmation from the manager or supervisor that the Officer is engaging in activities as expected.</w:t>
      </w:r>
    </w:p>
    <w:p w14:paraId="1DC2F478" w14:textId="77777777" w:rsidR="00E56A05" w:rsidRPr="009A03A9" w:rsidRDefault="00E56A05" w:rsidP="1F1551B4">
      <w:pPr>
        <w:shd w:val="clear" w:color="auto" w:fill="FFFFFF" w:themeFill="background1"/>
        <w:rPr>
          <w:rFonts w:ascii="Arial" w:eastAsia="Arial" w:hAnsi="Arial" w:cs="Arial"/>
          <w:color w:val="222222"/>
          <w:sz w:val="20"/>
          <w:szCs w:val="20"/>
        </w:rPr>
      </w:pPr>
    </w:p>
    <w:p w14:paraId="5B296AE5" w14:textId="6D98F1A0" w:rsidR="00E56A05" w:rsidRDefault="1325B73B" w:rsidP="1F1551B4">
      <w:p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6.17</w:t>
      </w:r>
      <w:r w:rsidR="00280B6C">
        <w:tab/>
      </w:r>
      <w:r w:rsidR="238A7549" w:rsidRPr="1F1551B4">
        <w:rPr>
          <w:rFonts w:ascii="Arial" w:eastAsia="Arial" w:hAnsi="Arial" w:cs="Arial"/>
          <w:color w:val="222222"/>
          <w:sz w:val="20"/>
          <w:szCs w:val="20"/>
        </w:rPr>
        <w:t xml:space="preserve">Where there is an instance of missing data for engagement monitoring, including, but not limited to, on campus registers or events, the International Support and Compliance team will reach out to relevant colleagues in Schools or professional services as required to </w:t>
      </w:r>
      <w:r w:rsidR="2F38D9A5" w:rsidRPr="1F1551B4">
        <w:rPr>
          <w:rFonts w:ascii="Arial" w:eastAsia="Arial" w:hAnsi="Arial" w:cs="Arial"/>
          <w:color w:val="222222"/>
          <w:sz w:val="20"/>
          <w:szCs w:val="20"/>
        </w:rPr>
        <w:t>request the necessary information to complete the above procedures, escalating as necessary through the management line until the situation is resolved and data obtained</w:t>
      </w:r>
      <w:r w:rsidR="238A7549" w:rsidRPr="1F1551B4">
        <w:rPr>
          <w:rFonts w:ascii="Arial" w:eastAsia="Arial" w:hAnsi="Arial" w:cs="Arial"/>
          <w:color w:val="222222"/>
          <w:sz w:val="20"/>
          <w:szCs w:val="20"/>
        </w:rPr>
        <w:t>.</w:t>
      </w:r>
      <w:r w:rsidR="00280B6C">
        <w:tab/>
      </w:r>
    </w:p>
    <w:p w14:paraId="44AEBCF1" w14:textId="77777777" w:rsidR="00DB6924" w:rsidRDefault="00DB6924" w:rsidP="1F1551B4">
      <w:pPr>
        <w:shd w:val="clear" w:color="auto" w:fill="FFFFFF" w:themeFill="background1"/>
        <w:rPr>
          <w:rFonts w:ascii="Arial" w:eastAsia="Arial" w:hAnsi="Arial" w:cs="Arial"/>
          <w:color w:val="222222"/>
          <w:sz w:val="20"/>
          <w:szCs w:val="20"/>
        </w:rPr>
      </w:pPr>
    </w:p>
    <w:p w14:paraId="5214FB60" w14:textId="77777777" w:rsidR="006662CC" w:rsidRPr="009A03A9" w:rsidRDefault="006662CC" w:rsidP="1F1551B4">
      <w:pPr>
        <w:shd w:val="clear" w:color="auto" w:fill="FFFFFF" w:themeFill="background1"/>
        <w:rPr>
          <w:rFonts w:ascii="Arial" w:eastAsia="Arial" w:hAnsi="Arial" w:cs="Arial"/>
          <w:color w:val="222222"/>
          <w:sz w:val="20"/>
          <w:szCs w:val="20"/>
        </w:rPr>
      </w:pPr>
    </w:p>
    <w:p w14:paraId="08A1FD2B" w14:textId="497A070E" w:rsidR="00280B6C" w:rsidRPr="009A03A9" w:rsidRDefault="00280B6C" w:rsidP="1F1551B4">
      <w:pPr>
        <w:shd w:val="clear" w:color="auto" w:fill="FFFFFF" w:themeFill="background1"/>
        <w:rPr>
          <w:rFonts w:ascii="Arial" w:eastAsia="Arial" w:hAnsi="Arial" w:cs="Arial"/>
          <w:color w:val="222222"/>
          <w:sz w:val="20"/>
          <w:szCs w:val="20"/>
        </w:rPr>
      </w:pPr>
    </w:p>
    <w:p w14:paraId="0C6CD1EA" w14:textId="171794BD" w:rsidR="0091090B" w:rsidRPr="009A03A9" w:rsidRDefault="5A40C85E" w:rsidP="1F1551B4">
      <w:pPr>
        <w:pStyle w:val="Heading2"/>
      </w:pPr>
      <w:bookmarkStart w:id="14" w:name="_Toc151107888"/>
      <w:r w:rsidRPr="1F1551B4">
        <w:t>M</w:t>
      </w:r>
      <w:r w:rsidR="68F19F29" w:rsidRPr="1F1551B4">
        <w:t>onitoring of Students on work placements</w:t>
      </w:r>
      <w:bookmarkEnd w:id="14"/>
    </w:p>
    <w:p w14:paraId="45BDBA40" w14:textId="5CCC74CB" w:rsidR="0091090B" w:rsidRPr="009A03A9" w:rsidRDefault="5DD60657"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6.18</w:t>
      </w:r>
      <w:r w:rsidR="0091090B">
        <w:tab/>
      </w:r>
      <w:r w:rsidR="5A40C85E" w:rsidRPr="1F1551B4">
        <w:rPr>
          <w:rFonts w:ascii="Arial" w:eastAsia="Arial" w:hAnsi="Arial" w:cs="Arial"/>
          <w:color w:val="222222"/>
          <w:sz w:val="20"/>
          <w:szCs w:val="20"/>
        </w:rPr>
        <w:t xml:space="preserve">Guidance on work placements for Student/Tier 4 visa holders is detailed in the </w:t>
      </w:r>
      <w:hyperlink r:id="rId12">
        <w:r w:rsidR="5A40C85E" w:rsidRPr="1F1551B4">
          <w:rPr>
            <w:rStyle w:val="Hyperlink"/>
            <w:rFonts w:ascii="Arial" w:eastAsia="Arial" w:hAnsi="Arial" w:cs="Arial"/>
            <w:sz w:val="20"/>
            <w:szCs w:val="20"/>
          </w:rPr>
          <w:t>Student sponsor guidance – Doc 2 para 6.4 to 6.23</w:t>
        </w:r>
      </w:hyperlink>
      <w:r w:rsidR="5A40C85E" w:rsidRPr="1F1551B4">
        <w:rPr>
          <w:rFonts w:ascii="Arial" w:eastAsia="Arial" w:hAnsi="Arial" w:cs="Arial"/>
          <w:color w:val="222222"/>
          <w:sz w:val="20"/>
          <w:szCs w:val="20"/>
        </w:rPr>
        <w:t xml:space="preserve">. </w:t>
      </w:r>
    </w:p>
    <w:p w14:paraId="1A9F0497" w14:textId="1C13F36A" w:rsidR="0091090B" w:rsidRPr="009A03A9" w:rsidRDefault="192B9E29"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6.19</w:t>
      </w:r>
      <w:r w:rsidR="5A40C85E" w:rsidRPr="1F1551B4">
        <w:rPr>
          <w:rFonts w:ascii="Arial" w:eastAsia="Arial" w:hAnsi="Arial" w:cs="Arial"/>
          <w:color w:val="222222"/>
          <w:sz w:val="20"/>
          <w:szCs w:val="20"/>
        </w:rPr>
        <w:t xml:space="preserve">    Work placements </w:t>
      </w:r>
      <w:r w:rsidR="2BD90447" w:rsidRPr="1F1551B4">
        <w:rPr>
          <w:rFonts w:ascii="Arial" w:eastAsia="Arial" w:hAnsi="Arial" w:cs="Arial"/>
          <w:color w:val="222222"/>
          <w:sz w:val="20"/>
          <w:szCs w:val="20"/>
        </w:rPr>
        <w:t xml:space="preserve">for Student visa holders </w:t>
      </w:r>
      <w:r w:rsidR="5A40C85E" w:rsidRPr="1F1551B4">
        <w:rPr>
          <w:rFonts w:ascii="Arial" w:eastAsia="Arial" w:hAnsi="Arial" w:cs="Arial"/>
          <w:color w:val="222222"/>
          <w:sz w:val="20"/>
          <w:szCs w:val="20"/>
        </w:rPr>
        <w:t>are permitted provided they are an integral and assessed part of the course. For London Met, this will be determined by whether the placement is compulsory to allow to practice in the profession e.g. Social Work (UG and PG), PGCEs/Teaching, Dietetics, Sports Therapy, Early Childhood Studies and MSc Computer Networking and Cyber Security (with placement) and these will be considered reportable under UKVI Sponsor guidelines. Students completing any other core or optional work placement modules will be able to do so under standard work allowance regulation. Further detail can be found in Appendix A – Categorisation of Placements.</w:t>
      </w:r>
    </w:p>
    <w:p w14:paraId="617FD870" w14:textId="50C08589" w:rsidR="0091090B" w:rsidRPr="009A03A9" w:rsidRDefault="6610284A"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6.20</w:t>
      </w:r>
      <w:r w:rsidR="0091090B">
        <w:tab/>
      </w:r>
      <w:r w:rsidR="5A40C85E" w:rsidRPr="1F1551B4">
        <w:rPr>
          <w:rFonts w:ascii="Arial" w:eastAsia="Arial" w:hAnsi="Arial" w:cs="Arial"/>
          <w:color w:val="222222"/>
          <w:sz w:val="20"/>
          <w:szCs w:val="20"/>
        </w:rPr>
        <w:t>No placement can be more than 50% of the total length of the course (in time) unless there is a statutory requirement.</w:t>
      </w:r>
      <w:r w:rsidR="2BD90447" w:rsidRPr="1F1551B4">
        <w:rPr>
          <w:rFonts w:ascii="Arial" w:eastAsia="Arial" w:hAnsi="Arial" w:cs="Arial"/>
          <w:color w:val="222222"/>
          <w:sz w:val="20"/>
          <w:szCs w:val="20"/>
        </w:rPr>
        <w:t xml:space="preserve"> This will be detailed on the CAS.</w:t>
      </w:r>
    </w:p>
    <w:p w14:paraId="009F3AC0" w14:textId="0A13CB3E" w:rsidR="0091090B" w:rsidRPr="009A03A9" w:rsidRDefault="12944288"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6.21</w:t>
      </w:r>
      <w:r w:rsidR="0091090B">
        <w:tab/>
      </w:r>
      <w:r w:rsidR="5A40C85E" w:rsidRPr="1F1551B4">
        <w:rPr>
          <w:rFonts w:ascii="Arial" w:eastAsia="Arial" w:hAnsi="Arial" w:cs="Arial"/>
          <w:color w:val="222222"/>
          <w:sz w:val="20"/>
          <w:szCs w:val="20"/>
        </w:rPr>
        <w:t>For Student/Tier 4 visa holders completing a core work placement module, the International Support and Compliance Team will work with the Work Based Learning (WBL) team to ensure all are captured on a shared report.</w:t>
      </w:r>
    </w:p>
    <w:p w14:paraId="779D871A" w14:textId="5ACF40CB" w:rsidR="0091090B" w:rsidRPr="009A03A9" w:rsidRDefault="6838941D"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6.22</w:t>
      </w:r>
      <w:r w:rsidR="0091090B">
        <w:tab/>
      </w:r>
      <w:r w:rsidR="5A40C85E" w:rsidRPr="1F1551B4">
        <w:rPr>
          <w:rFonts w:ascii="Arial" w:eastAsia="Arial" w:hAnsi="Arial" w:cs="Arial"/>
          <w:color w:val="222222"/>
          <w:sz w:val="20"/>
          <w:szCs w:val="20"/>
        </w:rPr>
        <w:t xml:space="preserve">The relevant placement team (for each School) and International Support and Compliance Team must be informed of the approved placement/experience before it starts, to facilitate </w:t>
      </w:r>
      <w:r w:rsidR="5A40C85E" w:rsidRPr="1F1551B4">
        <w:rPr>
          <w:rFonts w:ascii="Arial" w:eastAsia="Arial" w:hAnsi="Arial" w:cs="Arial"/>
          <w:color w:val="222222"/>
          <w:sz w:val="20"/>
          <w:szCs w:val="20"/>
        </w:rPr>
        <w:lastRenderedPageBreak/>
        <w:t xml:space="preserve">timely reporting and monitoring activities required by Student Sponsor regulations. For reports and tracking of placement students – see section </w:t>
      </w:r>
      <w:r w:rsidR="14A4DAD7" w:rsidRPr="1F1551B4">
        <w:rPr>
          <w:rFonts w:ascii="Arial" w:eastAsia="Arial" w:hAnsi="Arial" w:cs="Arial"/>
          <w:color w:val="222222"/>
          <w:sz w:val="20"/>
          <w:szCs w:val="20"/>
        </w:rPr>
        <w:t>9</w:t>
      </w:r>
    </w:p>
    <w:p w14:paraId="7154E8DB" w14:textId="6609F23F" w:rsidR="0091090B" w:rsidRPr="009A03A9" w:rsidRDefault="7F548589"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6.23</w:t>
      </w:r>
      <w:r w:rsidR="0091090B">
        <w:tab/>
      </w:r>
      <w:r w:rsidR="5A40C85E" w:rsidRPr="1F1551B4">
        <w:rPr>
          <w:rFonts w:ascii="Arial" w:eastAsia="Arial" w:hAnsi="Arial" w:cs="Arial"/>
          <w:color w:val="222222"/>
          <w:sz w:val="20"/>
          <w:szCs w:val="20"/>
        </w:rPr>
        <w:t>The International Support and Compliance Team will maintain the attendance record for that module on a separate document based on timesheets or confirmations received.</w:t>
      </w:r>
    </w:p>
    <w:p w14:paraId="6175FB0A" w14:textId="6F137587" w:rsidR="0091090B" w:rsidRPr="009A03A9" w:rsidRDefault="3B5B71C9"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6.24</w:t>
      </w:r>
      <w:r w:rsidR="0091090B">
        <w:tab/>
      </w:r>
      <w:r w:rsidR="5A40C85E" w:rsidRPr="1F1551B4">
        <w:rPr>
          <w:rFonts w:ascii="Arial" w:eastAsia="Arial" w:hAnsi="Arial" w:cs="Arial"/>
          <w:color w:val="222222"/>
          <w:sz w:val="20"/>
          <w:szCs w:val="20"/>
        </w:rPr>
        <w:t xml:space="preserve">Students completing work placement modules will also need to ensure they are engaging with the placement, whether this is in situ or remotely. Engagement will be monitored by </w:t>
      </w:r>
    </w:p>
    <w:p w14:paraId="062C949D" w14:textId="77777777" w:rsidR="0091090B" w:rsidRPr="009A03A9" w:rsidRDefault="5A40C85E" w:rsidP="1F1551B4">
      <w:pPr>
        <w:numPr>
          <w:ilvl w:val="0"/>
          <w:numId w:val="11"/>
        </w:numPr>
        <w:pBdr>
          <w:top w:val="nil"/>
          <w:left w:val="nil"/>
          <w:bottom w:val="nil"/>
          <w:right w:val="nil"/>
          <w:between w:val="nil"/>
        </w:pBdr>
        <w:spacing w:line="259" w:lineRule="auto"/>
        <w:rPr>
          <w:rFonts w:ascii="Arial" w:eastAsia="Arial" w:hAnsi="Arial" w:cs="Arial"/>
          <w:color w:val="222222"/>
          <w:sz w:val="20"/>
          <w:szCs w:val="20"/>
        </w:rPr>
      </w:pPr>
      <w:r w:rsidRPr="1F1551B4">
        <w:rPr>
          <w:rFonts w:ascii="Arial" w:eastAsia="Arial" w:hAnsi="Arial" w:cs="Arial"/>
          <w:color w:val="222222"/>
          <w:sz w:val="20"/>
          <w:szCs w:val="20"/>
        </w:rPr>
        <w:t>completed weekly timesheets for all in situ external placements</w:t>
      </w:r>
    </w:p>
    <w:p w14:paraId="774E06AD" w14:textId="77777777" w:rsidR="0091090B" w:rsidRPr="009A03A9" w:rsidRDefault="0091090B" w:rsidP="1F1551B4">
      <w:pPr>
        <w:pBdr>
          <w:top w:val="nil"/>
          <w:left w:val="nil"/>
          <w:bottom w:val="nil"/>
          <w:right w:val="nil"/>
          <w:between w:val="nil"/>
        </w:pBdr>
        <w:rPr>
          <w:rFonts w:ascii="Arial" w:eastAsia="Arial" w:hAnsi="Arial" w:cs="Arial"/>
          <w:color w:val="222222"/>
          <w:sz w:val="20"/>
          <w:szCs w:val="20"/>
        </w:rPr>
      </w:pPr>
    </w:p>
    <w:p w14:paraId="07630B2B" w14:textId="77777777" w:rsidR="0091090B" w:rsidRPr="009A03A9" w:rsidRDefault="5A40C85E" w:rsidP="1F1551B4">
      <w:pPr>
        <w:numPr>
          <w:ilvl w:val="0"/>
          <w:numId w:val="11"/>
        </w:numPr>
        <w:pBdr>
          <w:top w:val="nil"/>
          <w:left w:val="nil"/>
          <w:bottom w:val="nil"/>
          <w:right w:val="nil"/>
          <w:between w:val="nil"/>
        </w:pBdr>
        <w:spacing w:line="259" w:lineRule="auto"/>
        <w:rPr>
          <w:rFonts w:ascii="Arial" w:eastAsia="Arial" w:hAnsi="Arial" w:cs="Arial"/>
          <w:color w:val="222222"/>
          <w:sz w:val="20"/>
          <w:szCs w:val="20"/>
        </w:rPr>
      </w:pPr>
      <w:r w:rsidRPr="1F1551B4">
        <w:rPr>
          <w:rFonts w:ascii="Arial" w:eastAsia="Arial" w:hAnsi="Arial" w:cs="Arial"/>
          <w:color w:val="222222"/>
          <w:sz w:val="20"/>
          <w:szCs w:val="20"/>
        </w:rPr>
        <w:t>written weekly confirmation from the employer for all external placements taking place remotely and where the manager or supervisor is unable to provide a timesheet</w:t>
      </w:r>
    </w:p>
    <w:p w14:paraId="7DB02EE2" w14:textId="77777777" w:rsidR="0091090B" w:rsidRPr="009A03A9" w:rsidRDefault="0091090B" w:rsidP="1F1551B4">
      <w:pPr>
        <w:pBdr>
          <w:top w:val="nil"/>
          <w:left w:val="nil"/>
          <w:bottom w:val="nil"/>
          <w:right w:val="nil"/>
          <w:between w:val="nil"/>
        </w:pBdr>
        <w:rPr>
          <w:rFonts w:ascii="Arial" w:eastAsia="Arial" w:hAnsi="Arial" w:cs="Arial"/>
          <w:color w:val="222222"/>
          <w:sz w:val="20"/>
          <w:szCs w:val="20"/>
        </w:rPr>
      </w:pPr>
    </w:p>
    <w:p w14:paraId="6B039221" w14:textId="77777777" w:rsidR="0091090B" w:rsidRPr="009A03A9" w:rsidRDefault="5A40C85E" w:rsidP="1F1551B4">
      <w:pPr>
        <w:numPr>
          <w:ilvl w:val="0"/>
          <w:numId w:val="11"/>
        </w:numPr>
        <w:pBdr>
          <w:top w:val="nil"/>
          <w:left w:val="nil"/>
          <w:bottom w:val="nil"/>
          <w:right w:val="nil"/>
          <w:between w:val="nil"/>
        </w:pBdr>
        <w:spacing w:line="259" w:lineRule="auto"/>
        <w:rPr>
          <w:rFonts w:ascii="Arial" w:eastAsia="Arial" w:hAnsi="Arial" w:cs="Arial"/>
          <w:color w:val="222222"/>
          <w:sz w:val="20"/>
          <w:szCs w:val="20"/>
        </w:rPr>
      </w:pPr>
      <w:r w:rsidRPr="1F1551B4">
        <w:rPr>
          <w:rFonts w:ascii="Arial" w:eastAsia="Arial" w:hAnsi="Arial" w:cs="Arial"/>
          <w:color w:val="222222"/>
          <w:sz w:val="20"/>
          <w:szCs w:val="20"/>
        </w:rPr>
        <w:t>written weekly confirmation from the supervisor for students completing client briefs</w:t>
      </w:r>
    </w:p>
    <w:p w14:paraId="0309E9EA" w14:textId="77777777" w:rsidR="0091090B" w:rsidRPr="009A03A9" w:rsidRDefault="0091090B" w:rsidP="1F1551B4">
      <w:pPr>
        <w:pBdr>
          <w:top w:val="nil"/>
          <w:left w:val="nil"/>
          <w:bottom w:val="nil"/>
          <w:right w:val="nil"/>
          <w:between w:val="nil"/>
        </w:pBdr>
        <w:rPr>
          <w:rFonts w:ascii="Arial" w:eastAsia="Arial" w:hAnsi="Arial" w:cs="Arial"/>
          <w:color w:val="222222"/>
          <w:sz w:val="20"/>
          <w:szCs w:val="20"/>
        </w:rPr>
      </w:pPr>
    </w:p>
    <w:p w14:paraId="5A3C8221" w14:textId="342DC663" w:rsidR="009E76C3" w:rsidRPr="009A03A9" w:rsidRDefault="0A1ECB4C" w:rsidP="1F1551B4">
      <w:pPr>
        <w:spacing w:after="160" w:line="259" w:lineRule="auto"/>
        <w:ind w:left="709" w:hanging="709"/>
        <w:rPr>
          <w:rFonts w:ascii="Arial" w:eastAsia="Arial" w:hAnsi="Arial" w:cs="Arial"/>
          <w:color w:val="222222"/>
          <w:sz w:val="20"/>
          <w:szCs w:val="20"/>
        </w:rPr>
      </w:pPr>
      <w:r w:rsidRPr="1F1551B4">
        <w:rPr>
          <w:rFonts w:ascii="Arial" w:eastAsia="Arial" w:hAnsi="Arial" w:cs="Arial"/>
          <w:color w:val="222222"/>
          <w:sz w:val="20"/>
          <w:szCs w:val="20"/>
        </w:rPr>
        <w:t>6.25</w:t>
      </w:r>
      <w:r w:rsidR="009E76C3">
        <w:tab/>
      </w:r>
      <w:r w:rsidR="5A40C85E" w:rsidRPr="1F1551B4">
        <w:rPr>
          <w:rFonts w:ascii="Arial" w:eastAsia="Arial" w:hAnsi="Arial" w:cs="Arial"/>
          <w:color w:val="222222"/>
          <w:sz w:val="20"/>
          <w:szCs w:val="20"/>
        </w:rPr>
        <w:t xml:space="preserve">Where a timesheet is submitted that indicates that a student has been absent from their placement for a full week the International Support and Compliance team and/or WBL team will contact the student to seek explanation and to instigate the authorised absence procedures where appropriate, seeking evidence if necessary. </w:t>
      </w:r>
    </w:p>
    <w:p w14:paraId="705A6AC9" w14:textId="364C61A3" w:rsidR="009E76C3" w:rsidRPr="009A03A9" w:rsidRDefault="68F19F29" w:rsidP="1F1551B4">
      <w:pPr>
        <w:pStyle w:val="Heading2"/>
      </w:pPr>
      <w:bookmarkStart w:id="15" w:name="_Toc151107889"/>
      <w:r w:rsidRPr="1F1551B4">
        <w:t>Absences</w:t>
      </w:r>
      <w:bookmarkEnd w:id="15"/>
      <w:r w:rsidRPr="1F1551B4">
        <w:t xml:space="preserve"> </w:t>
      </w:r>
    </w:p>
    <w:p w14:paraId="57BF8246" w14:textId="1443B1DF" w:rsidR="009E76C3" w:rsidRPr="009A03A9" w:rsidRDefault="45F69134"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6.26</w:t>
      </w:r>
      <w:r w:rsidR="00897280">
        <w:tab/>
      </w:r>
      <w:r w:rsidR="5B7D74EC" w:rsidRPr="1F1551B4">
        <w:rPr>
          <w:rFonts w:ascii="Arial" w:eastAsia="Arial" w:hAnsi="Arial" w:cs="Arial"/>
          <w:color w:val="222222"/>
          <w:sz w:val="20"/>
          <w:szCs w:val="20"/>
        </w:rPr>
        <w:t>If a Student/Tier 4 visa holder is unwell or needs to self-isolate, they should follow London Met University processes and reach out to their Course Leader as well as </w:t>
      </w:r>
      <w:hyperlink r:id="rId13">
        <w:r w:rsidR="5B7D74EC" w:rsidRPr="1F1551B4">
          <w:rPr>
            <w:rFonts w:ascii="Arial" w:eastAsia="Arial" w:hAnsi="Arial" w:cs="Arial"/>
            <w:color w:val="1155CC"/>
            <w:sz w:val="20"/>
            <w:szCs w:val="20"/>
            <w:u w:val="single"/>
          </w:rPr>
          <w:t>visa.compliance@londonmet.ac.uk</w:t>
        </w:r>
      </w:hyperlink>
      <w:r w:rsidR="5B7D74EC" w:rsidRPr="1F1551B4">
        <w:rPr>
          <w:rFonts w:ascii="Arial" w:eastAsia="Arial" w:hAnsi="Arial" w:cs="Arial"/>
          <w:color w:val="222222"/>
          <w:sz w:val="20"/>
          <w:szCs w:val="20"/>
        </w:rPr>
        <w:t> to inform the University they are unable to attend or engage in lessons.</w:t>
      </w:r>
    </w:p>
    <w:p w14:paraId="68F5AEF0" w14:textId="77777777" w:rsidR="009E76C3" w:rsidRPr="009A03A9" w:rsidRDefault="009E76C3" w:rsidP="1F1551B4">
      <w:pPr>
        <w:pBdr>
          <w:top w:val="nil"/>
          <w:left w:val="nil"/>
          <w:bottom w:val="nil"/>
          <w:right w:val="nil"/>
          <w:between w:val="nil"/>
        </w:pBdr>
        <w:shd w:val="clear" w:color="auto" w:fill="FFFFFF" w:themeFill="background1"/>
        <w:rPr>
          <w:rFonts w:ascii="Arial" w:eastAsia="Arial" w:hAnsi="Arial" w:cs="Arial"/>
          <w:color w:val="222222"/>
          <w:sz w:val="20"/>
          <w:szCs w:val="20"/>
        </w:rPr>
      </w:pPr>
    </w:p>
    <w:p w14:paraId="34452287" w14:textId="5DBF70CD" w:rsidR="009E76C3" w:rsidRPr="009A03A9" w:rsidRDefault="57A046AC"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6.27</w:t>
      </w:r>
      <w:r w:rsidR="00897280">
        <w:tab/>
      </w:r>
      <w:r w:rsidR="5B7D74EC" w:rsidRPr="1F1551B4">
        <w:rPr>
          <w:rFonts w:ascii="Arial" w:eastAsia="Arial" w:hAnsi="Arial" w:cs="Arial"/>
          <w:color w:val="222222"/>
          <w:sz w:val="20"/>
          <w:szCs w:val="20"/>
        </w:rPr>
        <w:t>The standard Authorised Absence policy will apply permitting absence of a maximum of three weeks in one term. Evidence may be requested to support the request.</w:t>
      </w:r>
      <w:r w:rsidR="5B7D74EC" w:rsidRPr="1F1551B4">
        <w:rPr>
          <w:rFonts w:ascii="Arial" w:eastAsia="Arial" w:hAnsi="Arial" w:cs="Arial"/>
          <w:sz w:val="20"/>
          <w:szCs w:val="20"/>
        </w:rPr>
        <w:t xml:space="preserve"> </w:t>
      </w:r>
      <w:r w:rsidR="5B7D74EC" w:rsidRPr="1F1551B4">
        <w:rPr>
          <w:rFonts w:ascii="Arial" w:eastAsia="Arial" w:hAnsi="Arial" w:cs="Arial"/>
          <w:color w:val="222222"/>
          <w:sz w:val="20"/>
          <w:szCs w:val="20"/>
        </w:rPr>
        <w:t>Satisfactory evidence could include</w:t>
      </w:r>
      <w:r w:rsidR="05F43AFC" w:rsidRPr="1F1551B4">
        <w:rPr>
          <w:rFonts w:ascii="Arial" w:eastAsia="Arial" w:hAnsi="Arial" w:cs="Arial"/>
          <w:color w:val="222222"/>
          <w:sz w:val="20"/>
          <w:szCs w:val="20"/>
        </w:rPr>
        <w:t xml:space="preserve"> but is not limited to</w:t>
      </w:r>
      <w:r w:rsidR="5B7D74EC" w:rsidRPr="1F1551B4">
        <w:rPr>
          <w:rFonts w:ascii="Arial" w:eastAsia="Arial" w:hAnsi="Arial" w:cs="Arial"/>
          <w:color w:val="222222"/>
          <w:sz w:val="20"/>
          <w:szCs w:val="20"/>
        </w:rPr>
        <w:t xml:space="preserve">: </w:t>
      </w:r>
    </w:p>
    <w:p w14:paraId="5B4A59C0"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Doctor’s certificate or positive Covid-19 test</w:t>
      </w:r>
    </w:p>
    <w:p w14:paraId="4E620A3E"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 xml:space="preserve">Death certificate (as evidence of bereavement) </w:t>
      </w:r>
    </w:p>
    <w:p w14:paraId="222FD127"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 xml:space="preserve">Counsellor/Other health professional’s letter </w:t>
      </w:r>
    </w:p>
    <w:p w14:paraId="1F779CD6"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 xml:space="preserve">Hospital letter </w:t>
      </w:r>
    </w:p>
    <w:p w14:paraId="4AC88526" w14:textId="77777777" w:rsidR="009E76C3" w:rsidRPr="009A03A9" w:rsidRDefault="5B7D74EC" w:rsidP="1F1551B4">
      <w:pPr>
        <w:numPr>
          <w:ilvl w:val="0"/>
          <w:numId w:val="14"/>
        </w:numPr>
        <w:pBdr>
          <w:top w:val="nil"/>
          <w:left w:val="nil"/>
          <w:bottom w:val="nil"/>
          <w:right w:val="nil"/>
          <w:between w:val="nil"/>
        </w:pBd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Police report</w:t>
      </w:r>
    </w:p>
    <w:p w14:paraId="09A8E09E" w14:textId="77777777" w:rsidR="009E76C3" w:rsidRPr="009A03A9" w:rsidRDefault="009E76C3" w:rsidP="1F1551B4">
      <w:pPr>
        <w:pBdr>
          <w:top w:val="nil"/>
          <w:left w:val="nil"/>
          <w:bottom w:val="nil"/>
          <w:right w:val="nil"/>
          <w:between w:val="nil"/>
        </w:pBdr>
        <w:shd w:val="clear" w:color="auto" w:fill="FFFFFF" w:themeFill="background1"/>
        <w:rPr>
          <w:rFonts w:ascii="Arial" w:eastAsia="Arial" w:hAnsi="Arial" w:cs="Arial"/>
          <w:color w:val="222222"/>
          <w:sz w:val="20"/>
          <w:szCs w:val="20"/>
        </w:rPr>
      </w:pPr>
    </w:p>
    <w:p w14:paraId="2EBDD0C3" w14:textId="3CD26623" w:rsidR="009E76C3" w:rsidRPr="009A03A9" w:rsidRDefault="1C2C5583" w:rsidP="1F1551B4">
      <w:pPr>
        <w:shd w:val="clear" w:color="auto" w:fill="FFFFFF" w:themeFill="background1"/>
        <w:spacing w:line="259" w:lineRule="auto"/>
        <w:rPr>
          <w:rFonts w:ascii="Arial" w:eastAsia="Arial" w:hAnsi="Arial" w:cs="Arial"/>
          <w:color w:val="222222"/>
          <w:sz w:val="20"/>
          <w:szCs w:val="20"/>
        </w:rPr>
      </w:pPr>
      <w:r w:rsidRPr="1F1551B4">
        <w:rPr>
          <w:rFonts w:ascii="Arial" w:eastAsia="Arial" w:hAnsi="Arial" w:cs="Arial"/>
          <w:color w:val="222222"/>
          <w:sz w:val="20"/>
          <w:szCs w:val="20"/>
        </w:rPr>
        <w:t>6.28</w:t>
      </w:r>
      <w:r w:rsidR="00897280">
        <w:tab/>
      </w:r>
      <w:r w:rsidR="5B7D74EC" w:rsidRPr="1F1551B4">
        <w:rPr>
          <w:rFonts w:ascii="Arial" w:eastAsia="Arial" w:hAnsi="Arial" w:cs="Arial"/>
          <w:color w:val="222222"/>
          <w:sz w:val="20"/>
          <w:szCs w:val="20"/>
        </w:rPr>
        <w:t xml:space="preserve">Where a student is unable to provide sufficient justification (which may include evidence as listed above) for an extended period of absence, this will be recorded and considered in regards to progressions and performance. If a student is found to have patterns of regular periods of unexplained absence, the International Support and Compliance team will review whether Student/Tier 4 visa sponsorship will be continued. (See section </w:t>
      </w:r>
      <w:r w:rsidR="387F7911" w:rsidRPr="1F1551B4">
        <w:rPr>
          <w:rFonts w:ascii="Arial" w:eastAsia="Arial" w:hAnsi="Arial" w:cs="Arial"/>
          <w:color w:val="222222"/>
          <w:sz w:val="20"/>
          <w:szCs w:val="20"/>
        </w:rPr>
        <w:t>9</w:t>
      </w:r>
      <w:r w:rsidR="5B7D74EC" w:rsidRPr="1F1551B4">
        <w:rPr>
          <w:rFonts w:ascii="Arial" w:eastAsia="Arial" w:hAnsi="Arial" w:cs="Arial"/>
          <w:color w:val="222222"/>
          <w:sz w:val="20"/>
          <w:szCs w:val="20"/>
        </w:rPr>
        <w:t xml:space="preserve"> Reporting).</w:t>
      </w:r>
    </w:p>
    <w:p w14:paraId="42FE87A1" w14:textId="77777777" w:rsidR="009E76C3" w:rsidRPr="009A03A9" w:rsidRDefault="009E76C3" w:rsidP="1F1551B4">
      <w:pPr>
        <w:pBdr>
          <w:top w:val="nil"/>
          <w:left w:val="nil"/>
          <w:bottom w:val="nil"/>
          <w:right w:val="nil"/>
          <w:between w:val="nil"/>
        </w:pBdr>
        <w:shd w:val="clear" w:color="auto" w:fill="FFFFFF" w:themeFill="background1"/>
        <w:rPr>
          <w:rFonts w:ascii="Arial" w:eastAsia="Arial" w:hAnsi="Arial" w:cs="Arial"/>
          <w:color w:val="222222"/>
          <w:sz w:val="20"/>
          <w:szCs w:val="20"/>
        </w:rPr>
      </w:pPr>
    </w:p>
    <w:p w14:paraId="496FD3AA" w14:textId="0F9A5EE3" w:rsidR="009E76C3" w:rsidRPr="009A03A9" w:rsidRDefault="5B7D74EC" w:rsidP="1F1551B4">
      <w:pPr>
        <w:pStyle w:val="Heading1"/>
      </w:pPr>
      <w:bookmarkStart w:id="16" w:name="_Toc151107890"/>
      <w:r>
        <w:t xml:space="preserve">Section </w:t>
      </w:r>
      <w:r w:rsidR="3A1AD423">
        <w:t>7</w:t>
      </w:r>
      <w:r>
        <w:t xml:space="preserve"> – Record Keeping</w:t>
      </w:r>
      <w:bookmarkEnd w:id="16"/>
    </w:p>
    <w:p w14:paraId="62180071" w14:textId="77777777" w:rsidR="009E76C3" w:rsidRPr="009A03A9" w:rsidRDefault="009E76C3" w:rsidP="1F1551B4">
      <w:pPr>
        <w:rPr>
          <w:rFonts w:ascii="Arial" w:eastAsia="Arial" w:hAnsi="Arial" w:cs="Arial"/>
          <w:b/>
          <w:bCs/>
          <w:sz w:val="20"/>
          <w:szCs w:val="20"/>
        </w:rPr>
      </w:pPr>
    </w:p>
    <w:p w14:paraId="4DD5D2A1" w14:textId="76FF2DFC" w:rsidR="009E76C3" w:rsidRPr="009A03A9" w:rsidRDefault="5B7D74EC" w:rsidP="1F1551B4">
      <w:pPr>
        <w:rPr>
          <w:rFonts w:ascii="Arial" w:eastAsia="Arial" w:hAnsi="Arial" w:cs="Arial"/>
          <w:sz w:val="20"/>
          <w:szCs w:val="20"/>
        </w:rPr>
      </w:pPr>
      <w:r w:rsidRPr="1F1551B4">
        <w:rPr>
          <w:rFonts w:ascii="Arial" w:eastAsia="Arial" w:hAnsi="Arial" w:cs="Arial"/>
          <w:b/>
          <w:bCs/>
          <w:sz w:val="20"/>
          <w:szCs w:val="20"/>
        </w:rPr>
        <w:t>Senior Manager responsible for this process:</w:t>
      </w:r>
      <w:r w:rsidRPr="1F1551B4">
        <w:rPr>
          <w:rFonts w:ascii="Arial" w:eastAsia="Arial" w:hAnsi="Arial" w:cs="Arial"/>
          <w:sz w:val="20"/>
          <w:szCs w:val="20"/>
        </w:rPr>
        <w:t xml:space="preserve"> </w:t>
      </w:r>
      <w:r w:rsidR="68BF1D44" w:rsidRPr="1F1551B4">
        <w:rPr>
          <w:rFonts w:ascii="Arial" w:eastAsia="Arial" w:hAnsi="Arial" w:cs="Arial"/>
          <w:color w:val="000000" w:themeColor="text1"/>
          <w:sz w:val="20"/>
          <w:szCs w:val="20"/>
        </w:rPr>
        <w:t>Deputy Vice Chancellor Academic</w:t>
      </w:r>
    </w:p>
    <w:p w14:paraId="1EFE53B1" w14:textId="77777777" w:rsidR="009E76C3" w:rsidRPr="009A03A9" w:rsidRDefault="009E76C3" w:rsidP="1F1551B4">
      <w:pPr>
        <w:rPr>
          <w:rFonts w:ascii="Arial" w:eastAsia="Arial" w:hAnsi="Arial" w:cs="Arial"/>
          <w:sz w:val="20"/>
          <w:szCs w:val="20"/>
        </w:rPr>
      </w:pPr>
    </w:p>
    <w:p w14:paraId="1DDD61AE" w14:textId="7BF0BADD" w:rsidR="009E76C3" w:rsidRPr="009A03A9" w:rsidRDefault="5B7D74EC" w:rsidP="1F1551B4">
      <w:pPr>
        <w:rPr>
          <w:rFonts w:ascii="Arial" w:eastAsia="Arial" w:hAnsi="Arial" w:cs="Arial"/>
          <w:sz w:val="20"/>
          <w:szCs w:val="20"/>
        </w:rPr>
      </w:pPr>
      <w:r w:rsidRPr="1F1551B4">
        <w:rPr>
          <w:rFonts w:ascii="Arial" w:eastAsia="Arial" w:hAnsi="Arial" w:cs="Arial"/>
          <w:b/>
          <w:bCs/>
          <w:sz w:val="20"/>
          <w:szCs w:val="20"/>
        </w:rPr>
        <w:lastRenderedPageBreak/>
        <w:t>Operational Responsibility:</w:t>
      </w:r>
      <w:r w:rsidR="4780D504" w:rsidRPr="1F1551B4">
        <w:rPr>
          <w:rFonts w:ascii="Arial" w:eastAsia="Arial" w:hAnsi="Arial" w:cs="Arial"/>
          <w:b/>
          <w:bCs/>
          <w:sz w:val="20"/>
          <w:szCs w:val="20"/>
        </w:rPr>
        <w:t xml:space="preserve"> Head of</w:t>
      </w:r>
      <w:r w:rsidRPr="1F1551B4">
        <w:rPr>
          <w:rFonts w:ascii="Arial" w:eastAsia="Arial" w:hAnsi="Arial" w:cs="Arial"/>
          <w:sz w:val="20"/>
          <w:szCs w:val="20"/>
        </w:rPr>
        <w:t xml:space="preserve"> International Support and Compliance, International Compliance Officer; Academic Quality and Student Administration; International Support and Compliance </w:t>
      </w:r>
      <w:r w:rsidR="68BF1D44" w:rsidRPr="1F1551B4">
        <w:rPr>
          <w:rFonts w:ascii="Arial" w:eastAsia="Arial" w:hAnsi="Arial" w:cs="Arial"/>
          <w:sz w:val="20"/>
          <w:szCs w:val="20"/>
        </w:rPr>
        <w:t>Officers</w:t>
      </w:r>
    </w:p>
    <w:p w14:paraId="50F9026A" w14:textId="77777777" w:rsidR="009E76C3" w:rsidRDefault="009E76C3" w:rsidP="1F1551B4">
      <w:pPr>
        <w:rPr>
          <w:rFonts w:ascii="Arial" w:eastAsia="Arial" w:hAnsi="Arial" w:cs="Arial"/>
          <w:sz w:val="20"/>
          <w:szCs w:val="20"/>
        </w:rPr>
      </w:pPr>
    </w:p>
    <w:p w14:paraId="21EF3ED9" w14:textId="77777777" w:rsidR="006662CC" w:rsidRPr="00090962" w:rsidRDefault="47EA740D" w:rsidP="1F1551B4">
      <w:pPr>
        <w:rPr>
          <w:rFonts w:ascii="Arial" w:eastAsia="Arial" w:hAnsi="Arial" w:cs="Arial"/>
        </w:rPr>
      </w:pPr>
      <w:r w:rsidRPr="1F1551B4">
        <w:rPr>
          <w:rFonts w:ascii="Arial" w:eastAsia="Arial" w:hAnsi="Arial" w:cs="Arial"/>
        </w:rPr>
        <w:t>Associated Regulation: General Student Regulations 2023-24</w:t>
      </w:r>
    </w:p>
    <w:p w14:paraId="724ADDC6" w14:textId="45166418" w:rsidR="006662CC" w:rsidRPr="009A03A9" w:rsidRDefault="47EA740D" w:rsidP="1F1551B4">
      <w:pPr>
        <w:tabs>
          <w:tab w:val="left" w:pos="709"/>
        </w:tabs>
        <w:rPr>
          <w:rFonts w:ascii="Arial" w:eastAsia="Arial" w:hAnsi="Arial" w:cs="Arial"/>
          <w:sz w:val="20"/>
          <w:szCs w:val="20"/>
        </w:rPr>
      </w:pPr>
      <w:r w:rsidRPr="1F1551B4">
        <w:rPr>
          <w:rFonts w:ascii="Arial" w:eastAsia="Arial" w:hAnsi="Arial" w:cs="Arial"/>
        </w:rPr>
        <w:t>Section 1 – International Students; 4. Enrolment and 5. After enrolment</w:t>
      </w:r>
    </w:p>
    <w:p w14:paraId="0CD4299C" w14:textId="77777777" w:rsidR="006662CC" w:rsidRPr="009A03A9" w:rsidRDefault="006662CC" w:rsidP="1F1551B4">
      <w:pPr>
        <w:rPr>
          <w:rFonts w:ascii="Arial" w:eastAsia="Arial" w:hAnsi="Arial" w:cs="Arial"/>
          <w:sz w:val="20"/>
          <w:szCs w:val="20"/>
        </w:rPr>
      </w:pPr>
    </w:p>
    <w:p w14:paraId="7BDE6ACE" w14:textId="77777777" w:rsidR="009E76C3" w:rsidRPr="009A03A9" w:rsidRDefault="009E76C3" w:rsidP="1F1551B4">
      <w:pPr>
        <w:rPr>
          <w:rFonts w:ascii="Arial" w:eastAsia="Arial" w:hAnsi="Arial" w:cs="Arial"/>
          <w:sz w:val="20"/>
          <w:szCs w:val="20"/>
        </w:rPr>
      </w:pPr>
    </w:p>
    <w:p w14:paraId="72219201" w14:textId="000C6192" w:rsidR="003456E4" w:rsidRPr="009A03A9" w:rsidRDefault="0E1FF54C" w:rsidP="1F1551B4">
      <w:pPr>
        <w:rPr>
          <w:rFonts w:ascii="Arial" w:eastAsia="Arial" w:hAnsi="Arial" w:cs="Arial"/>
          <w:sz w:val="20"/>
          <w:szCs w:val="20"/>
        </w:rPr>
      </w:pPr>
      <w:r w:rsidRPr="1F1551B4">
        <w:rPr>
          <w:rFonts w:ascii="Arial" w:eastAsia="Arial" w:hAnsi="Arial" w:cs="Arial"/>
          <w:sz w:val="20"/>
          <w:szCs w:val="20"/>
        </w:rPr>
        <w:t>7</w:t>
      </w:r>
      <w:r w:rsidR="5B7D74EC" w:rsidRPr="1F1551B4">
        <w:rPr>
          <w:rFonts w:ascii="Arial" w:eastAsia="Arial" w:hAnsi="Arial" w:cs="Arial"/>
          <w:sz w:val="20"/>
          <w:szCs w:val="20"/>
        </w:rPr>
        <w:t>.1</w:t>
      </w:r>
      <w:r w:rsidR="00897280">
        <w:tab/>
      </w:r>
      <w:r w:rsidR="5B7D74EC" w:rsidRPr="1F1551B4">
        <w:rPr>
          <w:rFonts w:ascii="Arial" w:eastAsia="Arial" w:hAnsi="Arial" w:cs="Arial"/>
          <w:sz w:val="20"/>
          <w:szCs w:val="20"/>
        </w:rPr>
        <w:t>Elsewhere in this document reference is made to the sourcing and recording of key documentation that the University will hold for each Student/Tier 4 visa sponsored student. The table below summarises the data that will be held for each student and the processes and sections of this document that are relevant to sourcing it.</w:t>
      </w:r>
    </w:p>
    <w:p w14:paraId="368D7298" w14:textId="6B720B48" w:rsidR="003456E4" w:rsidRPr="009A03A9" w:rsidRDefault="003456E4" w:rsidP="1F1551B4">
      <w:pPr>
        <w:rPr>
          <w:rFonts w:ascii="Arial" w:eastAsia="Arial" w:hAnsi="Arial" w:cs="Arial"/>
          <w:sz w:val="20"/>
          <w:szCs w:val="20"/>
        </w:rPr>
      </w:pPr>
    </w:p>
    <w:p w14:paraId="1127AFBC" w14:textId="77777777" w:rsidR="003456E4" w:rsidRPr="009A03A9" w:rsidRDefault="003456E4" w:rsidP="1F1551B4">
      <w:pPr>
        <w:rPr>
          <w:rFonts w:ascii="Arial" w:eastAsia="Arial" w:hAnsi="Arial" w:cs="Arial"/>
          <w:sz w:val="20"/>
          <w:szCs w:val="20"/>
        </w:rPr>
      </w:pPr>
    </w:p>
    <w:p w14:paraId="07EA7A98" w14:textId="77777777" w:rsidR="009E76C3" w:rsidRPr="009A03A9" w:rsidRDefault="009E76C3" w:rsidP="1F1551B4">
      <w:pPr>
        <w:rPr>
          <w:rFonts w:ascii="Arial" w:eastAsia="Arial" w:hAnsi="Arial" w:cs="Arial"/>
          <w:sz w:val="20"/>
          <w:szCs w:val="20"/>
        </w:rPr>
      </w:pPr>
    </w:p>
    <w:p w14:paraId="496DD41D" w14:textId="77777777" w:rsidR="009E76C3" w:rsidRPr="009A03A9" w:rsidRDefault="009E76C3" w:rsidP="1F1551B4">
      <w:pPr>
        <w:rPr>
          <w:rFonts w:ascii="Arial" w:eastAsia="Arial" w:hAnsi="Arial" w:cs="Arial"/>
          <w:sz w:val="20"/>
          <w:szCs w:val="20"/>
        </w:rPr>
      </w:pPr>
    </w:p>
    <w:tbl>
      <w:tblPr>
        <w:tblStyle w:val="a1"/>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835"/>
        <w:gridCol w:w="2977"/>
      </w:tblGrid>
      <w:tr w:rsidR="009E76C3" w:rsidRPr="009A03A9" w14:paraId="6FC7538C" w14:textId="77777777" w:rsidTr="1F1551B4">
        <w:tc>
          <w:tcPr>
            <w:tcW w:w="3085" w:type="dxa"/>
          </w:tcPr>
          <w:p w14:paraId="156F2D89" w14:textId="77777777" w:rsidR="009E76C3" w:rsidRPr="009A03A9" w:rsidRDefault="5B7D74EC" w:rsidP="1F1551B4">
            <w:pPr>
              <w:spacing w:before="60" w:after="60"/>
              <w:rPr>
                <w:rFonts w:ascii="Arial" w:eastAsia="Arial" w:hAnsi="Arial" w:cs="Arial"/>
                <w:b/>
                <w:bCs/>
                <w:sz w:val="20"/>
                <w:szCs w:val="20"/>
              </w:rPr>
            </w:pPr>
            <w:r w:rsidRPr="1F1551B4">
              <w:rPr>
                <w:rFonts w:ascii="Arial" w:eastAsia="Arial" w:hAnsi="Arial" w:cs="Arial"/>
                <w:b/>
                <w:bCs/>
                <w:sz w:val="20"/>
                <w:szCs w:val="20"/>
              </w:rPr>
              <w:t>Document</w:t>
            </w:r>
          </w:p>
        </w:tc>
        <w:tc>
          <w:tcPr>
            <w:tcW w:w="2835" w:type="dxa"/>
          </w:tcPr>
          <w:p w14:paraId="6532A1CE" w14:textId="77777777" w:rsidR="009E76C3" w:rsidRPr="009A03A9" w:rsidRDefault="5B7D74EC" w:rsidP="1F1551B4">
            <w:pPr>
              <w:spacing w:before="60" w:after="60"/>
              <w:rPr>
                <w:rFonts w:ascii="Arial" w:eastAsia="Arial" w:hAnsi="Arial" w:cs="Arial"/>
                <w:b/>
                <w:bCs/>
                <w:sz w:val="20"/>
                <w:szCs w:val="20"/>
              </w:rPr>
            </w:pPr>
            <w:r w:rsidRPr="1F1551B4">
              <w:rPr>
                <w:rFonts w:ascii="Arial" w:eastAsia="Arial" w:hAnsi="Arial" w:cs="Arial"/>
                <w:b/>
                <w:bCs/>
                <w:sz w:val="20"/>
                <w:szCs w:val="20"/>
              </w:rPr>
              <w:t>How sourced</w:t>
            </w:r>
          </w:p>
        </w:tc>
        <w:tc>
          <w:tcPr>
            <w:tcW w:w="2977" w:type="dxa"/>
          </w:tcPr>
          <w:p w14:paraId="62764F26" w14:textId="77777777" w:rsidR="009E76C3" w:rsidRPr="009A03A9" w:rsidRDefault="5B7D74EC" w:rsidP="1F1551B4">
            <w:pPr>
              <w:spacing w:before="60" w:after="60"/>
              <w:rPr>
                <w:rFonts w:ascii="Arial" w:eastAsia="Arial" w:hAnsi="Arial" w:cs="Arial"/>
                <w:b/>
                <w:bCs/>
                <w:sz w:val="20"/>
                <w:szCs w:val="20"/>
              </w:rPr>
            </w:pPr>
            <w:r w:rsidRPr="1F1551B4">
              <w:rPr>
                <w:rFonts w:ascii="Arial" w:eastAsia="Arial" w:hAnsi="Arial" w:cs="Arial"/>
                <w:b/>
                <w:bCs/>
                <w:sz w:val="20"/>
                <w:szCs w:val="20"/>
              </w:rPr>
              <w:t>Notes</w:t>
            </w:r>
          </w:p>
        </w:tc>
      </w:tr>
      <w:tr w:rsidR="009E76C3" w:rsidRPr="009A03A9" w14:paraId="52E3F83F" w14:textId="77777777" w:rsidTr="1F1551B4">
        <w:tc>
          <w:tcPr>
            <w:tcW w:w="3085" w:type="dxa"/>
          </w:tcPr>
          <w:p w14:paraId="4CDD0D88"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1. Identity</w:t>
            </w:r>
          </w:p>
        </w:tc>
        <w:tc>
          <w:tcPr>
            <w:tcW w:w="2835" w:type="dxa"/>
          </w:tcPr>
          <w:p w14:paraId="575CF4FE" w14:textId="77777777" w:rsidR="009E76C3" w:rsidRPr="009A03A9" w:rsidRDefault="009E76C3" w:rsidP="1F1551B4">
            <w:pPr>
              <w:rPr>
                <w:rFonts w:ascii="Arial" w:eastAsia="Arial" w:hAnsi="Arial" w:cs="Arial"/>
                <w:sz w:val="20"/>
                <w:szCs w:val="20"/>
              </w:rPr>
            </w:pPr>
          </w:p>
        </w:tc>
        <w:tc>
          <w:tcPr>
            <w:tcW w:w="2977" w:type="dxa"/>
          </w:tcPr>
          <w:p w14:paraId="242FA544" w14:textId="77777777" w:rsidR="009E76C3" w:rsidRPr="009A03A9" w:rsidRDefault="009E76C3" w:rsidP="1F1551B4">
            <w:pPr>
              <w:rPr>
                <w:rFonts w:ascii="Arial" w:eastAsia="Arial" w:hAnsi="Arial" w:cs="Arial"/>
                <w:sz w:val="20"/>
                <w:szCs w:val="20"/>
              </w:rPr>
            </w:pPr>
          </w:p>
        </w:tc>
      </w:tr>
      <w:tr w:rsidR="009E76C3" w:rsidRPr="009A03A9" w14:paraId="21E493F2" w14:textId="77777777" w:rsidTr="1F1551B4">
        <w:tc>
          <w:tcPr>
            <w:tcW w:w="3085" w:type="dxa"/>
          </w:tcPr>
          <w:p w14:paraId="0EB75ADD"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Copy of the student's passport details page(s) </w:t>
            </w:r>
          </w:p>
        </w:tc>
        <w:tc>
          <w:tcPr>
            <w:tcW w:w="2835" w:type="dxa"/>
          </w:tcPr>
          <w:p w14:paraId="2B2578D3"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At point of application prior to issue of the CAS with details reconfirmed by the applicant when requesting a CAS</w:t>
            </w:r>
          </w:p>
        </w:tc>
        <w:tc>
          <w:tcPr>
            <w:tcW w:w="2977" w:type="dxa"/>
          </w:tcPr>
          <w:p w14:paraId="5798F464" w14:textId="1D846491"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Original passport must be presented at Compliance check </w:t>
            </w:r>
            <w:r w:rsidR="68BF1D44" w:rsidRPr="1F1551B4">
              <w:rPr>
                <w:rFonts w:ascii="Arial" w:eastAsia="Arial" w:hAnsi="Arial" w:cs="Arial"/>
                <w:sz w:val="20"/>
                <w:szCs w:val="20"/>
              </w:rPr>
              <w:t xml:space="preserve">stage. </w:t>
            </w:r>
            <w:r w:rsidRPr="1F1551B4">
              <w:rPr>
                <w:rFonts w:ascii="Arial" w:eastAsia="Arial" w:hAnsi="Arial" w:cs="Arial"/>
                <w:sz w:val="20"/>
                <w:szCs w:val="20"/>
              </w:rPr>
              <w:t>Students must be advised that if they renew their passport for any reason (expired or lost), they must present their new passport to be retained on file by the University</w:t>
            </w:r>
          </w:p>
        </w:tc>
      </w:tr>
      <w:tr w:rsidR="009E76C3" w:rsidRPr="009A03A9" w14:paraId="3E9F1B94" w14:textId="77777777" w:rsidTr="1F1551B4">
        <w:tc>
          <w:tcPr>
            <w:tcW w:w="3085" w:type="dxa"/>
          </w:tcPr>
          <w:p w14:paraId="590C68CE"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Copy of the current visa page (plus any expired UK visas where there was previous study in the UK) / Biometrics Residence Permit (front and back cover), Entry Clearance Vignette with entry stamp, grant of leave letter if applicable.</w:t>
            </w:r>
          </w:p>
          <w:p w14:paraId="4C1D8206" w14:textId="3E16DBAF"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Where students have entered via </w:t>
            </w:r>
            <w:proofErr w:type="spellStart"/>
            <w:r w:rsidRPr="1F1551B4">
              <w:rPr>
                <w:rFonts w:ascii="Arial" w:eastAsia="Arial" w:hAnsi="Arial" w:cs="Arial"/>
                <w:sz w:val="20"/>
                <w:szCs w:val="20"/>
              </w:rPr>
              <w:t>eGates</w:t>
            </w:r>
            <w:proofErr w:type="spellEnd"/>
            <w:r w:rsidRPr="1F1551B4">
              <w:rPr>
                <w:rFonts w:ascii="Arial" w:eastAsia="Arial" w:hAnsi="Arial" w:cs="Arial"/>
                <w:sz w:val="20"/>
                <w:szCs w:val="20"/>
              </w:rPr>
              <w:t xml:space="preserve"> and have not obtained an entry stamp on their vignette, a copy of the flight ticket and/or boarding pass.</w:t>
            </w:r>
          </w:p>
          <w:p w14:paraId="0DF68D49" w14:textId="5F72884A" w:rsidR="00FC212C" w:rsidRPr="009A03A9" w:rsidRDefault="35AD5ECC" w:rsidP="1F1551B4">
            <w:pPr>
              <w:spacing w:before="60" w:after="60"/>
              <w:rPr>
                <w:rFonts w:ascii="Arial" w:eastAsia="Arial" w:hAnsi="Arial" w:cs="Arial"/>
                <w:sz w:val="20"/>
                <w:szCs w:val="20"/>
              </w:rPr>
            </w:pPr>
            <w:r w:rsidRPr="1F1551B4">
              <w:rPr>
                <w:rFonts w:ascii="Arial" w:eastAsia="Arial" w:hAnsi="Arial" w:cs="Arial"/>
                <w:sz w:val="20"/>
                <w:szCs w:val="20"/>
              </w:rPr>
              <w:t>Where a student is European and applied through the digital app or has applied for leave to remain from the UK, a copy of the digital immigration status document obtained by a member of staff.</w:t>
            </w:r>
          </w:p>
          <w:p w14:paraId="2311FC32" w14:textId="77777777" w:rsidR="009E76C3" w:rsidRPr="009A03A9" w:rsidRDefault="009E76C3" w:rsidP="1F1551B4">
            <w:pPr>
              <w:spacing w:before="60" w:after="60"/>
              <w:rPr>
                <w:rFonts w:ascii="Arial" w:eastAsia="Arial" w:hAnsi="Arial" w:cs="Arial"/>
                <w:sz w:val="20"/>
                <w:szCs w:val="20"/>
              </w:rPr>
            </w:pPr>
          </w:p>
        </w:tc>
        <w:tc>
          <w:tcPr>
            <w:tcW w:w="2835" w:type="dxa"/>
          </w:tcPr>
          <w:p w14:paraId="7C4E4DE5" w14:textId="77777777" w:rsidR="00FC212C"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Original viewed and </w:t>
            </w:r>
            <w:r w:rsidR="68BF1D44" w:rsidRPr="1F1551B4">
              <w:rPr>
                <w:rFonts w:ascii="Arial" w:eastAsia="Arial" w:hAnsi="Arial" w:cs="Arial"/>
                <w:sz w:val="20"/>
                <w:szCs w:val="20"/>
              </w:rPr>
              <w:t xml:space="preserve">digital copy verified </w:t>
            </w:r>
            <w:r w:rsidRPr="1F1551B4">
              <w:rPr>
                <w:rFonts w:ascii="Arial" w:eastAsia="Arial" w:hAnsi="Arial" w:cs="Arial"/>
                <w:sz w:val="20"/>
                <w:szCs w:val="20"/>
              </w:rPr>
              <w:t>at Compliance Check stage which is uploaded and attached to the respective student record on SITS (or though compliance team activity in respect of pending applications and visa extensions).</w:t>
            </w:r>
            <w:r w:rsidR="35AD5ECC" w:rsidRPr="1F1551B4">
              <w:rPr>
                <w:rFonts w:ascii="Arial" w:eastAsia="Arial" w:hAnsi="Arial" w:cs="Arial"/>
                <w:sz w:val="20"/>
                <w:szCs w:val="20"/>
              </w:rPr>
              <w:t xml:space="preserve"> </w:t>
            </w:r>
          </w:p>
          <w:p w14:paraId="5969FBAF" w14:textId="77777777" w:rsidR="00FC212C" w:rsidRPr="009A03A9" w:rsidRDefault="00FC212C" w:rsidP="1F1551B4">
            <w:pPr>
              <w:spacing w:before="60" w:after="60"/>
              <w:rPr>
                <w:rFonts w:ascii="Arial" w:eastAsia="Arial" w:hAnsi="Arial" w:cs="Arial"/>
                <w:sz w:val="20"/>
                <w:szCs w:val="20"/>
              </w:rPr>
            </w:pPr>
          </w:p>
          <w:p w14:paraId="7D43C710" w14:textId="77777777" w:rsidR="00FC212C" w:rsidRPr="009A03A9" w:rsidRDefault="00FC212C" w:rsidP="1F1551B4">
            <w:pPr>
              <w:spacing w:before="60" w:after="60"/>
              <w:rPr>
                <w:rFonts w:ascii="Arial" w:eastAsia="Arial" w:hAnsi="Arial" w:cs="Arial"/>
                <w:sz w:val="20"/>
                <w:szCs w:val="20"/>
              </w:rPr>
            </w:pPr>
          </w:p>
          <w:p w14:paraId="166192D3" w14:textId="77777777" w:rsidR="00FC212C" w:rsidRPr="009A03A9" w:rsidRDefault="00FC212C" w:rsidP="1F1551B4">
            <w:pPr>
              <w:spacing w:before="60" w:after="60"/>
              <w:rPr>
                <w:rFonts w:ascii="Arial" w:eastAsia="Arial" w:hAnsi="Arial" w:cs="Arial"/>
                <w:sz w:val="20"/>
                <w:szCs w:val="20"/>
              </w:rPr>
            </w:pPr>
          </w:p>
          <w:p w14:paraId="1B18A8FF" w14:textId="77777777" w:rsidR="00FC212C" w:rsidRPr="009A03A9" w:rsidRDefault="00FC212C" w:rsidP="1F1551B4">
            <w:pPr>
              <w:spacing w:before="60" w:after="60"/>
              <w:rPr>
                <w:rFonts w:ascii="Arial" w:eastAsia="Arial" w:hAnsi="Arial" w:cs="Arial"/>
                <w:sz w:val="20"/>
                <w:szCs w:val="20"/>
              </w:rPr>
            </w:pPr>
          </w:p>
          <w:p w14:paraId="5CEF7CDF" w14:textId="77777777" w:rsidR="00FC212C" w:rsidRPr="009A03A9" w:rsidRDefault="00FC212C" w:rsidP="1F1551B4">
            <w:pPr>
              <w:spacing w:before="60" w:after="60"/>
              <w:rPr>
                <w:rFonts w:ascii="Arial" w:eastAsia="Arial" w:hAnsi="Arial" w:cs="Arial"/>
                <w:sz w:val="20"/>
                <w:szCs w:val="20"/>
              </w:rPr>
            </w:pPr>
          </w:p>
          <w:p w14:paraId="0404BFBE" w14:textId="19199683" w:rsidR="009E76C3" w:rsidRPr="009A03A9" w:rsidRDefault="35AD5ECC" w:rsidP="1F1551B4">
            <w:pPr>
              <w:spacing w:before="60" w:after="60"/>
              <w:rPr>
                <w:rFonts w:ascii="Arial" w:eastAsia="Arial" w:hAnsi="Arial" w:cs="Arial"/>
                <w:sz w:val="20"/>
                <w:szCs w:val="20"/>
              </w:rPr>
            </w:pPr>
            <w:r w:rsidRPr="1F1551B4">
              <w:rPr>
                <w:rFonts w:ascii="Arial" w:eastAsia="Arial" w:hAnsi="Arial" w:cs="Arial"/>
                <w:sz w:val="20"/>
                <w:szCs w:val="20"/>
              </w:rPr>
              <w:t xml:space="preserve">During the enrolment </w:t>
            </w:r>
            <w:r w:rsidR="47EA740D" w:rsidRPr="1F1551B4">
              <w:rPr>
                <w:rFonts w:ascii="Arial" w:eastAsia="Arial" w:hAnsi="Arial" w:cs="Arial"/>
                <w:sz w:val="20"/>
                <w:szCs w:val="20"/>
              </w:rPr>
              <w:t xml:space="preserve">process </w:t>
            </w:r>
            <w:r w:rsidRPr="1F1551B4">
              <w:rPr>
                <w:rFonts w:ascii="Arial" w:eastAsia="Arial" w:hAnsi="Arial" w:cs="Arial"/>
                <w:sz w:val="20"/>
                <w:szCs w:val="20"/>
              </w:rPr>
              <w:t>a share code will be requested and a copy of the immigration status</w:t>
            </w:r>
          </w:p>
        </w:tc>
        <w:tc>
          <w:tcPr>
            <w:tcW w:w="2977" w:type="dxa"/>
          </w:tcPr>
          <w:p w14:paraId="453C8AA1"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Students must be advised to inform the University immediately of any correspondence received from UKVI that amends their current immigration status i.e. curtailment letters</w:t>
            </w:r>
          </w:p>
        </w:tc>
      </w:tr>
      <w:tr w:rsidR="009E76C3" w:rsidRPr="009A03A9" w14:paraId="5ED98B77" w14:textId="77777777" w:rsidTr="1F1551B4">
        <w:tc>
          <w:tcPr>
            <w:tcW w:w="3085" w:type="dxa"/>
          </w:tcPr>
          <w:p w14:paraId="78F1D57A" w14:textId="1737BB14"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lastRenderedPageBreak/>
              <w:t xml:space="preserve">The student's UK contact details including </w:t>
            </w:r>
            <w:r w:rsidR="37C9D862" w:rsidRPr="1F1551B4">
              <w:rPr>
                <w:rFonts w:ascii="Arial" w:eastAsia="Arial" w:hAnsi="Arial" w:cs="Arial"/>
                <w:sz w:val="20"/>
                <w:szCs w:val="20"/>
              </w:rPr>
              <w:t xml:space="preserve">full </w:t>
            </w:r>
            <w:r w:rsidRPr="1F1551B4">
              <w:rPr>
                <w:rFonts w:ascii="Arial" w:eastAsia="Arial" w:hAnsi="Arial" w:cs="Arial"/>
                <w:sz w:val="20"/>
                <w:szCs w:val="20"/>
              </w:rPr>
              <w:t>residential address, telephone number, mobile number and email address</w:t>
            </w:r>
          </w:p>
        </w:tc>
        <w:tc>
          <w:tcPr>
            <w:tcW w:w="2835" w:type="dxa"/>
          </w:tcPr>
          <w:p w14:paraId="7097ABEB"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Through pre-registration process and annual re-enrolment. International Support and Compliance staff contact students on a termly basis to ensure this is up to date via emails held in SITS</w:t>
            </w:r>
          </w:p>
        </w:tc>
        <w:tc>
          <w:tcPr>
            <w:tcW w:w="2977" w:type="dxa"/>
          </w:tcPr>
          <w:p w14:paraId="05AB474B"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Students can update contact details at any time via their </w:t>
            </w:r>
            <w:proofErr w:type="spellStart"/>
            <w:r w:rsidRPr="1F1551B4">
              <w:rPr>
                <w:rFonts w:ascii="Arial" w:eastAsia="Arial" w:hAnsi="Arial" w:cs="Arial"/>
                <w:sz w:val="20"/>
                <w:szCs w:val="20"/>
              </w:rPr>
              <w:t>Evision</w:t>
            </w:r>
            <w:proofErr w:type="spellEnd"/>
            <w:r w:rsidRPr="1F1551B4">
              <w:rPr>
                <w:rFonts w:ascii="Arial" w:eastAsia="Arial" w:hAnsi="Arial" w:cs="Arial"/>
                <w:sz w:val="20"/>
                <w:szCs w:val="20"/>
              </w:rPr>
              <w:t xml:space="preserve"> accounts and are advised via Terms and Conditions that these must be kept up to date. Historical contact details are retained on SITS including the dates that any changes are made.</w:t>
            </w:r>
          </w:p>
          <w:p w14:paraId="16DAB189"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Students are informed of the requirement to provide their contact details and keep the University informed of changes in the General Student Regulations Section 01 - International Students (5.1) This information is also in course handbooks (for all students) and referenced in the International Student Induction, student web pages and communications from the International Support and Compliance Team.</w:t>
            </w:r>
          </w:p>
        </w:tc>
      </w:tr>
      <w:tr w:rsidR="009E76C3" w:rsidRPr="009A03A9" w14:paraId="42221000" w14:textId="77777777" w:rsidTr="1F1551B4">
        <w:tc>
          <w:tcPr>
            <w:tcW w:w="3085" w:type="dxa"/>
          </w:tcPr>
          <w:p w14:paraId="5AC844FF"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Application form including all academic qualifications and other supporting documents used to assess the student’s ability and intention to study at London Met</w:t>
            </w:r>
          </w:p>
        </w:tc>
        <w:tc>
          <w:tcPr>
            <w:tcW w:w="2835" w:type="dxa"/>
          </w:tcPr>
          <w:p w14:paraId="500BD2A3"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Obtained at point of application prior to issuing a CAS.</w:t>
            </w:r>
          </w:p>
        </w:tc>
        <w:tc>
          <w:tcPr>
            <w:tcW w:w="2977" w:type="dxa"/>
          </w:tcPr>
          <w:p w14:paraId="709C958C" w14:textId="1C2DA94D"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Original qualification documents </w:t>
            </w:r>
            <w:r w:rsidR="68194058" w:rsidRPr="1F1551B4">
              <w:rPr>
                <w:rFonts w:ascii="Arial" w:eastAsia="Arial" w:hAnsi="Arial" w:cs="Arial"/>
                <w:sz w:val="20"/>
                <w:szCs w:val="20"/>
              </w:rPr>
              <w:t xml:space="preserve">can be </w:t>
            </w:r>
            <w:r w:rsidRPr="1F1551B4">
              <w:rPr>
                <w:rFonts w:ascii="Arial" w:eastAsia="Arial" w:hAnsi="Arial" w:cs="Arial"/>
                <w:sz w:val="20"/>
                <w:szCs w:val="20"/>
              </w:rPr>
              <w:t xml:space="preserve">presented at </w:t>
            </w:r>
            <w:r w:rsidR="68194058" w:rsidRPr="1F1551B4">
              <w:rPr>
                <w:rFonts w:ascii="Arial" w:eastAsia="Arial" w:hAnsi="Arial" w:cs="Arial"/>
                <w:sz w:val="20"/>
                <w:szCs w:val="20"/>
              </w:rPr>
              <w:t>document check stage during the enrolment process.</w:t>
            </w:r>
          </w:p>
        </w:tc>
      </w:tr>
      <w:tr w:rsidR="009E76C3" w:rsidRPr="009A03A9" w14:paraId="3CE8D5C2" w14:textId="77777777" w:rsidTr="1F1551B4">
        <w:tc>
          <w:tcPr>
            <w:tcW w:w="3085" w:type="dxa"/>
          </w:tcPr>
          <w:p w14:paraId="2FCC9875"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Evidence of method used to assess student’s English language ability</w:t>
            </w:r>
          </w:p>
        </w:tc>
        <w:tc>
          <w:tcPr>
            <w:tcW w:w="2835" w:type="dxa"/>
          </w:tcPr>
          <w:p w14:paraId="57018CC8"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Obtained at point of application prior to issuing a CAS and verified online where possible</w:t>
            </w:r>
          </w:p>
        </w:tc>
        <w:tc>
          <w:tcPr>
            <w:tcW w:w="2977" w:type="dxa"/>
          </w:tcPr>
          <w:p w14:paraId="7182AB0C" w14:textId="649B0145"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Original qualification documents must be presented at enrolment if this is in person</w:t>
            </w:r>
            <w:r w:rsidR="68194058" w:rsidRPr="1F1551B4">
              <w:rPr>
                <w:rFonts w:ascii="Arial" w:eastAsia="Arial" w:hAnsi="Arial" w:cs="Arial"/>
                <w:sz w:val="20"/>
                <w:szCs w:val="20"/>
              </w:rPr>
              <w:t xml:space="preserve"> and if a hard copy was given tot eh student</w:t>
            </w:r>
            <w:r w:rsidRPr="1F1551B4">
              <w:rPr>
                <w:rFonts w:ascii="Arial" w:eastAsia="Arial" w:hAnsi="Arial" w:cs="Arial"/>
                <w:sz w:val="20"/>
                <w:szCs w:val="20"/>
              </w:rPr>
              <w:t xml:space="preserve">. </w:t>
            </w:r>
          </w:p>
        </w:tc>
      </w:tr>
      <w:tr w:rsidR="009E76C3" w:rsidRPr="009A03A9" w14:paraId="426EBEE2" w14:textId="77777777" w:rsidTr="1F1551B4">
        <w:tc>
          <w:tcPr>
            <w:tcW w:w="3085" w:type="dxa"/>
          </w:tcPr>
          <w:p w14:paraId="4B5D4A9E"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Results from pre-sessional English course, certifying all four skills</w:t>
            </w:r>
          </w:p>
        </w:tc>
        <w:tc>
          <w:tcPr>
            <w:tcW w:w="2835" w:type="dxa"/>
          </w:tcPr>
          <w:p w14:paraId="550472C1"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Obtained from English language unit and/or from partners delivering pre-sessional courses to our students and uploaded to a student’s record on SITS</w:t>
            </w:r>
          </w:p>
        </w:tc>
        <w:tc>
          <w:tcPr>
            <w:tcW w:w="2977" w:type="dxa"/>
          </w:tcPr>
          <w:p w14:paraId="26B32A69"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Important for progression particularly where a single CAS has been issued and the University must demonstrate that B2 has been met prior to progression on to the main course of study</w:t>
            </w:r>
          </w:p>
        </w:tc>
      </w:tr>
      <w:tr w:rsidR="009E76C3" w:rsidRPr="009A03A9" w14:paraId="66BF32D1" w14:textId="77777777" w:rsidTr="1F1551B4">
        <w:tc>
          <w:tcPr>
            <w:tcW w:w="3085" w:type="dxa"/>
          </w:tcPr>
          <w:p w14:paraId="2D9DBB8B"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Ongoing academic performance</w:t>
            </w:r>
          </w:p>
        </w:tc>
        <w:tc>
          <w:tcPr>
            <w:tcW w:w="2835" w:type="dxa"/>
          </w:tcPr>
          <w:p w14:paraId="17309C5D"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Assignment and examination results</w:t>
            </w:r>
          </w:p>
        </w:tc>
        <w:tc>
          <w:tcPr>
            <w:tcW w:w="2977" w:type="dxa"/>
          </w:tcPr>
          <w:p w14:paraId="3EEB5F98"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Held in SITS</w:t>
            </w:r>
          </w:p>
        </w:tc>
      </w:tr>
      <w:tr w:rsidR="009E76C3" w:rsidRPr="009A03A9" w14:paraId="750883A2" w14:textId="77777777" w:rsidTr="1F1551B4">
        <w:tc>
          <w:tcPr>
            <w:tcW w:w="3085" w:type="dxa"/>
          </w:tcPr>
          <w:p w14:paraId="500D6BA5"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Attendance records</w:t>
            </w:r>
          </w:p>
        </w:tc>
        <w:tc>
          <w:tcPr>
            <w:tcW w:w="2835" w:type="dxa"/>
          </w:tcPr>
          <w:p w14:paraId="2DE76C1D"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Through data sets provided on a weekly basis comprising of virtual engagement and any on-campus activity where relevant</w:t>
            </w:r>
          </w:p>
        </w:tc>
        <w:tc>
          <w:tcPr>
            <w:tcW w:w="2977" w:type="dxa"/>
          </w:tcPr>
          <w:p w14:paraId="222B5FD7" w14:textId="17558A05"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Including evidence to support any approved absences</w:t>
            </w:r>
            <w:r w:rsidR="68194058" w:rsidRPr="1F1551B4">
              <w:rPr>
                <w:rFonts w:ascii="Arial" w:eastAsia="Arial" w:hAnsi="Arial" w:cs="Arial"/>
                <w:sz w:val="20"/>
                <w:szCs w:val="20"/>
              </w:rPr>
              <w:t>, including academic approval</w:t>
            </w:r>
          </w:p>
        </w:tc>
      </w:tr>
      <w:tr w:rsidR="009E76C3" w:rsidRPr="009A03A9" w14:paraId="43528770" w14:textId="77777777" w:rsidTr="1F1551B4">
        <w:tc>
          <w:tcPr>
            <w:tcW w:w="3085" w:type="dxa"/>
          </w:tcPr>
          <w:p w14:paraId="62AED775"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lastRenderedPageBreak/>
              <w:t>Work placement agreements including attendance records during work placement</w:t>
            </w:r>
          </w:p>
        </w:tc>
        <w:tc>
          <w:tcPr>
            <w:tcW w:w="2835" w:type="dxa"/>
          </w:tcPr>
          <w:p w14:paraId="688C9C36"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Employer/ Institution agreement and where applicable time sheets or confirmations verified by employer or supervisor in relation to each student on placement.</w:t>
            </w:r>
          </w:p>
        </w:tc>
        <w:tc>
          <w:tcPr>
            <w:tcW w:w="2977" w:type="dxa"/>
          </w:tcPr>
          <w:p w14:paraId="7551B55B"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Employer or Institutional concerns received by faculties to be reviewed by International Support and Compliance team and appropriate actions initiated. </w:t>
            </w:r>
          </w:p>
          <w:p w14:paraId="5AA759EB"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Held in My Career database</w:t>
            </w:r>
          </w:p>
          <w:p w14:paraId="613181EF" w14:textId="77777777" w:rsidR="009E76C3" w:rsidRPr="009A03A9" w:rsidRDefault="009E76C3" w:rsidP="1F1551B4">
            <w:pPr>
              <w:spacing w:before="60" w:after="60"/>
              <w:rPr>
                <w:rFonts w:ascii="Arial" w:eastAsia="Arial" w:hAnsi="Arial" w:cs="Arial"/>
                <w:sz w:val="20"/>
                <w:szCs w:val="20"/>
              </w:rPr>
            </w:pPr>
          </w:p>
        </w:tc>
      </w:tr>
      <w:tr w:rsidR="009E76C3" w:rsidRPr="009A03A9" w14:paraId="71A7F061" w14:textId="77777777" w:rsidTr="1F1551B4">
        <w:tc>
          <w:tcPr>
            <w:tcW w:w="3085" w:type="dxa"/>
          </w:tcPr>
          <w:p w14:paraId="5022B6D1"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ATAS Certificate</w:t>
            </w:r>
          </w:p>
        </w:tc>
        <w:tc>
          <w:tcPr>
            <w:tcW w:w="2835" w:type="dxa"/>
          </w:tcPr>
          <w:p w14:paraId="5ECC55AD"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Electronic copy</w:t>
            </w:r>
          </w:p>
        </w:tc>
        <w:tc>
          <w:tcPr>
            <w:tcW w:w="2977" w:type="dxa"/>
          </w:tcPr>
          <w:p w14:paraId="5FFFC14F"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Condition of offer</w:t>
            </w:r>
          </w:p>
        </w:tc>
      </w:tr>
    </w:tbl>
    <w:p w14:paraId="52BD9CAB" w14:textId="77777777" w:rsidR="009E76C3" w:rsidRPr="009A03A9" w:rsidRDefault="009E76C3" w:rsidP="1F1551B4">
      <w:pPr>
        <w:rPr>
          <w:rFonts w:ascii="Arial" w:eastAsia="Arial" w:hAnsi="Arial" w:cs="Arial"/>
          <w:sz w:val="20"/>
          <w:szCs w:val="20"/>
        </w:rPr>
      </w:pPr>
    </w:p>
    <w:p w14:paraId="4F302775" w14:textId="77777777" w:rsidR="009E76C3" w:rsidRPr="009A03A9" w:rsidRDefault="009E76C3" w:rsidP="1F1551B4">
      <w:pPr>
        <w:rPr>
          <w:rFonts w:ascii="Arial" w:eastAsia="Arial" w:hAnsi="Arial" w:cs="Arial"/>
          <w:sz w:val="20"/>
          <w:szCs w:val="20"/>
        </w:rPr>
      </w:pPr>
    </w:p>
    <w:p w14:paraId="05669D75" w14:textId="455CFAD4" w:rsidR="009E76C3" w:rsidRPr="009A03A9" w:rsidRDefault="263A1224" w:rsidP="1F1551B4">
      <w:pPr>
        <w:rPr>
          <w:rFonts w:ascii="Arial" w:eastAsia="Arial" w:hAnsi="Arial" w:cs="Arial"/>
          <w:sz w:val="20"/>
          <w:szCs w:val="20"/>
        </w:rPr>
      </w:pPr>
      <w:r w:rsidRPr="1F1551B4">
        <w:rPr>
          <w:rFonts w:ascii="Arial" w:eastAsia="Arial" w:hAnsi="Arial" w:cs="Arial"/>
          <w:sz w:val="20"/>
          <w:szCs w:val="20"/>
        </w:rPr>
        <w:t>7</w:t>
      </w:r>
      <w:r w:rsidR="5B7D74EC" w:rsidRPr="1F1551B4">
        <w:rPr>
          <w:rFonts w:ascii="Arial" w:eastAsia="Arial" w:hAnsi="Arial" w:cs="Arial"/>
          <w:sz w:val="20"/>
          <w:szCs w:val="20"/>
        </w:rPr>
        <w:t>.2</w:t>
      </w:r>
      <w:r w:rsidR="00897280">
        <w:tab/>
      </w:r>
      <w:r w:rsidR="5B7D74EC" w:rsidRPr="1F1551B4">
        <w:rPr>
          <w:rFonts w:ascii="Arial" w:eastAsia="Arial" w:hAnsi="Arial" w:cs="Arial"/>
          <w:sz w:val="20"/>
          <w:szCs w:val="20"/>
        </w:rPr>
        <w:t xml:space="preserve">Similarly the University will source and record key documentation for all </w:t>
      </w:r>
      <w:r w:rsidR="1BEA3C65" w:rsidRPr="1F1551B4">
        <w:rPr>
          <w:rFonts w:ascii="Arial" w:eastAsia="Arial" w:hAnsi="Arial" w:cs="Arial"/>
          <w:sz w:val="20"/>
          <w:szCs w:val="20"/>
        </w:rPr>
        <w:t>non-British or Irish</w:t>
      </w:r>
      <w:r w:rsidR="5B7D74EC" w:rsidRPr="1F1551B4">
        <w:rPr>
          <w:rFonts w:ascii="Arial" w:eastAsia="Arial" w:hAnsi="Arial" w:cs="Arial"/>
          <w:sz w:val="20"/>
          <w:szCs w:val="20"/>
        </w:rPr>
        <w:t xml:space="preserve"> national enrolled students subject to immigration control – including those with indefinite leave to remain and refugee status. From January 2021 EEA nationals will be required to provide the relevant evidence to indicate whether they have the appropriate leave allowing study in the UK. Documents held should include all those listed in the table below:</w:t>
      </w:r>
    </w:p>
    <w:p w14:paraId="4CB33ED6" w14:textId="77777777" w:rsidR="009E76C3" w:rsidRPr="009A03A9" w:rsidRDefault="009E76C3" w:rsidP="1F1551B4">
      <w:pPr>
        <w:rPr>
          <w:rFonts w:ascii="Arial" w:eastAsia="Arial" w:hAnsi="Arial" w:cs="Arial"/>
          <w:sz w:val="20"/>
          <w:szCs w:val="20"/>
        </w:rPr>
      </w:pPr>
    </w:p>
    <w:p w14:paraId="137E6D77" w14:textId="77777777" w:rsidR="009E76C3" w:rsidRPr="009A03A9" w:rsidRDefault="009E76C3" w:rsidP="1F1551B4">
      <w:pPr>
        <w:rPr>
          <w:rFonts w:ascii="Arial" w:eastAsia="Arial" w:hAnsi="Arial" w:cs="Arial"/>
          <w:sz w:val="20"/>
          <w:szCs w:val="20"/>
        </w:rPr>
      </w:pPr>
    </w:p>
    <w:tbl>
      <w:tblPr>
        <w:tblStyle w:val="a2"/>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835"/>
        <w:gridCol w:w="2977"/>
      </w:tblGrid>
      <w:tr w:rsidR="009E76C3" w:rsidRPr="009A03A9" w14:paraId="72D976DC" w14:textId="77777777" w:rsidTr="1F1551B4">
        <w:tc>
          <w:tcPr>
            <w:tcW w:w="3085" w:type="dxa"/>
          </w:tcPr>
          <w:p w14:paraId="743A19E9" w14:textId="77777777" w:rsidR="009E76C3" w:rsidRPr="009A03A9" w:rsidRDefault="5B7D74EC" w:rsidP="1F1551B4">
            <w:pPr>
              <w:spacing w:before="60" w:after="60"/>
              <w:rPr>
                <w:rFonts w:ascii="Arial" w:eastAsia="Arial" w:hAnsi="Arial" w:cs="Arial"/>
                <w:b/>
                <w:bCs/>
                <w:sz w:val="20"/>
                <w:szCs w:val="20"/>
              </w:rPr>
            </w:pPr>
            <w:r w:rsidRPr="1F1551B4">
              <w:rPr>
                <w:rFonts w:ascii="Arial" w:eastAsia="Arial" w:hAnsi="Arial" w:cs="Arial"/>
                <w:b/>
                <w:bCs/>
                <w:sz w:val="20"/>
                <w:szCs w:val="20"/>
              </w:rPr>
              <w:t>Document</w:t>
            </w:r>
          </w:p>
        </w:tc>
        <w:tc>
          <w:tcPr>
            <w:tcW w:w="2835" w:type="dxa"/>
          </w:tcPr>
          <w:p w14:paraId="7400FBDF" w14:textId="77777777" w:rsidR="009E76C3" w:rsidRPr="009A03A9" w:rsidRDefault="5B7D74EC" w:rsidP="1F1551B4">
            <w:pPr>
              <w:spacing w:before="60" w:after="60"/>
              <w:rPr>
                <w:rFonts w:ascii="Arial" w:eastAsia="Arial" w:hAnsi="Arial" w:cs="Arial"/>
                <w:b/>
                <w:bCs/>
                <w:sz w:val="20"/>
                <w:szCs w:val="20"/>
              </w:rPr>
            </w:pPr>
            <w:r w:rsidRPr="1F1551B4">
              <w:rPr>
                <w:rFonts w:ascii="Arial" w:eastAsia="Arial" w:hAnsi="Arial" w:cs="Arial"/>
                <w:b/>
                <w:bCs/>
                <w:sz w:val="20"/>
                <w:szCs w:val="20"/>
              </w:rPr>
              <w:t>How sourced</w:t>
            </w:r>
          </w:p>
        </w:tc>
        <w:tc>
          <w:tcPr>
            <w:tcW w:w="2977" w:type="dxa"/>
          </w:tcPr>
          <w:p w14:paraId="64CBA082" w14:textId="77777777" w:rsidR="009E76C3" w:rsidRPr="009A03A9" w:rsidRDefault="5B7D74EC" w:rsidP="1F1551B4">
            <w:pPr>
              <w:spacing w:before="60" w:after="60"/>
              <w:rPr>
                <w:rFonts w:ascii="Arial" w:eastAsia="Arial" w:hAnsi="Arial" w:cs="Arial"/>
                <w:b/>
                <w:bCs/>
                <w:sz w:val="20"/>
                <w:szCs w:val="20"/>
              </w:rPr>
            </w:pPr>
            <w:r w:rsidRPr="1F1551B4">
              <w:rPr>
                <w:rFonts w:ascii="Arial" w:eastAsia="Arial" w:hAnsi="Arial" w:cs="Arial"/>
                <w:b/>
                <w:bCs/>
                <w:sz w:val="20"/>
                <w:szCs w:val="20"/>
              </w:rPr>
              <w:t>Notes</w:t>
            </w:r>
          </w:p>
        </w:tc>
      </w:tr>
      <w:tr w:rsidR="009E76C3" w:rsidRPr="009A03A9" w14:paraId="2037BD37" w14:textId="77777777" w:rsidTr="1F1551B4">
        <w:tc>
          <w:tcPr>
            <w:tcW w:w="3085" w:type="dxa"/>
          </w:tcPr>
          <w:p w14:paraId="1BB1DBBF"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1. Identity</w:t>
            </w:r>
          </w:p>
        </w:tc>
        <w:tc>
          <w:tcPr>
            <w:tcW w:w="2835" w:type="dxa"/>
          </w:tcPr>
          <w:p w14:paraId="1147F1C0" w14:textId="77777777" w:rsidR="009E76C3" w:rsidRPr="009A03A9" w:rsidRDefault="009E76C3" w:rsidP="1F1551B4">
            <w:pPr>
              <w:spacing w:before="60" w:after="60"/>
              <w:rPr>
                <w:rFonts w:ascii="Arial" w:eastAsia="Arial" w:hAnsi="Arial" w:cs="Arial"/>
                <w:sz w:val="20"/>
                <w:szCs w:val="20"/>
              </w:rPr>
            </w:pPr>
          </w:p>
        </w:tc>
        <w:tc>
          <w:tcPr>
            <w:tcW w:w="2977" w:type="dxa"/>
          </w:tcPr>
          <w:p w14:paraId="1012118B" w14:textId="77777777" w:rsidR="009E76C3" w:rsidRPr="009A03A9" w:rsidRDefault="009E76C3" w:rsidP="1F1551B4">
            <w:pPr>
              <w:spacing w:before="60" w:after="60"/>
              <w:rPr>
                <w:rFonts w:ascii="Arial" w:eastAsia="Arial" w:hAnsi="Arial" w:cs="Arial"/>
                <w:sz w:val="20"/>
                <w:szCs w:val="20"/>
              </w:rPr>
            </w:pPr>
          </w:p>
        </w:tc>
      </w:tr>
      <w:tr w:rsidR="009E76C3" w:rsidRPr="009A03A9" w14:paraId="70041B3B" w14:textId="77777777" w:rsidTr="1F1551B4">
        <w:tc>
          <w:tcPr>
            <w:tcW w:w="3085" w:type="dxa"/>
          </w:tcPr>
          <w:p w14:paraId="1562B7E8"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Copy of the student's passport details page(s) </w:t>
            </w:r>
          </w:p>
          <w:p w14:paraId="0735F95B" w14:textId="6AD8249B"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Where a current passport is not available, as not required to be held by the student, a copy of a government issued photo identification document will be acceptable</w:t>
            </w:r>
            <w:r w:rsidR="0FCF1B99" w:rsidRPr="1F1551B4">
              <w:rPr>
                <w:rFonts w:ascii="Arial" w:eastAsia="Arial" w:hAnsi="Arial" w:cs="Arial"/>
                <w:sz w:val="20"/>
                <w:szCs w:val="20"/>
              </w:rPr>
              <w:t xml:space="preserve"> until October 2021 if the student holds Settled or Pre-Settled status.</w:t>
            </w:r>
          </w:p>
        </w:tc>
        <w:tc>
          <w:tcPr>
            <w:tcW w:w="2835" w:type="dxa"/>
          </w:tcPr>
          <w:p w14:paraId="3CABC2C5"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At point of application immigration status will be ascertained by Admissions with the aid of the applicant portal and the passport copy will be viewed and held on file. </w:t>
            </w:r>
          </w:p>
        </w:tc>
        <w:tc>
          <w:tcPr>
            <w:tcW w:w="2977" w:type="dxa"/>
          </w:tcPr>
          <w:p w14:paraId="245BC793" w14:textId="5D31314C" w:rsidR="009E76C3" w:rsidRPr="009A03A9" w:rsidRDefault="1BEA3C65" w:rsidP="1F1551B4">
            <w:pPr>
              <w:spacing w:before="60" w:after="60"/>
              <w:rPr>
                <w:rFonts w:ascii="Arial" w:eastAsia="Arial" w:hAnsi="Arial" w:cs="Arial"/>
                <w:sz w:val="20"/>
                <w:szCs w:val="20"/>
              </w:rPr>
            </w:pPr>
            <w:r w:rsidRPr="1F1551B4">
              <w:rPr>
                <w:rFonts w:ascii="Arial" w:eastAsia="Arial" w:hAnsi="Arial" w:cs="Arial"/>
                <w:sz w:val="20"/>
                <w:szCs w:val="20"/>
              </w:rPr>
              <w:t xml:space="preserve">Passport copy will be accepted digitally but must be checked </w:t>
            </w:r>
            <w:r w:rsidR="5B7D74EC" w:rsidRPr="1F1551B4">
              <w:rPr>
                <w:rFonts w:ascii="Arial" w:eastAsia="Arial" w:hAnsi="Arial" w:cs="Arial"/>
                <w:sz w:val="20"/>
                <w:szCs w:val="20"/>
              </w:rPr>
              <w:t xml:space="preserve"> by the International Support and Compliance team or enrolling officers. Students must be advised that if they renew their passport for any reason (expired or lost), they must bring in their new passport to be copied and retained on file by the University</w:t>
            </w:r>
          </w:p>
        </w:tc>
      </w:tr>
      <w:tr w:rsidR="009E76C3" w:rsidRPr="009A03A9" w14:paraId="45F0D072" w14:textId="77777777" w:rsidTr="1F1551B4">
        <w:tc>
          <w:tcPr>
            <w:tcW w:w="3085" w:type="dxa"/>
          </w:tcPr>
          <w:p w14:paraId="14622696" w14:textId="2D1CDECB"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Copy of the current visa page or immigration status document Biometrics Residence Permit (front and back), if applicable.</w:t>
            </w:r>
          </w:p>
          <w:p w14:paraId="479BCC91" w14:textId="77777777" w:rsidR="00FC212C" w:rsidRPr="009A03A9" w:rsidRDefault="00FC212C" w:rsidP="1F1551B4">
            <w:pPr>
              <w:spacing w:before="60" w:after="60"/>
              <w:rPr>
                <w:rFonts w:ascii="Arial" w:eastAsia="Arial" w:hAnsi="Arial" w:cs="Arial"/>
                <w:sz w:val="20"/>
                <w:szCs w:val="20"/>
              </w:rPr>
            </w:pPr>
          </w:p>
          <w:p w14:paraId="6895958D" w14:textId="2F1754CC" w:rsidR="00FC212C" w:rsidRPr="009A03A9" w:rsidRDefault="35AD5ECC" w:rsidP="1F1551B4">
            <w:pPr>
              <w:spacing w:before="60" w:after="60"/>
              <w:rPr>
                <w:rFonts w:ascii="Arial" w:eastAsia="Arial" w:hAnsi="Arial" w:cs="Arial"/>
                <w:sz w:val="20"/>
                <w:szCs w:val="20"/>
              </w:rPr>
            </w:pPr>
            <w:r w:rsidRPr="1F1551B4">
              <w:rPr>
                <w:rFonts w:ascii="Arial" w:eastAsia="Arial" w:hAnsi="Arial" w:cs="Arial"/>
                <w:sz w:val="20"/>
                <w:szCs w:val="20"/>
              </w:rPr>
              <w:t>Digital Immigration Status Document for EU Pre-Settled and Settled students</w:t>
            </w:r>
          </w:p>
        </w:tc>
        <w:tc>
          <w:tcPr>
            <w:tcW w:w="2835" w:type="dxa"/>
          </w:tcPr>
          <w:p w14:paraId="093904EB"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During the processing of the application via the portal a copy will be taken and held on file.</w:t>
            </w:r>
          </w:p>
          <w:p w14:paraId="680CB364" w14:textId="77777777" w:rsidR="00FC212C" w:rsidRPr="009A03A9" w:rsidRDefault="00FC212C" w:rsidP="1F1551B4">
            <w:pPr>
              <w:spacing w:before="60" w:after="60"/>
              <w:rPr>
                <w:rFonts w:ascii="Arial" w:eastAsia="Arial" w:hAnsi="Arial" w:cs="Arial"/>
                <w:sz w:val="20"/>
                <w:szCs w:val="20"/>
              </w:rPr>
            </w:pPr>
          </w:p>
          <w:p w14:paraId="4D972A73" w14:textId="3D7DD0EE" w:rsidR="00FC212C" w:rsidRPr="009A03A9" w:rsidRDefault="35AD5ECC" w:rsidP="1F1551B4">
            <w:pPr>
              <w:spacing w:before="60" w:after="60"/>
              <w:rPr>
                <w:rFonts w:ascii="Arial" w:eastAsia="Arial" w:hAnsi="Arial" w:cs="Arial"/>
                <w:sz w:val="20"/>
                <w:szCs w:val="20"/>
              </w:rPr>
            </w:pPr>
            <w:r w:rsidRPr="1F1551B4">
              <w:rPr>
                <w:rFonts w:ascii="Arial" w:eastAsia="Arial" w:hAnsi="Arial" w:cs="Arial"/>
                <w:sz w:val="20"/>
                <w:szCs w:val="20"/>
              </w:rPr>
              <w:t>During the processing of enrolment a share code will be requested and a copy of the immigration status uploaded to the student record by a member of staff</w:t>
            </w:r>
          </w:p>
        </w:tc>
        <w:tc>
          <w:tcPr>
            <w:tcW w:w="2977" w:type="dxa"/>
          </w:tcPr>
          <w:p w14:paraId="3B444AA8" w14:textId="2893EDF0" w:rsidR="009E76C3" w:rsidRPr="009A03A9" w:rsidRDefault="1BEA3C65" w:rsidP="1F1551B4">
            <w:pPr>
              <w:spacing w:before="60" w:after="60"/>
              <w:rPr>
                <w:rFonts w:ascii="Arial" w:eastAsia="Arial" w:hAnsi="Arial" w:cs="Arial"/>
                <w:sz w:val="20"/>
                <w:szCs w:val="20"/>
              </w:rPr>
            </w:pPr>
            <w:r w:rsidRPr="1F1551B4">
              <w:rPr>
                <w:rFonts w:ascii="Arial" w:eastAsia="Arial" w:hAnsi="Arial" w:cs="Arial"/>
                <w:sz w:val="20"/>
                <w:szCs w:val="20"/>
              </w:rPr>
              <w:t>Provided</w:t>
            </w:r>
            <w:r w:rsidR="5B7D74EC" w:rsidRPr="1F1551B4">
              <w:rPr>
                <w:rFonts w:ascii="Arial" w:eastAsia="Arial" w:hAnsi="Arial" w:cs="Arial"/>
                <w:sz w:val="20"/>
                <w:szCs w:val="20"/>
              </w:rPr>
              <w:t xml:space="preserve"> virtually during the ID verification or Compliance Check stage for </w:t>
            </w:r>
            <w:r w:rsidRPr="1F1551B4">
              <w:rPr>
                <w:rFonts w:ascii="Arial" w:eastAsia="Arial" w:hAnsi="Arial" w:cs="Arial"/>
                <w:sz w:val="20"/>
                <w:szCs w:val="20"/>
              </w:rPr>
              <w:t>checking</w:t>
            </w:r>
            <w:r w:rsidR="5B7D74EC" w:rsidRPr="1F1551B4">
              <w:rPr>
                <w:rFonts w:ascii="Arial" w:eastAsia="Arial" w:hAnsi="Arial" w:cs="Arial"/>
                <w:sz w:val="20"/>
                <w:szCs w:val="20"/>
              </w:rPr>
              <w:t xml:space="preserve"> by the International Support and Compliance team or enrolling officers. </w:t>
            </w:r>
          </w:p>
        </w:tc>
      </w:tr>
      <w:tr w:rsidR="009E76C3" w:rsidRPr="009A03A9" w14:paraId="2A41E377" w14:textId="77777777" w:rsidTr="1F1551B4">
        <w:tc>
          <w:tcPr>
            <w:tcW w:w="3085" w:type="dxa"/>
          </w:tcPr>
          <w:p w14:paraId="42796ED8"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The student's UK contact details including residential address, telephone number, mobile number and email address</w:t>
            </w:r>
          </w:p>
        </w:tc>
        <w:tc>
          <w:tcPr>
            <w:tcW w:w="2835" w:type="dxa"/>
          </w:tcPr>
          <w:p w14:paraId="479E2E9B"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Through pre-enrolment process and annual re-enrolment.</w:t>
            </w:r>
          </w:p>
        </w:tc>
        <w:tc>
          <w:tcPr>
            <w:tcW w:w="2977" w:type="dxa"/>
          </w:tcPr>
          <w:p w14:paraId="1A6EDDDB"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Students can update contact details at any time via their </w:t>
            </w:r>
            <w:proofErr w:type="spellStart"/>
            <w:r w:rsidRPr="1F1551B4">
              <w:rPr>
                <w:rFonts w:ascii="Arial" w:eastAsia="Arial" w:hAnsi="Arial" w:cs="Arial"/>
                <w:sz w:val="20"/>
                <w:szCs w:val="20"/>
              </w:rPr>
              <w:t>Evision</w:t>
            </w:r>
            <w:proofErr w:type="spellEnd"/>
            <w:r w:rsidRPr="1F1551B4">
              <w:rPr>
                <w:rFonts w:ascii="Arial" w:eastAsia="Arial" w:hAnsi="Arial" w:cs="Arial"/>
                <w:sz w:val="20"/>
                <w:szCs w:val="20"/>
              </w:rPr>
              <w:t xml:space="preserve"> accounts and are advised via Terms and Conditions that these must be kept up to date. Requirement </w:t>
            </w:r>
            <w:r w:rsidRPr="1F1551B4">
              <w:rPr>
                <w:rFonts w:ascii="Arial" w:eastAsia="Arial" w:hAnsi="Arial" w:cs="Arial"/>
                <w:sz w:val="20"/>
                <w:szCs w:val="20"/>
              </w:rPr>
              <w:lastRenderedPageBreak/>
              <w:t xml:space="preserve">mandated in General Student Regulations Section 01 - International Students (5.1) Historical contact details are retained on SITS including the dates that any changes are made </w:t>
            </w:r>
          </w:p>
        </w:tc>
      </w:tr>
      <w:tr w:rsidR="009E76C3" w:rsidRPr="009A03A9" w14:paraId="1F43BE95" w14:textId="77777777" w:rsidTr="1F1551B4">
        <w:tc>
          <w:tcPr>
            <w:tcW w:w="3085" w:type="dxa"/>
          </w:tcPr>
          <w:p w14:paraId="3CC01BF4"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ATAS Certificate</w:t>
            </w:r>
          </w:p>
        </w:tc>
        <w:tc>
          <w:tcPr>
            <w:tcW w:w="2835" w:type="dxa"/>
          </w:tcPr>
          <w:p w14:paraId="30FD43AC"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 xml:space="preserve">Electronic copy </w:t>
            </w:r>
          </w:p>
        </w:tc>
        <w:tc>
          <w:tcPr>
            <w:tcW w:w="2977" w:type="dxa"/>
          </w:tcPr>
          <w:p w14:paraId="7F19E3C3" w14:textId="77777777" w:rsidR="009E76C3" w:rsidRPr="009A03A9" w:rsidRDefault="5B7D74EC" w:rsidP="1F1551B4">
            <w:pPr>
              <w:spacing w:before="60" w:after="60"/>
              <w:rPr>
                <w:rFonts w:ascii="Arial" w:eastAsia="Arial" w:hAnsi="Arial" w:cs="Arial"/>
                <w:sz w:val="20"/>
                <w:szCs w:val="20"/>
              </w:rPr>
            </w:pPr>
            <w:r w:rsidRPr="1F1551B4">
              <w:rPr>
                <w:rFonts w:ascii="Arial" w:eastAsia="Arial" w:hAnsi="Arial" w:cs="Arial"/>
                <w:sz w:val="20"/>
                <w:szCs w:val="20"/>
              </w:rPr>
              <w:t>Condition of offer</w:t>
            </w:r>
          </w:p>
        </w:tc>
      </w:tr>
    </w:tbl>
    <w:p w14:paraId="04F30EA8" w14:textId="77777777" w:rsidR="009E76C3" w:rsidRPr="009A03A9" w:rsidRDefault="009E76C3" w:rsidP="1F1551B4">
      <w:pPr>
        <w:rPr>
          <w:rFonts w:ascii="Arial" w:eastAsia="Arial" w:hAnsi="Arial" w:cs="Arial"/>
          <w:sz w:val="20"/>
          <w:szCs w:val="20"/>
        </w:rPr>
      </w:pPr>
    </w:p>
    <w:p w14:paraId="48293603" w14:textId="15A9A289" w:rsidR="00DB6924" w:rsidRDefault="2B31F792" w:rsidP="1F1551B4">
      <w:pPr>
        <w:shd w:val="clear" w:color="auto" w:fill="FFFFFF" w:themeFill="background1"/>
        <w:rPr>
          <w:rFonts w:ascii="Arial" w:eastAsia="Arial" w:hAnsi="Arial" w:cs="Arial"/>
          <w:color w:val="222222"/>
          <w:sz w:val="20"/>
          <w:szCs w:val="20"/>
        </w:rPr>
      </w:pPr>
      <w:r w:rsidRPr="1F1551B4">
        <w:rPr>
          <w:rFonts w:ascii="Arial" w:eastAsia="Arial" w:hAnsi="Arial" w:cs="Arial"/>
          <w:color w:val="222222"/>
          <w:sz w:val="20"/>
          <w:szCs w:val="20"/>
        </w:rPr>
        <w:t>7</w:t>
      </w:r>
      <w:r w:rsidR="37C9D862" w:rsidRPr="1F1551B4">
        <w:rPr>
          <w:rFonts w:ascii="Arial" w:eastAsia="Arial" w:hAnsi="Arial" w:cs="Arial"/>
          <w:color w:val="222222"/>
          <w:sz w:val="20"/>
          <w:szCs w:val="20"/>
        </w:rPr>
        <w:t>.3</w:t>
      </w:r>
      <w:r w:rsidR="00DB6924">
        <w:tab/>
      </w:r>
      <w:r w:rsidR="37C9D862" w:rsidRPr="1F1551B4">
        <w:rPr>
          <w:rFonts w:ascii="Arial" w:eastAsia="Arial" w:hAnsi="Arial" w:cs="Arial"/>
          <w:color w:val="222222"/>
          <w:sz w:val="20"/>
          <w:szCs w:val="20"/>
        </w:rPr>
        <w:t xml:space="preserve">Retention of the above documentation and information is in line with our Student Sponsor obligations as per UKVI Sponsor guidance appendix D: keeping records for sponsorship. Students who do not provide this information on request will be at risk of being terminated from their course and visa sponsorship withdrawal. Student will be contacted and given deadlines to meet the requests, usually two weeks from the time of request. </w:t>
      </w:r>
    </w:p>
    <w:p w14:paraId="7B86032B" w14:textId="3999DE4E" w:rsidR="009E76C3" w:rsidRPr="009A03A9" w:rsidRDefault="00897280" w:rsidP="1F1551B4">
      <w:pPr>
        <w:pStyle w:val="Heading1"/>
      </w:pPr>
      <w:r w:rsidRPr="1F1551B4">
        <w:br w:type="page"/>
      </w:r>
      <w:bookmarkStart w:id="17" w:name="_Toc151107891"/>
      <w:r w:rsidR="5B7D74EC" w:rsidRPr="1F1551B4">
        <w:lastRenderedPageBreak/>
        <w:t xml:space="preserve">Section </w:t>
      </w:r>
      <w:r w:rsidR="547884F9" w:rsidRPr="1F1551B4">
        <w:t>8</w:t>
      </w:r>
      <w:r w:rsidR="5B7D74EC" w:rsidRPr="1F1551B4">
        <w:t xml:space="preserve"> – Visa Expiry and Tracking Requests to Extend Student Visas</w:t>
      </w:r>
      <w:bookmarkEnd w:id="17"/>
    </w:p>
    <w:p w14:paraId="5F34750A" w14:textId="77777777" w:rsidR="009E76C3" w:rsidRPr="009A03A9" w:rsidRDefault="009E76C3" w:rsidP="1F1551B4">
      <w:pPr>
        <w:pBdr>
          <w:top w:val="nil"/>
          <w:left w:val="nil"/>
          <w:bottom w:val="nil"/>
          <w:right w:val="nil"/>
          <w:between w:val="nil"/>
        </w:pBdr>
        <w:ind w:left="142"/>
        <w:rPr>
          <w:rFonts w:ascii="Arial" w:eastAsia="Arial" w:hAnsi="Arial" w:cs="Arial"/>
          <w:color w:val="000000"/>
          <w:sz w:val="20"/>
          <w:szCs w:val="20"/>
        </w:rPr>
      </w:pPr>
    </w:p>
    <w:p w14:paraId="7A7AFA8A" w14:textId="55564DE6" w:rsidR="009E76C3" w:rsidRPr="009A03A9" w:rsidRDefault="5B7D74EC"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b/>
          <w:bCs/>
          <w:color w:val="000000" w:themeColor="text1"/>
          <w:sz w:val="20"/>
          <w:szCs w:val="20"/>
        </w:rPr>
        <w:t>Senior Manager responsible for this process:</w:t>
      </w:r>
      <w:r w:rsidRPr="1F1551B4">
        <w:rPr>
          <w:rFonts w:ascii="Arial" w:eastAsia="Arial" w:hAnsi="Arial" w:cs="Arial"/>
          <w:color w:val="000000" w:themeColor="text1"/>
          <w:sz w:val="20"/>
          <w:szCs w:val="20"/>
        </w:rPr>
        <w:t xml:space="preserve"> </w:t>
      </w:r>
      <w:r w:rsidR="26048E3C" w:rsidRPr="1F1551B4">
        <w:rPr>
          <w:rFonts w:ascii="Arial" w:eastAsia="Arial" w:hAnsi="Arial" w:cs="Arial"/>
          <w:color w:val="000000" w:themeColor="text1"/>
          <w:sz w:val="20"/>
          <w:szCs w:val="20"/>
        </w:rPr>
        <w:t>Deputy Vice Chancellor Academic</w:t>
      </w:r>
    </w:p>
    <w:p w14:paraId="5AEA6E47" w14:textId="77777777" w:rsidR="009E76C3" w:rsidRPr="009A03A9" w:rsidRDefault="009E76C3" w:rsidP="1F1551B4">
      <w:pPr>
        <w:pBdr>
          <w:top w:val="nil"/>
          <w:left w:val="nil"/>
          <w:bottom w:val="nil"/>
          <w:right w:val="nil"/>
          <w:between w:val="nil"/>
        </w:pBdr>
        <w:rPr>
          <w:rFonts w:ascii="Arial" w:eastAsia="Arial" w:hAnsi="Arial" w:cs="Arial"/>
          <w:b/>
          <w:bCs/>
          <w:color w:val="000000"/>
          <w:sz w:val="20"/>
          <w:szCs w:val="20"/>
        </w:rPr>
      </w:pPr>
    </w:p>
    <w:p w14:paraId="6E95743B" w14:textId="05AFCD27" w:rsidR="009E76C3" w:rsidRDefault="5B7D74EC"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b/>
          <w:bCs/>
          <w:color w:val="000000" w:themeColor="text1"/>
          <w:sz w:val="20"/>
          <w:szCs w:val="20"/>
        </w:rPr>
        <w:t xml:space="preserve">Operational Responsibility: </w:t>
      </w:r>
      <w:r w:rsidRPr="1F1551B4">
        <w:rPr>
          <w:rFonts w:ascii="Arial" w:eastAsia="Arial" w:hAnsi="Arial" w:cs="Arial"/>
          <w:color w:val="000000" w:themeColor="text1"/>
          <w:sz w:val="20"/>
          <w:szCs w:val="20"/>
        </w:rPr>
        <w:t xml:space="preserve"> </w:t>
      </w:r>
      <w:r w:rsidR="37C9D862" w:rsidRPr="1F1551B4">
        <w:rPr>
          <w:rFonts w:ascii="Arial" w:eastAsia="Arial" w:hAnsi="Arial" w:cs="Arial"/>
          <w:color w:val="000000" w:themeColor="text1"/>
          <w:sz w:val="20"/>
          <w:szCs w:val="20"/>
        </w:rPr>
        <w:t xml:space="preserve">Head of </w:t>
      </w:r>
      <w:r w:rsidRPr="1F1551B4">
        <w:rPr>
          <w:rFonts w:ascii="Arial" w:eastAsia="Arial" w:hAnsi="Arial" w:cs="Arial"/>
          <w:color w:val="000000" w:themeColor="text1"/>
          <w:sz w:val="20"/>
          <w:szCs w:val="20"/>
        </w:rPr>
        <w:t xml:space="preserve">International Support and Compliance </w:t>
      </w:r>
    </w:p>
    <w:p w14:paraId="63F77F48" w14:textId="77777777" w:rsidR="00DB6924" w:rsidRDefault="00DB6924" w:rsidP="1F1551B4">
      <w:pPr>
        <w:pBdr>
          <w:top w:val="nil"/>
          <w:left w:val="nil"/>
          <w:bottom w:val="nil"/>
          <w:right w:val="nil"/>
          <w:between w:val="nil"/>
        </w:pBdr>
        <w:rPr>
          <w:rFonts w:ascii="Arial" w:eastAsia="Arial" w:hAnsi="Arial" w:cs="Arial"/>
          <w:color w:val="000000"/>
          <w:sz w:val="20"/>
          <w:szCs w:val="20"/>
        </w:rPr>
      </w:pPr>
    </w:p>
    <w:p w14:paraId="6C816B5D" w14:textId="77777777" w:rsidR="00DB6924" w:rsidRPr="00090962" w:rsidRDefault="37C9D862" w:rsidP="1F1551B4">
      <w:pPr>
        <w:rPr>
          <w:rFonts w:ascii="Arial" w:eastAsia="Arial" w:hAnsi="Arial" w:cs="Arial"/>
        </w:rPr>
      </w:pPr>
      <w:r w:rsidRPr="1F1551B4">
        <w:rPr>
          <w:rFonts w:ascii="Arial" w:eastAsia="Arial" w:hAnsi="Arial" w:cs="Arial"/>
        </w:rPr>
        <w:t>Associated Regulation: General Student Regulations 2023-24</w:t>
      </w:r>
    </w:p>
    <w:p w14:paraId="3C00B031" w14:textId="77777777" w:rsidR="00DB6924" w:rsidRPr="009A03A9" w:rsidRDefault="37C9D862" w:rsidP="1F1551B4">
      <w:pPr>
        <w:tabs>
          <w:tab w:val="left" w:pos="709"/>
        </w:tabs>
        <w:rPr>
          <w:rFonts w:ascii="Arial" w:eastAsia="Arial" w:hAnsi="Arial" w:cs="Arial"/>
          <w:sz w:val="20"/>
          <w:szCs w:val="20"/>
        </w:rPr>
      </w:pPr>
      <w:r w:rsidRPr="1F1551B4">
        <w:rPr>
          <w:rFonts w:ascii="Arial" w:eastAsia="Arial" w:hAnsi="Arial" w:cs="Arial"/>
        </w:rPr>
        <w:t>Section 1 – International Students; 5. After enrolment</w:t>
      </w:r>
    </w:p>
    <w:p w14:paraId="5D8F42F2" w14:textId="77777777" w:rsidR="00DB6924" w:rsidRPr="009A03A9" w:rsidRDefault="00DB6924" w:rsidP="1F1551B4">
      <w:pPr>
        <w:pBdr>
          <w:top w:val="nil"/>
          <w:left w:val="nil"/>
          <w:bottom w:val="nil"/>
          <w:right w:val="nil"/>
          <w:between w:val="nil"/>
        </w:pBdr>
        <w:rPr>
          <w:rFonts w:ascii="Arial" w:eastAsia="Arial" w:hAnsi="Arial" w:cs="Arial"/>
          <w:color w:val="000000"/>
          <w:sz w:val="20"/>
          <w:szCs w:val="20"/>
        </w:rPr>
      </w:pPr>
    </w:p>
    <w:p w14:paraId="7698DE7C"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619C4058" w14:textId="1C623D30" w:rsidR="009E76C3" w:rsidRPr="009A03A9" w:rsidRDefault="4418F581"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8</w:t>
      </w:r>
      <w:r w:rsidR="5B7D74EC" w:rsidRPr="1F1551B4">
        <w:rPr>
          <w:rFonts w:ascii="Arial" w:eastAsia="Arial" w:hAnsi="Arial" w:cs="Arial"/>
          <w:color w:val="000000" w:themeColor="text1"/>
          <w:sz w:val="20"/>
          <w:szCs w:val="20"/>
        </w:rPr>
        <w:t>.1</w:t>
      </w:r>
      <w:r w:rsidR="00897280">
        <w:tab/>
      </w:r>
      <w:r w:rsidR="5B7D74EC" w:rsidRPr="1F1551B4">
        <w:rPr>
          <w:rFonts w:ascii="Arial" w:eastAsia="Arial" w:hAnsi="Arial" w:cs="Arial"/>
          <w:color w:val="000000" w:themeColor="text1"/>
          <w:sz w:val="20"/>
          <w:szCs w:val="20"/>
        </w:rPr>
        <w:t xml:space="preserve">Where a student needs to extend a Student visa in order to complete their studies, the </w:t>
      </w:r>
      <w:r w:rsidR="5B7D74EC" w:rsidRPr="1F1551B4">
        <w:rPr>
          <w:rFonts w:ascii="Arial" w:eastAsia="Arial" w:hAnsi="Arial" w:cs="Arial"/>
          <w:sz w:val="20"/>
          <w:szCs w:val="20"/>
        </w:rPr>
        <w:t>International Support and Compliance team</w:t>
      </w:r>
      <w:r w:rsidR="5B7D74EC" w:rsidRPr="1F1551B4">
        <w:rPr>
          <w:rFonts w:ascii="Arial" w:eastAsia="Arial" w:hAnsi="Arial" w:cs="Arial"/>
          <w:color w:val="000000" w:themeColor="text1"/>
          <w:sz w:val="20"/>
          <w:szCs w:val="20"/>
        </w:rPr>
        <w:t xml:space="preserve"> will track the stages of the process and ensure that the student acts in a timely fashion to request an extension and keeps the University informed of the progress of their application, supplying copies of all relevant correspondence which will be retained on file.</w:t>
      </w:r>
    </w:p>
    <w:p w14:paraId="425D4F34"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10B45290" w14:textId="0B518AC8" w:rsidR="009E76C3" w:rsidRPr="009A03A9" w:rsidRDefault="590E06FD"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8</w:t>
      </w:r>
      <w:r w:rsidR="5B7D74EC" w:rsidRPr="1F1551B4">
        <w:rPr>
          <w:rFonts w:ascii="Arial" w:eastAsia="Arial" w:hAnsi="Arial" w:cs="Arial"/>
          <w:color w:val="000000" w:themeColor="text1"/>
          <w:sz w:val="20"/>
          <w:szCs w:val="20"/>
        </w:rPr>
        <w:t>.2</w:t>
      </w:r>
      <w:r w:rsidR="00897280">
        <w:tab/>
      </w:r>
      <w:r w:rsidR="5B7D74EC" w:rsidRPr="1F1551B4">
        <w:rPr>
          <w:rFonts w:ascii="Arial" w:eastAsia="Arial" w:hAnsi="Arial" w:cs="Arial"/>
          <w:color w:val="000000" w:themeColor="text1"/>
          <w:sz w:val="20"/>
          <w:szCs w:val="20"/>
        </w:rPr>
        <w:t xml:space="preserve">The International Support and Compliance Team will monitor the expiry dates of all enrolled students on Student/Tier 4 visas, identifying those that have a visa that will expire within the next three months. Students will be contacted to advise them of the need to apply for an extension if the likely duration of their studies will go beyond their expiry date. This contact will go out at </w:t>
      </w:r>
      <w:r w:rsidR="5B7D74EC" w:rsidRPr="1F1551B4">
        <w:rPr>
          <w:rFonts w:ascii="Arial" w:eastAsia="Arial" w:hAnsi="Arial" w:cs="Arial"/>
          <w:sz w:val="20"/>
          <w:szCs w:val="20"/>
        </w:rPr>
        <w:t>three</w:t>
      </w:r>
      <w:r w:rsidR="5B7D74EC" w:rsidRPr="1F1551B4">
        <w:rPr>
          <w:rFonts w:ascii="Arial" w:eastAsia="Arial" w:hAnsi="Arial" w:cs="Arial"/>
          <w:color w:val="000000" w:themeColor="text1"/>
          <w:sz w:val="20"/>
          <w:szCs w:val="20"/>
        </w:rPr>
        <w:t xml:space="preserve"> months and </w:t>
      </w:r>
      <w:r w:rsidR="5B7D74EC" w:rsidRPr="1F1551B4">
        <w:rPr>
          <w:rFonts w:ascii="Arial" w:eastAsia="Arial" w:hAnsi="Arial" w:cs="Arial"/>
          <w:sz w:val="20"/>
          <w:szCs w:val="20"/>
        </w:rPr>
        <w:t>one</w:t>
      </w:r>
      <w:r w:rsidR="5B7D74EC" w:rsidRPr="1F1551B4">
        <w:rPr>
          <w:rFonts w:ascii="Arial" w:eastAsia="Arial" w:hAnsi="Arial" w:cs="Arial"/>
          <w:color w:val="000000" w:themeColor="text1"/>
          <w:sz w:val="20"/>
          <w:szCs w:val="20"/>
        </w:rPr>
        <w:t xml:space="preserve"> month prior to expiry if no CAS has been issued or evidence of an alternative application provided.  </w:t>
      </w:r>
    </w:p>
    <w:p w14:paraId="70D01B87"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7ABCF33D" w14:textId="1EEAEEA2" w:rsidR="009E76C3" w:rsidRPr="009A03A9" w:rsidRDefault="694A9009"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8</w:t>
      </w:r>
      <w:r w:rsidR="5B7D74EC" w:rsidRPr="1F1551B4">
        <w:rPr>
          <w:rFonts w:ascii="Arial" w:eastAsia="Arial" w:hAnsi="Arial" w:cs="Arial"/>
          <w:color w:val="000000" w:themeColor="text1"/>
          <w:sz w:val="20"/>
          <w:szCs w:val="20"/>
        </w:rPr>
        <w:t xml:space="preserve">.3      For all enrolled non-Student visa holders with alternate visa categories a reminder will be sent to warn them of the consequences of not submitting an ‘in-time’ application before their current visa expires. Failure to submit evidence of an application submitted prior to the expiry date of their visa will result in a temporary suspension until such evidence is provided. This contact will go out at 3 months, 1 month and 1 week prior to expiry.  </w:t>
      </w:r>
    </w:p>
    <w:p w14:paraId="3DCC6C43"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66621EFA" w14:textId="57D03443" w:rsidR="009E76C3" w:rsidRPr="009A03A9" w:rsidRDefault="08EAE0E6"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8</w:t>
      </w:r>
      <w:r w:rsidR="5B7D74EC" w:rsidRPr="1F1551B4">
        <w:rPr>
          <w:rFonts w:ascii="Arial" w:eastAsia="Arial" w:hAnsi="Arial" w:cs="Arial"/>
          <w:color w:val="000000" w:themeColor="text1"/>
          <w:sz w:val="20"/>
          <w:szCs w:val="20"/>
        </w:rPr>
        <w:t>.4</w:t>
      </w:r>
      <w:r w:rsidR="00897280">
        <w:tab/>
      </w:r>
      <w:r w:rsidR="5B7D74EC" w:rsidRPr="1F1551B4">
        <w:rPr>
          <w:rFonts w:ascii="Arial" w:eastAsia="Arial" w:hAnsi="Arial" w:cs="Arial"/>
          <w:color w:val="000000" w:themeColor="text1"/>
          <w:sz w:val="20"/>
          <w:szCs w:val="20"/>
        </w:rPr>
        <w:t xml:space="preserve">Where a non-Student visa holder </w:t>
      </w:r>
      <w:r w:rsidR="5B7D74EC" w:rsidRPr="1F1551B4">
        <w:rPr>
          <w:rFonts w:ascii="Arial" w:eastAsia="Arial" w:hAnsi="Arial" w:cs="Arial"/>
          <w:sz w:val="20"/>
          <w:szCs w:val="20"/>
        </w:rPr>
        <w:t>presents</w:t>
      </w:r>
      <w:r w:rsidR="5B7D74EC" w:rsidRPr="1F1551B4">
        <w:rPr>
          <w:rFonts w:ascii="Arial" w:eastAsia="Arial" w:hAnsi="Arial" w:cs="Arial"/>
          <w:color w:val="000000" w:themeColor="text1"/>
          <w:sz w:val="20"/>
          <w:szCs w:val="20"/>
        </w:rPr>
        <w:t xml:space="preserve"> evidence of an in-time application to UK Visas and Immigration, they will be allowed to remain enrolled and regular checks will be made with the student to update on the outcome of their application. Where required, the </w:t>
      </w:r>
      <w:r w:rsidR="5B7D74EC" w:rsidRPr="1F1551B4">
        <w:rPr>
          <w:rFonts w:ascii="Arial" w:eastAsia="Arial" w:hAnsi="Arial" w:cs="Arial"/>
          <w:sz w:val="20"/>
          <w:szCs w:val="20"/>
        </w:rPr>
        <w:t>International Support and Compliance team</w:t>
      </w:r>
      <w:r w:rsidR="5B7D74EC" w:rsidRPr="1F1551B4">
        <w:rPr>
          <w:rFonts w:ascii="Arial" w:eastAsia="Arial" w:hAnsi="Arial" w:cs="Arial"/>
          <w:color w:val="000000" w:themeColor="text1"/>
          <w:sz w:val="20"/>
          <w:szCs w:val="20"/>
        </w:rPr>
        <w:t xml:space="preserve"> may request consent to contact UKVI via the Premium Account Service for further information or their continued right to study.</w:t>
      </w:r>
    </w:p>
    <w:p w14:paraId="5D4B5873"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2E8D28BE" w14:textId="5460D182" w:rsidR="009E76C3" w:rsidRPr="009A03A9" w:rsidRDefault="7768742F"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8</w:t>
      </w:r>
      <w:r w:rsidR="5B7D74EC" w:rsidRPr="1F1551B4">
        <w:rPr>
          <w:rFonts w:ascii="Arial" w:eastAsia="Arial" w:hAnsi="Arial" w:cs="Arial"/>
          <w:color w:val="000000" w:themeColor="text1"/>
          <w:sz w:val="20"/>
          <w:szCs w:val="20"/>
        </w:rPr>
        <w:t>.5</w:t>
      </w:r>
      <w:r w:rsidR="00897280">
        <w:tab/>
      </w:r>
      <w:r w:rsidR="5B7D74EC" w:rsidRPr="1F1551B4">
        <w:rPr>
          <w:rFonts w:ascii="Arial" w:eastAsia="Arial" w:hAnsi="Arial" w:cs="Arial"/>
          <w:color w:val="000000" w:themeColor="text1"/>
          <w:sz w:val="20"/>
          <w:szCs w:val="20"/>
        </w:rPr>
        <w:t xml:space="preserve">The procedures for issuing a CAS and the documentation required are covered in Section </w:t>
      </w:r>
      <w:r w:rsidR="1A873F19" w:rsidRPr="1F1551B4">
        <w:rPr>
          <w:rFonts w:ascii="Arial" w:eastAsia="Arial" w:hAnsi="Arial" w:cs="Arial"/>
          <w:color w:val="000000" w:themeColor="text1"/>
          <w:sz w:val="20"/>
          <w:szCs w:val="20"/>
        </w:rPr>
        <w:t>4</w:t>
      </w:r>
      <w:r w:rsidR="5B7D74EC" w:rsidRPr="1F1551B4">
        <w:rPr>
          <w:rFonts w:ascii="Arial" w:eastAsia="Arial" w:hAnsi="Arial" w:cs="Arial"/>
          <w:color w:val="000000" w:themeColor="text1"/>
          <w:sz w:val="20"/>
          <w:szCs w:val="20"/>
        </w:rPr>
        <w:t xml:space="preserve"> above. </w:t>
      </w:r>
    </w:p>
    <w:p w14:paraId="7860C940"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3415A05A" w14:textId="63C782D7" w:rsidR="009E76C3" w:rsidRPr="009A03A9" w:rsidRDefault="5892EEF9"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8</w:t>
      </w:r>
      <w:r w:rsidR="5B7D74EC" w:rsidRPr="1F1551B4">
        <w:rPr>
          <w:rFonts w:ascii="Arial" w:eastAsia="Arial" w:hAnsi="Arial" w:cs="Arial"/>
          <w:color w:val="000000" w:themeColor="text1"/>
          <w:sz w:val="20"/>
          <w:szCs w:val="20"/>
        </w:rPr>
        <w:t>.6</w:t>
      </w:r>
      <w:r w:rsidR="00897280">
        <w:tab/>
      </w:r>
      <w:r w:rsidR="5B7D74EC" w:rsidRPr="1F1551B4">
        <w:rPr>
          <w:rFonts w:ascii="Arial" w:eastAsia="Arial" w:hAnsi="Arial" w:cs="Arial"/>
          <w:color w:val="000000" w:themeColor="text1"/>
          <w:sz w:val="20"/>
          <w:szCs w:val="20"/>
        </w:rPr>
        <w:t xml:space="preserve">Where a CAS is issued for an extension the CAS status will be monitored monthly and when the status changes to ‘Used’ the student will be contacted to remind them that they must supply a copy of any correspondence </w:t>
      </w:r>
      <w:r w:rsidR="5B7D74EC" w:rsidRPr="1F1551B4">
        <w:rPr>
          <w:rFonts w:ascii="Arial" w:eastAsia="Arial" w:hAnsi="Arial" w:cs="Arial"/>
          <w:sz w:val="20"/>
          <w:szCs w:val="20"/>
        </w:rPr>
        <w:t>received</w:t>
      </w:r>
      <w:r w:rsidR="5B7D74EC" w:rsidRPr="1F1551B4">
        <w:rPr>
          <w:rFonts w:ascii="Arial" w:eastAsia="Arial" w:hAnsi="Arial" w:cs="Arial"/>
          <w:color w:val="000000" w:themeColor="text1"/>
          <w:sz w:val="20"/>
          <w:szCs w:val="20"/>
        </w:rPr>
        <w:t xml:space="preserve"> from UKVI within </w:t>
      </w:r>
      <w:r w:rsidR="5B7D74EC" w:rsidRPr="1F1551B4">
        <w:rPr>
          <w:rFonts w:ascii="Arial" w:eastAsia="Arial" w:hAnsi="Arial" w:cs="Arial"/>
          <w:sz w:val="20"/>
          <w:szCs w:val="20"/>
        </w:rPr>
        <w:t>five</w:t>
      </w:r>
      <w:r w:rsidR="5B7D74EC" w:rsidRPr="1F1551B4">
        <w:rPr>
          <w:rFonts w:ascii="Arial" w:eastAsia="Arial" w:hAnsi="Arial" w:cs="Arial"/>
          <w:color w:val="000000" w:themeColor="text1"/>
          <w:sz w:val="20"/>
          <w:szCs w:val="20"/>
        </w:rPr>
        <w:t xml:space="preserve"> working days of its receipt. </w:t>
      </w:r>
    </w:p>
    <w:p w14:paraId="3CB5592A"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12ECF343" w14:textId="7C1E7876" w:rsidR="009E76C3" w:rsidRPr="009A03A9" w:rsidRDefault="4AB471DB" w:rsidP="1F1551B4">
      <w:pPr>
        <w:rPr>
          <w:rFonts w:ascii="Arial" w:eastAsia="Arial" w:hAnsi="Arial" w:cs="Arial"/>
        </w:rPr>
      </w:pPr>
      <w:r w:rsidRPr="1F1551B4">
        <w:rPr>
          <w:rFonts w:ascii="Arial" w:eastAsia="Arial" w:hAnsi="Arial" w:cs="Arial"/>
        </w:rPr>
        <w:t>8</w:t>
      </w:r>
      <w:r w:rsidR="5B7D74EC" w:rsidRPr="1F1551B4">
        <w:rPr>
          <w:rFonts w:ascii="Arial" w:eastAsia="Arial" w:hAnsi="Arial" w:cs="Arial"/>
        </w:rPr>
        <w:t>.7</w:t>
      </w:r>
      <w:r w:rsidR="00897280">
        <w:tab/>
      </w:r>
      <w:r w:rsidR="5B7D74EC" w:rsidRPr="1F1551B4">
        <w:rPr>
          <w:rFonts w:ascii="Arial" w:eastAsia="Arial" w:hAnsi="Arial" w:cs="Arial"/>
          <w:sz w:val="20"/>
          <w:szCs w:val="20"/>
        </w:rPr>
        <w:t xml:space="preserve">During the period while the student’s extension application is under consideration by UKVI they will be regularly monitored by the International Support and Compliance Team with monthly communications sent requesting updates; if this period extends beyond three months the student will be advised to attend a meeting with the International Student Adviser. In some cases where applications are pending contact may be initiated with the UKVI </w:t>
      </w:r>
      <w:r w:rsidR="3D87E610" w:rsidRPr="1F1551B4">
        <w:rPr>
          <w:rFonts w:ascii="Arial" w:eastAsia="Arial" w:hAnsi="Arial" w:cs="Arial"/>
          <w:sz w:val="20"/>
          <w:szCs w:val="20"/>
        </w:rPr>
        <w:t>Study Sector Support function</w:t>
      </w:r>
      <w:r w:rsidR="5B7D74EC" w:rsidRPr="1F1551B4">
        <w:rPr>
          <w:rFonts w:ascii="Arial" w:eastAsia="Arial" w:hAnsi="Arial" w:cs="Arial"/>
          <w:sz w:val="20"/>
          <w:szCs w:val="20"/>
        </w:rPr>
        <w:t xml:space="preserve"> ensuring confirmation that the application is still under consideration.</w:t>
      </w:r>
    </w:p>
    <w:p w14:paraId="5341AF3A" w14:textId="1A05118E" w:rsidR="009E76C3" w:rsidRPr="009A03A9" w:rsidRDefault="5B7D74EC" w:rsidP="1F1551B4">
      <w:pPr>
        <w:pStyle w:val="Heading1"/>
      </w:pPr>
      <w:bookmarkStart w:id="18" w:name="_Toc151107892"/>
      <w:r w:rsidRPr="1F1551B4">
        <w:lastRenderedPageBreak/>
        <w:t xml:space="preserve">Section </w:t>
      </w:r>
      <w:r w:rsidR="286863EA" w:rsidRPr="1F1551B4">
        <w:t>9</w:t>
      </w:r>
      <w:r w:rsidRPr="1F1551B4">
        <w:t xml:space="preserve"> – Reporting (UKVI)</w:t>
      </w:r>
      <w:bookmarkEnd w:id="18"/>
    </w:p>
    <w:p w14:paraId="19EC2388" w14:textId="77777777" w:rsidR="009E76C3" w:rsidRPr="009A03A9" w:rsidRDefault="009E76C3" w:rsidP="1F1551B4">
      <w:pPr>
        <w:pBdr>
          <w:top w:val="nil"/>
          <w:left w:val="nil"/>
          <w:bottom w:val="nil"/>
          <w:right w:val="nil"/>
          <w:between w:val="nil"/>
        </w:pBdr>
        <w:ind w:left="142"/>
        <w:rPr>
          <w:rFonts w:ascii="Arial" w:eastAsia="Arial" w:hAnsi="Arial" w:cs="Arial"/>
          <w:color w:val="000000"/>
          <w:sz w:val="20"/>
          <w:szCs w:val="20"/>
        </w:rPr>
      </w:pPr>
    </w:p>
    <w:p w14:paraId="131BDB9F" w14:textId="14791935" w:rsidR="009E76C3" w:rsidRPr="009A03A9" w:rsidRDefault="5B7D74EC"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b/>
          <w:bCs/>
          <w:color w:val="000000" w:themeColor="text1"/>
          <w:sz w:val="20"/>
          <w:szCs w:val="20"/>
        </w:rPr>
        <w:t>Senior Manager responsible for this process:</w:t>
      </w:r>
      <w:r w:rsidRPr="1F1551B4">
        <w:rPr>
          <w:rFonts w:ascii="Arial" w:eastAsia="Arial" w:hAnsi="Arial" w:cs="Arial"/>
          <w:color w:val="000000" w:themeColor="text1"/>
          <w:sz w:val="20"/>
          <w:szCs w:val="20"/>
        </w:rPr>
        <w:t xml:space="preserve">  </w:t>
      </w:r>
      <w:r w:rsidR="3B97E745" w:rsidRPr="1F1551B4">
        <w:rPr>
          <w:rFonts w:ascii="Arial" w:eastAsia="Arial" w:hAnsi="Arial" w:cs="Arial"/>
          <w:color w:val="000000" w:themeColor="text1"/>
          <w:sz w:val="20"/>
          <w:szCs w:val="20"/>
        </w:rPr>
        <w:t>Deputy Vice Chancellor Academic</w:t>
      </w:r>
    </w:p>
    <w:p w14:paraId="2EC5139E"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598E585B" w14:textId="649BAED6" w:rsidR="009E76C3" w:rsidRDefault="5B7D74EC" w:rsidP="1F1551B4">
      <w:pPr>
        <w:pBdr>
          <w:top w:val="nil"/>
          <w:left w:val="nil"/>
          <w:bottom w:val="nil"/>
          <w:right w:val="nil"/>
          <w:between w:val="nil"/>
        </w:pBdr>
        <w:rPr>
          <w:rFonts w:ascii="Arial" w:eastAsia="Arial" w:hAnsi="Arial" w:cs="Arial"/>
          <w:sz w:val="20"/>
          <w:szCs w:val="20"/>
        </w:rPr>
      </w:pPr>
      <w:r w:rsidRPr="1F1551B4">
        <w:rPr>
          <w:rFonts w:ascii="Arial" w:eastAsia="Arial" w:hAnsi="Arial" w:cs="Arial"/>
          <w:b/>
          <w:bCs/>
          <w:color w:val="000000" w:themeColor="text1"/>
          <w:sz w:val="20"/>
          <w:szCs w:val="20"/>
        </w:rPr>
        <w:t xml:space="preserve">Operational Responsibility: </w:t>
      </w:r>
      <w:r w:rsidRPr="1F1551B4">
        <w:rPr>
          <w:rFonts w:ascii="Arial" w:eastAsia="Arial" w:hAnsi="Arial" w:cs="Arial"/>
          <w:color w:val="000000" w:themeColor="text1"/>
          <w:sz w:val="20"/>
          <w:szCs w:val="20"/>
        </w:rPr>
        <w:t xml:space="preserve"> </w:t>
      </w:r>
      <w:r w:rsidR="3D87E610" w:rsidRPr="1F1551B4">
        <w:rPr>
          <w:rFonts w:ascii="Arial" w:eastAsia="Arial" w:hAnsi="Arial" w:cs="Arial"/>
          <w:color w:val="000000" w:themeColor="text1"/>
          <w:sz w:val="20"/>
          <w:szCs w:val="20"/>
        </w:rPr>
        <w:t xml:space="preserve">Head of </w:t>
      </w:r>
      <w:r w:rsidRPr="1F1551B4">
        <w:rPr>
          <w:rFonts w:ascii="Arial" w:eastAsia="Arial" w:hAnsi="Arial" w:cs="Arial"/>
          <w:color w:val="000000" w:themeColor="text1"/>
          <w:sz w:val="20"/>
          <w:szCs w:val="20"/>
        </w:rPr>
        <w:t xml:space="preserve">International Support and Compliance, </w:t>
      </w:r>
      <w:r w:rsidRPr="1F1551B4">
        <w:rPr>
          <w:rFonts w:ascii="Arial" w:eastAsia="Arial" w:hAnsi="Arial" w:cs="Arial"/>
          <w:sz w:val="20"/>
          <w:szCs w:val="20"/>
        </w:rPr>
        <w:t>International Support and Compliance team</w:t>
      </w:r>
    </w:p>
    <w:p w14:paraId="51B7227B" w14:textId="77777777" w:rsidR="00EE6B82" w:rsidRDefault="00EE6B82" w:rsidP="1F1551B4">
      <w:pPr>
        <w:pBdr>
          <w:top w:val="nil"/>
          <w:left w:val="nil"/>
          <w:bottom w:val="nil"/>
          <w:right w:val="nil"/>
          <w:between w:val="nil"/>
        </w:pBdr>
        <w:rPr>
          <w:rFonts w:ascii="Arial" w:eastAsia="Arial" w:hAnsi="Arial" w:cs="Arial"/>
          <w:sz w:val="20"/>
          <w:szCs w:val="20"/>
        </w:rPr>
      </w:pPr>
    </w:p>
    <w:p w14:paraId="7FA08F29" w14:textId="77777777" w:rsidR="00EE6B82" w:rsidRPr="00090962" w:rsidRDefault="3D87E610" w:rsidP="1F1551B4">
      <w:pPr>
        <w:rPr>
          <w:rFonts w:ascii="Arial" w:eastAsia="Arial" w:hAnsi="Arial" w:cs="Arial"/>
        </w:rPr>
      </w:pPr>
      <w:r w:rsidRPr="1F1551B4">
        <w:rPr>
          <w:rFonts w:ascii="Arial" w:eastAsia="Arial" w:hAnsi="Arial" w:cs="Arial"/>
        </w:rPr>
        <w:t>Associated Regulation: General Student Regulations 2023-24</w:t>
      </w:r>
    </w:p>
    <w:p w14:paraId="4DA10836" w14:textId="77777777" w:rsidR="00EE6B82" w:rsidRPr="009A03A9" w:rsidRDefault="3D87E610" w:rsidP="1F1551B4">
      <w:pPr>
        <w:tabs>
          <w:tab w:val="left" w:pos="709"/>
        </w:tabs>
        <w:rPr>
          <w:rFonts w:ascii="Arial" w:eastAsia="Arial" w:hAnsi="Arial" w:cs="Arial"/>
          <w:sz w:val="20"/>
          <w:szCs w:val="20"/>
        </w:rPr>
      </w:pPr>
      <w:r w:rsidRPr="1F1551B4">
        <w:rPr>
          <w:rFonts w:ascii="Arial" w:eastAsia="Arial" w:hAnsi="Arial" w:cs="Arial"/>
        </w:rPr>
        <w:t>Section 1 – International Students; 5. After enrolment</w:t>
      </w:r>
    </w:p>
    <w:p w14:paraId="5E0EAD13" w14:textId="77777777" w:rsidR="00EE6B82" w:rsidRPr="009A03A9" w:rsidRDefault="00EE6B82" w:rsidP="1F1551B4">
      <w:pPr>
        <w:pBdr>
          <w:top w:val="nil"/>
          <w:left w:val="nil"/>
          <w:bottom w:val="nil"/>
          <w:right w:val="nil"/>
          <w:between w:val="nil"/>
        </w:pBdr>
        <w:rPr>
          <w:rFonts w:ascii="Arial" w:eastAsia="Arial" w:hAnsi="Arial" w:cs="Arial"/>
          <w:sz w:val="20"/>
          <w:szCs w:val="20"/>
        </w:rPr>
      </w:pPr>
    </w:p>
    <w:p w14:paraId="51840342" w14:textId="77777777" w:rsidR="00785678" w:rsidRPr="009A03A9" w:rsidRDefault="00785678" w:rsidP="1F1551B4">
      <w:pPr>
        <w:pBdr>
          <w:top w:val="nil"/>
          <w:left w:val="nil"/>
          <w:bottom w:val="nil"/>
          <w:right w:val="nil"/>
          <w:between w:val="nil"/>
        </w:pBdr>
        <w:rPr>
          <w:rFonts w:ascii="Arial" w:eastAsia="Arial" w:hAnsi="Arial" w:cs="Arial"/>
          <w:color w:val="000000"/>
          <w:sz w:val="20"/>
          <w:szCs w:val="20"/>
        </w:rPr>
      </w:pPr>
    </w:p>
    <w:p w14:paraId="44E09198" w14:textId="3260577B" w:rsidR="009E76C3" w:rsidRPr="009A03A9" w:rsidRDefault="181865D9"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9</w:t>
      </w:r>
      <w:r w:rsidR="5B7D74EC" w:rsidRPr="1F1551B4">
        <w:rPr>
          <w:rFonts w:ascii="Arial" w:eastAsia="Arial" w:hAnsi="Arial" w:cs="Arial"/>
          <w:color w:val="000000" w:themeColor="text1"/>
          <w:sz w:val="20"/>
          <w:szCs w:val="20"/>
        </w:rPr>
        <w:t>.1           Where possible, London Metropolitan University will seek to offer guidance to those at risk of breaching the conditions of their visa. However, where a student is unable to continue with or commence their studies due to failing to meet the University’s academic regulations, a breach of their visa conditions, or the inability to provide acceptable evidence of valid immigration permission to continue studying, the University will withdraw them from their course and inform UKVI in line with current legislation.</w:t>
      </w:r>
      <w:r w:rsidR="5B7D74EC" w:rsidRPr="1F1551B4">
        <w:rPr>
          <w:rFonts w:ascii="Arial" w:eastAsia="Arial" w:hAnsi="Arial" w:cs="Arial"/>
          <w:b/>
          <w:bCs/>
          <w:color w:val="000000" w:themeColor="text1"/>
          <w:sz w:val="20"/>
          <w:szCs w:val="20"/>
        </w:rPr>
        <w:t xml:space="preserve"> </w:t>
      </w:r>
      <w:r w:rsidR="5B7D74EC" w:rsidRPr="1F1551B4">
        <w:rPr>
          <w:rFonts w:ascii="Arial" w:eastAsia="Arial" w:hAnsi="Arial" w:cs="Arial"/>
          <w:color w:val="000000" w:themeColor="text1"/>
          <w:sz w:val="20"/>
          <w:szCs w:val="20"/>
        </w:rPr>
        <w:t xml:space="preserve">The student will be notified of the decision and any appeal rights they may have.  </w:t>
      </w:r>
    </w:p>
    <w:p w14:paraId="763E5BB1"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51508F95" w14:textId="32AD3402" w:rsidR="009E76C3" w:rsidRPr="009A03A9" w:rsidRDefault="46F65DA2"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9</w:t>
      </w:r>
      <w:r w:rsidR="5B7D74EC" w:rsidRPr="1F1551B4">
        <w:rPr>
          <w:rFonts w:ascii="Arial" w:eastAsia="Arial" w:hAnsi="Arial" w:cs="Arial"/>
          <w:color w:val="000000" w:themeColor="text1"/>
          <w:sz w:val="20"/>
          <w:szCs w:val="20"/>
        </w:rPr>
        <w:t>.2</w:t>
      </w:r>
      <w:r w:rsidR="00897280">
        <w:tab/>
      </w:r>
      <w:r w:rsidR="5B7D74EC" w:rsidRPr="1F1551B4">
        <w:rPr>
          <w:rFonts w:ascii="Arial" w:eastAsia="Arial" w:hAnsi="Arial" w:cs="Arial"/>
          <w:color w:val="000000" w:themeColor="text1"/>
          <w:sz w:val="20"/>
          <w:szCs w:val="20"/>
        </w:rPr>
        <w:t xml:space="preserve">Monitoring of CASs in relation to applicants will principally be carried out by the </w:t>
      </w:r>
      <w:r w:rsidR="5B7D74EC" w:rsidRPr="1F1551B4">
        <w:rPr>
          <w:rFonts w:ascii="Arial" w:eastAsia="Arial" w:hAnsi="Arial" w:cs="Arial"/>
          <w:sz w:val="20"/>
          <w:szCs w:val="20"/>
        </w:rPr>
        <w:t>International Support and Compliance team</w:t>
      </w:r>
      <w:r w:rsidR="5B7D74EC" w:rsidRPr="1F1551B4">
        <w:rPr>
          <w:rFonts w:ascii="Arial" w:eastAsia="Arial" w:hAnsi="Arial" w:cs="Arial"/>
          <w:color w:val="000000" w:themeColor="text1"/>
          <w:sz w:val="20"/>
          <w:szCs w:val="20"/>
        </w:rPr>
        <w:t>. All compliance related staff in this team will be Level 1 Users of the Sponsor Management System.</w:t>
      </w:r>
    </w:p>
    <w:p w14:paraId="1AA131C1" w14:textId="77777777" w:rsidR="009E76C3" w:rsidRPr="009A03A9" w:rsidRDefault="00897280" w:rsidP="1F1551B4">
      <w:pPr>
        <w:pBdr>
          <w:top w:val="nil"/>
          <w:left w:val="nil"/>
          <w:bottom w:val="nil"/>
          <w:right w:val="nil"/>
          <w:between w:val="nil"/>
        </w:pBdr>
        <w:rPr>
          <w:rFonts w:ascii="Arial" w:eastAsia="Arial" w:hAnsi="Arial" w:cs="Arial"/>
          <w:color w:val="000000"/>
          <w:sz w:val="20"/>
          <w:szCs w:val="20"/>
        </w:rPr>
      </w:pPr>
      <w:r w:rsidRPr="009A03A9">
        <w:rPr>
          <w:rFonts w:asciiTheme="minorBidi" w:eastAsia="Arial" w:hAnsiTheme="minorBidi" w:cstheme="minorBidi"/>
          <w:color w:val="000000"/>
          <w:sz w:val="20"/>
          <w:szCs w:val="20"/>
        </w:rPr>
        <w:tab/>
      </w:r>
    </w:p>
    <w:p w14:paraId="34FE7ECC" w14:textId="62FF3A57" w:rsidR="009E76C3" w:rsidRPr="009A03A9" w:rsidRDefault="73531099"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9</w:t>
      </w:r>
      <w:r w:rsidR="5B7D74EC" w:rsidRPr="1F1551B4">
        <w:rPr>
          <w:rFonts w:ascii="Arial" w:eastAsia="Arial" w:hAnsi="Arial" w:cs="Arial"/>
          <w:color w:val="000000" w:themeColor="text1"/>
          <w:sz w:val="20"/>
          <w:szCs w:val="20"/>
        </w:rPr>
        <w:t>.3</w:t>
      </w:r>
      <w:r w:rsidR="00897280">
        <w:tab/>
      </w:r>
      <w:r w:rsidR="5B7D74EC" w:rsidRPr="1F1551B4">
        <w:rPr>
          <w:rFonts w:ascii="Arial" w:eastAsia="Arial" w:hAnsi="Arial" w:cs="Arial"/>
          <w:color w:val="000000" w:themeColor="text1"/>
          <w:sz w:val="20"/>
          <w:szCs w:val="20"/>
        </w:rPr>
        <w:t xml:space="preserve">The </w:t>
      </w:r>
      <w:r w:rsidR="5B7D74EC" w:rsidRPr="1F1551B4">
        <w:rPr>
          <w:rFonts w:ascii="Arial" w:eastAsia="Arial" w:hAnsi="Arial" w:cs="Arial"/>
          <w:sz w:val="20"/>
          <w:szCs w:val="20"/>
        </w:rPr>
        <w:t>International Support and Compliance team</w:t>
      </w:r>
      <w:r w:rsidR="5B7D74EC" w:rsidRPr="1F1551B4">
        <w:rPr>
          <w:rFonts w:ascii="Arial" w:eastAsia="Arial" w:hAnsi="Arial" w:cs="Arial"/>
          <w:color w:val="000000" w:themeColor="text1"/>
          <w:sz w:val="20"/>
          <w:szCs w:val="20"/>
        </w:rPr>
        <w:t xml:space="preserve"> will be responsible for the following activities in relation to registered students, and will report on them where necessary to the Sponsor Compliance Management Group:</w:t>
      </w:r>
    </w:p>
    <w:p w14:paraId="22532F1A" w14:textId="77777777" w:rsidR="009E76C3" w:rsidRPr="009A03A9" w:rsidRDefault="009E76C3" w:rsidP="1F1551B4">
      <w:pPr>
        <w:pBdr>
          <w:top w:val="nil"/>
          <w:left w:val="nil"/>
          <w:bottom w:val="nil"/>
          <w:right w:val="nil"/>
          <w:between w:val="nil"/>
        </w:pBdr>
        <w:rPr>
          <w:rFonts w:ascii="Arial" w:eastAsia="Arial" w:hAnsi="Arial" w:cs="Arial"/>
          <w:color w:val="000000"/>
          <w:sz w:val="20"/>
          <w:szCs w:val="20"/>
        </w:rPr>
      </w:pPr>
    </w:p>
    <w:p w14:paraId="6C42CDDC" w14:textId="4287C4CA"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 xml:space="preserve">Monitoring the status of enrolled </w:t>
      </w:r>
      <w:r w:rsidR="20BD0A1F" w:rsidRPr="1F1551B4">
        <w:rPr>
          <w:rFonts w:ascii="Arial" w:eastAsia="Arial" w:hAnsi="Arial" w:cs="Arial"/>
          <w:sz w:val="20"/>
          <w:szCs w:val="20"/>
        </w:rPr>
        <w:t xml:space="preserve">Student visa </w:t>
      </w:r>
      <w:r w:rsidRPr="1F1551B4">
        <w:rPr>
          <w:rFonts w:ascii="Arial" w:eastAsia="Arial" w:hAnsi="Arial" w:cs="Arial"/>
          <w:sz w:val="20"/>
          <w:szCs w:val="20"/>
        </w:rPr>
        <w:t xml:space="preserve">students </w:t>
      </w:r>
    </w:p>
    <w:p w14:paraId="59E073D2" w14:textId="727C74F7" w:rsidR="009E76C3" w:rsidRPr="009A03A9" w:rsidRDefault="5B7D74EC" w:rsidP="1F1551B4">
      <w:pPr>
        <w:shd w:val="clear" w:color="auto" w:fill="FFFFFF" w:themeFill="background1"/>
        <w:ind w:left="360"/>
        <w:rPr>
          <w:rFonts w:ascii="Arial" w:eastAsia="Arial" w:hAnsi="Arial" w:cs="Arial"/>
          <w:sz w:val="20"/>
          <w:szCs w:val="20"/>
        </w:rPr>
      </w:pPr>
      <w:r w:rsidRPr="1F1551B4">
        <w:rPr>
          <w:rFonts w:ascii="Arial" w:eastAsia="Arial" w:hAnsi="Arial" w:cs="Arial"/>
          <w:sz w:val="20"/>
          <w:szCs w:val="20"/>
        </w:rPr>
        <w:t xml:space="preserve">Weekly: International Support and Compliance team retrieves all Student/Tier 4 visa holders on </w:t>
      </w:r>
      <w:r w:rsidR="20BD0A1F" w:rsidRPr="1F1551B4">
        <w:rPr>
          <w:rFonts w:ascii="Arial" w:eastAsia="Arial" w:hAnsi="Arial" w:cs="Arial"/>
          <w:sz w:val="20"/>
          <w:szCs w:val="20"/>
        </w:rPr>
        <w:t>the student database and a</w:t>
      </w:r>
      <w:r w:rsidRPr="1F1551B4">
        <w:rPr>
          <w:rFonts w:ascii="Arial" w:eastAsia="Arial" w:hAnsi="Arial" w:cs="Arial"/>
          <w:sz w:val="20"/>
          <w:szCs w:val="20"/>
        </w:rPr>
        <w:t xml:space="preserve"> check is then carried out to ensure each student is still enrolled, and not withdrawn or suspended without permission. If there are any changes to a student’s status that are not permitted under the Student visa route, the </w:t>
      </w:r>
      <w:r w:rsidR="3D87E610" w:rsidRPr="1F1551B4">
        <w:rPr>
          <w:rFonts w:ascii="Arial" w:eastAsia="Arial" w:hAnsi="Arial" w:cs="Arial"/>
          <w:sz w:val="20"/>
          <w:szCs w:val="20"/>
        </w:rPr>
        <w:t xml:space="preserve">Senior </w:t>
      </w:r>
      <w:r w:rsidRPr="1F1551B4">
        <w:rPr>
          <w:rFonts w:ascii="Arial" w:eastAsia="Arial" w:hAnsi="Arial" w:cs="Arial"/>
          <w:sz w:val="20"/>
          <w:szCs w:val="20"/>
        </w:rPr>
        <w:t xml:space="preserve">International </w:t>
      </w:r>
      <w:r w:rsidR="3D87E610" w:rsidRPr="1F1551B4">
        <w:rPr>
          <w:rFonts w:ascii="Arial" w:eastAsia="Arial" w:hAnsi="Arial" w:cs="Arial"/>
          <w:sz w:val="20"/>
          <w:szCs w:val="20"/>
        </w:rPr>
        <w:t xml:space="preserve">Support and </w:t>
      </w:r>
      <w:r w:rsidRPr="1F1551B4">
        <w:rPr>
          <w:rFonts w:ascii="Arial" w:eastAsia="Arial" w:hAnsi="Arial" w:cs="Arial"/>
          <w:sz w:val="20"/>
          <w:szCs w:val="20"/>
        </w:rPr>
        <w:t>Compliance Officer is informed</w:t>
      </w:r>
      <w:r w:rsidR="20BD0A1F" w:rsidRPr="1F1551B4">
        <w:rPr>
          <w:rFonts w:ascii="Arial" w:eastAsia="Arial" w:hAnsi="Arial" w:cs="Arial"/>
          <w:sz w:val="20"/>
          <w:szCs w:val="20"/>
        </w:rPr>
        <w:t xml:space="preserve"> and an investigation conducted, reporting to UKVI as necessary in accordance to Student Sponsor Guidance.</w:t>
      </w:r>
    </w:p>
    <w:p w14:paraId="12C825B8" w14:textId="77777777" w:rsidR="009E76C3" w:rsidRPr="009A03A9" w:rsidRDefault="009E76C3" w:rsidP="1F1551B4">
      <w:pPr>
        <w:ind w:left="360"/>
        <w:rPr>
          <w:rFonts w:ascii="Arial" w:eastAsia="Arial" w:hAnsi="Arial" w:cs="Arial"/>
          <w:sz w:val="20"/>
          <w:szCs w:val="20"/>
        </w:rPr>
      </w:pPr>
    </w:p>
    <w:p w14:paraId="235BC2EF" w14:textId="77777777"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Initial processing of CAS for continuing students</w:t>
      </w:r>
    </w:p>
    <w:p w14:paraId="1252226B" w14:textId="77777777" w:rsidR="009E76C3" w:rsidRPr="009A03A9" w:rsidRDefault="5B7D74EC" w:rsidP="1F1551B4">
      <w:pPr>
        <w:ind w:left="360"/>
        <w:rPr>
          <w:rFonts w:ascii="Arial" w:eastAsia="Arial" w:hAnsi="Arial" w:cs="Arial"/>
          <w:sz w:val="20"/>
          <w:szCs w:val="20"/>
        </w:rPr>
      </w:pPr>
      <w:r w:rsidRPr="1F1551B4">
        <w:rPr>
          <w:rFonts w:ascii="Arial" w:eastAsia="Arial" w:hAnsi="Arial" w:cs="Arial"/>
          <w:sz w:val="20"/>
          <w:szCs w:val="20"/>
        </w:rPr>
        <w:t>Reminders are sent three months and one month before their visa expires, the expiry date held in the student record system, informing eligible students that they must contact the International Support and Compliance team to request a CAS to extend their visa if applicable. Students that are extending their visa will be sent a CAS request form to complete and send back. Students who do not respond are reported to Sponsor Compliance for follow up and are withdrawn if suitable evidence of a new visa application is not submitted.</w:t>
      </w:r>
    </w:p>
    <w:p w14:paraId="73FF234E" w14:textId="77777777" w:rsidR="009E76C3" w:rsidRPr="009A03A9" w:rsidRDefault="009E76C3" w:rsidP="1F1551B4">
      <w:pPr>
        <w:ind w:left="360"/>
        <w:rPr>
          <w:rFonts w:ascii="Arial" w:eastAsia="Arial" w:hAnsi="Arial" w:cs="Arial"/>
          <w:sz w:val="20"/>
          <w:szCs w:val="20"/>
        </w:rPr>
      </w:pPr>
    </w:p>
    <w:p w14:paraId="1DFA6FA2" w14:textId="1DFA372E"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 xml:space="preserve">Monitor attendance records for students and follow up those students who have engagement (Section </w:t>
      </w:r>
      <w:r w:rsidR="631933D1" w:rsidRPr="1F1551B4">
        <w:rPr>
          <w:rFonts w:ascii="Arial" w:eastAsia="Arial" w:hAnsi="Arial" w:cs="Arial"/>
          <w:sz w:val="20"/>
          <w:szCs w:val="20"/>
        </w:rPr>
        <w:t>6</w:t>
      </w:r>
      <w:r w:rsidRPr="1F1551B4">
        <w:rPr>
          <w:rFonts w:ascii="Arial" w:eastAsia="Arial" w:hAnsi="Arial" w:cs="Arial"/>
          <w:sz w:val="20"/>
          <w:szCs w:val="20"/>
        </w:rPr>
        <w:t>).</w:t>
      </w:r>
    </w:p>
    <w:p w14:paraId="2B995CEA" w14:textId="526DD48B" w:rsidR="009E76C3" w:rsidRPr="009A03A9" w:rsidRDefault="5B7D74EC" w:rsidP="1F1551B4">
      <w:pPr>
        <w:pStyle w:val="ListParagraph"/>
        <w:numPr>
          <w:ilvl w:val="0"/>
          <w:numId w:val="10"/>
        </w:numPr>
        <w:ind w:left="360"/>
        <w:rPr>
          <w:rFonts w:ascii="Arial" w:eastAsia="Arial" w:hAnsi="Arial" w:cs="Arial"/>
          <w:sz w:val="20"/>
          <w:szCs w:val="20"/>
        </w:rPr>
      </w:pPr>
      <w:r w:rsidRPr="1F1551B4">
        <w:rPr>
          <w:rFonts w:ascii="Arial" w:eastAsia="Arial" w:hAnsi="Arial" w:cs="Arial"/>
          <w:sz w:val="20"/>
          <w:szCs w:val="20"/>
        </w:rPr>
        <w:t xml:space="preserve">Weekly, an engagement report of all Student/Tier 4 visa holders’ activity is identified by the enrolment status. The International Support and Compliance Team analyse each students’ engagement and take necessary action/intervention in the form of a warning email or invitation to an attendance interview if necessary. Students who reach </w:t>
      </w:r>
      <w:r w:rsidR="3D87E610" w:rsidRPr="1F1551B4">
        <w:rPr>
          <w:rFonts w:ascii="Arial" w:eastAsia="Arial" w:hAnsi="Arial" w:cs="Arial"/>
          <w:sz w:val="20"/>
          <w:szCs w:val="20"/>
        </w:rPr>
        <w:t xml:space="preserve">the timeframes of unauthorised absence detailed in Section </w:t>
      </w:r>
      <w:r w:rsidR="3B34CC80" w:rsidRPr="1F1551B4">
        <w:rPr>
          <w:rFonts w:ascii="Arial" w:eastAsia="Arial" w:hAnsi="Arial" w:cs="Arial"/>
          <w:sz w:val="20"/>
          <w:szCs w:val="20"/>
        </w:rPr>
        <w:t>6</w:t>
      </w:r>
      <w:r w:rsidR="3D87E610" w:rsidRPr="1F1551B4">
        <w:rPr>
          <w:rFonts w:ascii="Arial" w:eastAsia="Arial" w:hAnsi="Arial" w:cs="Arial"/>
          <w:sz w:val="20"/>
          <w:szCs w:val="20"/>
        </w:rPr>
        <w:t xml:space="preserve"> of this procedures document</w:t>
      </w:r>
      <w:r w:rsidRPr="1F1551B4">
        <w:rPr>
          <w:rFonts w:ascii="Arial" w:eastAsia="Arial" w:hAnsi="Arial" w:cs="Arial"/>
          <w:sz w:val="20"/>
          <w:szCs w:val="20"/>
        </w:rPr>
        <w:t xml:space="preserve"> are reported to the </w:t>
      </w:r>
      <w:r w:rsidR="3D87E610" w:rsidRPr="1F1551B4">
        <w:rPr>
          <w:rFonts w:ascii="Arial" w:eastAsia="Arial" w:hAnsi="Arial" w:cs="Arial"/>
          <w:sz w:val="20"/>
          <w:szCs w:val="20"/>
        </w:rPr>
        <w:t xml:space="preserve">Senior </w:t>
      </w:r>
      <w:r w:rsidRPr="1F1551B4">
        <w:rPr>
          <w:rFonts w:ascii="Arial" w:eastAsia="Arial" w:hAnsi="Arial" w:cs="Arial"/>
          <w:sz w:val="20"/>
          <w:szCs w:val="20"/>
        </w:rPr>
        <w:t xml:space="preserve">International </w:t>
      </w:r>
      <w:r w:rsidR="20BD0A1F" w:rsidRPr="1F1551B4">
        <w:rPr>
          <w:rFonts w:ascii="Arial" w:eastAsia="Arial" w:hAnsi="Arial" w:cs="Arial"/>
          <w:sz w:val="20"/>
          <w:szCs w:val="20"/>
        </w:rPr>
        <w:t xml:space="preserve">Support and </w:t>
      </w:r>
      <w:r w:rsidRPr="1F1551B4">
        <w:rPr>
          <w:rFonts w:ascii="Arial" w:eastAsia="Arial" w:hAnsi="Arial" w:cs="Arial"/>
          <w:sz w:val="20"/>
          <w:szCs w:val="20"/>
        </w:rPr>
        <w:t xml:space="preserve">Compliance </w:t>
      </w:r>
      <w:r w:rsidR="3D87E610" w:rsidRPr="1F1551B4">
        <w:rPr>
          <w:rFonts w:ascii="Arial" w:eastAsia="Arial" w:hAnsi="Arial" w:cs="Arial"/>
          <w:sz w:val="20"/>
          <w:szCs w:val="20"/>
        </w:rPr>
        <w:t>Officer</w:t>
      </w:r>
      <w:r w:rsidR="1C237C59" w:rsidRPr="1F1551B4">
        <w:rPr>
          <w:rFonts w:ascii="Arial" w:eastAsia="Arial" w:hAnsi="Arial" w:cs="Arial"/>
          <w:sz w:val="20"/>
          <w:szCs w:val="20"/>
        </w:rPr>
        <w:t xml:space="preserve"> </w:t>
      </w:r>
      <w:r w:rsidRPr="1F1551B4">
        <w:rPr>
          <w:rFonts w:ascii="Arial" w:eastAsia="Arial" w:hAnsi="Arial" w:cs="Arial"/>
          <w:sz w:val="20"/>
          <w:szCs w:val="20"/>
        </w:rPr>
        <w:t xml:space="preserve">for withdrawal. Students with continually poor engagement are also referred to the </w:t>
      </w:r>
      <w:r w:rsidR="21845D57" w:rsidRPr="1F1551B4">
        <w:rPr>
          <w:rFonts w:ascii="Arial" w:eastAsia="Arial" w:hAnsi="Arial" w:cs="Arial"/>
          <w:sz w:val="20"/>
          <w:szCs w:val="20"/>
        </w:rPr>
        <w:t xml:space="preserve">Senior </w:t>
      </w:r>
      <w:r w:rsidR="20BD0A1F" w:rsidRPr="1F1551B4">
        <w:rPr>
          <w:rFonts w:ascii="Arial" w:eastAsia="Arial" w:hAnsi="Arial" w:cs="Arial"/>
          <w:sz w:val="20"/>
          <w:szCs w:val="20"/>
        </w:rPr>
        <w:t xml:space="preserve">International Support and Compliance </w:t>
      </w:r>
      <w:r w:rsidR="21845D57" w:rsidRPr="1F1551B4">
        <w:rPr>
          <w:rFonts w:ascii="Arial" w:eastAsia="Arial" w:hAnsi="Arial" w:cs="Arial"/>
          <w:sz w:val="20"/>
          <w:szCs w:val="20"/>
        </w:rPr>
        <w:t xml:space="preserve">Officer </w:t>
      </w:r>
      <w:r w:rsidRPr="1F1551B4">
        <w:rPr>
          <w:rFonts w:ascii="Arial" w:eastAsia="Arial" w:hAnsi="Arial" w:cs="Arial"/>
          <w:sz w:val="20"/>
          <w:szCs w:val="20"/>
        </w:rPr>
        <w:t xml:space="preserve">for review and possible withdrawal. </w:t>
      </w:r>
    </w:p>
    <w:p w14:paraId="358E464A" w14:textId="77777777" w:rsidR="009E76C3" w:rsidRPr="009A03A9" w:rsidRDefault="009E76C3" w:rsidP="1F1551B4">
      <w:pPr>
        <w:ind w:left="360"/>
        <w:rPr>
          <w:rFonts w:ascii="Arial" w:eastAsia="Arial" w:hAnsi="Arial" w:cs="Arial"/>
          <w:sz w:val="20"/>
          <w:szCs w:val="20"/>
        </w:rPr>
      </w:pPr>
    </w:p>
    <w:p w14:paraId="2E2B5116" w14:textId="77777777" w:rsidR="009E76C3" w:rsidRPr="009A03A9" w:rsidRDefault="009E76C3" w:rsidP="1F1551B4">
      <w:pPr>
        <w:ind w:left="360"/>
        <w:rPr>
          <w:rFonts w:ascii="Arial" w:eastAsia="Arial" w:hAnsi="Arial" w:cs="Arial"/>
          <w:sz w:val="20"/>
          <w:szCs w:val="20"/>
        </w:rPr>
      </w:pPr>
    </w:p>
    <w:p w14:paraId="4ED2886A" w14:textId="2D62528F"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 xml:space="preserve">Identify those students whose visas are due to expire in the near future (Section </w:t>
      </w:r>
      <w:r w:rsidR="16411817" w:rsidRPr="1F1551B4">
        <w:rPr>
          <w:rFonts w:ascii="Arial" w:eastAsia="Arial" w:hAnsi="Arial" w:cs="Arial"/>
          <w:sz w:val="20"/>
          <w:szCs w:val="20"/>
        </w:rPr>
        <w:t>8</w:t>
      </w:r>
      <w:r w:rsidRPr="1F1551B4">
        <w:rPr>
          <w:rFonts w:ascii="Arial" w:eastAsia="Arial" w:hAnsi="Arial" w:cs="Arial"/>
          <w:sz w:val="20"/>
          <w:szCs w:val="20"/>
        </w:rPr>
        <w:t>).</w:t>
      </w:r>
    </w:p>
    <w:p w14:paraId="7DC83906" w14:textId="77777777" w:rsidR="009E76C3" w:rsidRPr="009A03A9" w:rsidRDefault="5B7D74EC" w:rsidP="1F1551B4">
      <w:pPr>
        <w:ind w:left="360"/>
        <w:rPr>
          <w:rFonts w:ascii="Arial" w:eastAsia="Arial" w:hAnsi="Arial" w:cs="Arial"/>
          <w:sz w:val="20"/>
          <w:szCs w:val="20"/>
        </w:rPr>
      </w:pPr>
      <w:r w:rsidRPr="1F1551B4">
        <w:rPr>
          <w:rFonts w:ascii="Arial" w:eastAsia="Arial" w:hAnsi="Arial" w:cs="Arial"/>
          <w:sz w:val="20"/>
          <w:szCs w:val="20"/>
        </w:rPr>
        <w:t>Students are identified on a weekly basis from the information held in the student database. Students are reminded three months and one month before the expiry date. Students will be withdrawn if suitable evidence of a new, in-time visa application is not submitted.</w:t>
      </w:r>
    </w:p>
    <w:p w14:paraId="05409850" w14:textId="77777777" w:rsidR="009E76C3" w:rsidRPr="009A03A9" w:rsidRDefault="009E76C3" w:rsidP="1F1551B4">
      <w:pPr>
        <w:ind w:left="360"/>
        <w:rPr>
          <w:rFonts w:ascii="Arial" w:eastAsia="Arial" w:hAnsi="Arial" w:cs="Arial"/>
          <w:sz w:val="20"/>
          <w:szCs w:val="20"/>
        </w:rPr>
      </w:pPr>
    </w:p>
    <w:p w14:paraId="1A1FF5BA" w14:textId="4F1C5446"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 xml:space="preserve">Track enrolled students with pending immigration applications (Sections </w:t>
      </w:r>
      <w:r w:rsidR="4697525F" w:rsidRPr="1F1551B4">
        <w:rPr>
          <w:rFonts w:ascii="Arial" w:eastAsia="Arial" w:hAnsi="Arial" w:cs="Arial"/>
          <w:sz w:val="20"/>
          <w:szCs w:val="20"/>
        </w:rPr>
        <w:t>5</w:t>
      </w:r>
      <w:r w:rsidRPr="1F1551B4">
        <w:rPr>
          <w:rFonts w:ascii="Arial" w:eastAsia="Arial" w:hAnsi="Arial" w:cs="Arial"/>
          <w:sz w:val="20"/>
          <w:szCs w:val="20"/>
        </w:rPr>
        <w:t xml:space="preserve"> and </w:t>
      </w:r>
      <w:r w:rsidR="12D023D7" w:rsidRPr="1F1551B4">
        <w:rPr>
          <w:rFonts w:ascii="Arial" w:eastAsia="Arial" w:hAnsi="Arial" w:cs="Arial"/>
          <w:sz w:val="20"/>
          <w:szCs w:val="20"/>
        </w:rPr>
        <w:t>8</w:t>
      </w:r>
      <w:r w:rsidRPr="1F1551B4">
        <w:rPr>
          <w:rFonts w:ascii="Arial" w:eastAsia="Arial" w:hAnsi="Arial" w:cs="Arial"/>
          <w:sz w:val="20"/>
          <w:szCs w:val="20"/>
        </w:rPr>
        <w:t>).</w:t>
      </w:r>
    </w:p>
    <w:p w14:paraId="5722B10B" w14:textId="5002F5A6" w:rsidR="009E76C3" w:rsidRPr="009A03A9" w:rsidRDefault="5B7D74EC" w:rsidP="1F1551B4">
      <w:pPr>
        <w:ind w:left="360"/>
        <w:rPr>
          <w:rFonts w:ascii="Arial" w:eastAsia="Arial" w:hAnsi="Arial" w:cs="Arial"/>
          <w:sz w:val="20"/>
          <w:szCs w:val="20"/>
        </w:rPr>
      </w:pPr>
      <w:r w:rsidRPr="1F1551B4">
        <w:rPr>
          <w:rFonts w:ascii="Arial" w:eastAsia="Arial" w:hAnsi="Arial" w:cs="Arial"/>
          <w:sz w:val="20"/>
          <w:szCs w:val="20"/>
        </w:rPr>
        <w:t xml:space="preserve">When a student has provided acceptable evidence of in-time application, the International Support and Compliance team sets a new </w:t>
      </w:r>
      <w:r w:rsidR="20BD0A1F" w:rsidRPr="1F1551B4">
        <w:rPr>
          <w:rFonts w:ascii="Arial" w:eastAsia="Arial" w:hAnsi="Arial" w:cs="Arial"/>
          <w:sz w:val="20"/>
          <w:szCs w:val="20"/>
        </w:rPr>
        <w:t>record</w:t>
      </w:r>
      <w:r w:rsidRPr="1F1551B4">
        <w:rPr>
          <w:rFonts w:ascii="Arial" w:eastAsia="Arial" w:hAnsi="Arial" w:cs="Arial"/>
          <w:sz w:val="20"/>
          <w:szCs w:val="20"/>
        </w:rPr>
        <w:t xml:space="preserve"> within the SITS database, which is labelled “pending application” (either for Student /Tier 4 or non-Student/Tier 4 visa holders). The expiry date is used as a chase date for a pending application. The International Support and Compliance team will retrieve all the pending application students monthly and request updates on the application status. The chase date is then updated to the next month if required. Once the visa is granted the record is updated and no longer chased. If the application is refused, the International Compliance Officer is informed. If the application is outstanding for over four months, the International Support and Compliance team will chase via the UKVI Premium Account Manager.</w:t>
      </w:r>
    </w:p>
    <w:p w14:paraId="68EECFFB" w14:textId="77777777" w:rsidR="009E76C3" w:rsidRPr="009A03A9" w:rsidRDefault="009E76C3" w:rsidP="1F1551B4">
      <w:pPr>
        <w:ind w:left="360"/>
        <w:rPr>
          <w:rFonts w:ascii="Arial" w:eastAsia="Arial" w:hAnsi="Arial" w:cs="Arial"/>
          <w:sz w:val="20"/>
          <w:szCs w:val="20"/>
        </w:rPr>
      </w:pPr>
    </w:p>
    <w:p w14:paraId="2CADB9FC" w14:textId="254B21DD"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 xml:space="preserve">Issue any necessary reminders to ensure that returning students re-enrol within the time periods specified by the University (Section </w:t>
      </w:r>
      <w:r w:rsidR="5BE259E7" w:rsidRPr="1F1551B4">
        <w:rPr>
          <w:rFonts w:ascii="Arial" w:eastAsia="Arial" w:hAnsi="Arial" w:cs="Arial"/>
          <w:sz w:val="20"/>
          <w:szCs w:val="20"/>
        </w:rPr>
        <w:t>5</w:t>
      </w:r>
      <w:r w:rsidRPr="1F1551B4">
        <w:rPr>
          <w:rFonts w:ascii="Arial" w:eastAsia="Arial" w:hAnsi="Arial" w:cs="Arial"/>
          <w:sz w:val="20"/>
          <w:szCs w:val="20"/>
        </w:rPr>
        <w:t xml:space="preserve">). </w:t>
      </w:r>
    </w:p>
    <w:p w14:paraId="1FC4BE4F" w14:textId="77777777" w:rsidR="009E76C3" w:rsidRPr="009A03A9" w:rsidRDefault="5B7D74EC" w:rsidP="1F1551B4">
      <w:pPr>
        <w:ind w:left="360"/>
        <w:rPr>
          <w:rFonts w:ascii="Arial" w:eastAsia="Arial" w:hAnsi="Arial" w:cs="Arial"/>
          <w:sz w:val="20"/>
          <w:szCs w:val="20"/>
        </w:rPr>
      </w:pPr>
      <w:r w:rsidRPr="1F1551B4">
        <w:rPr>
          <w:rFonts w:ascii="Arial" w:eastAsia="Arial" w:hAnsi="Arial" w:cs="Arial"/>
          <w:sz w:val="20"/>
          <w:szCs w:val="20"/>
        </w:rPr>
        <w:t xml:space="preserve">Before re-enrolment takes place, the International Support and Compliance team ensure that any record where a student has not presented up to date documentation is set to P4 (pending enrolment – visa compliance) so they are not able to re-enrol before doing so. </w:t>
      </w:r>
    </w:p>
    <w:p w14:paraId="59C5944B" w14:textId="77777777" w:rsidR="009E76C3" w:rsidRPr="009A03A9" w:rsidRDefault="009E76C3" w:rsidP="1F1551B4">
      <w:pPr>
        <w:ind w:left="360"/>
        <w:rPr>
          <w:rFonts w:ascii="Arial" w:eastAsia="Arial" w:hAnsi="Arial" w:cs="Arial"/>
          <w:sz w:val="20"/>
          <w:szCs w:val="20"/>
        </w:rPr>
      </w:pPr>
    </w:p>
    <w:p w14:paraId="0BD6F8E9" w14:textId="77777777"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Monitor any changes to a student’s period of study, in terms of course title, course duration and authorised absences etc. and report changes to Sponsorship Compliance.</w:t>
      </w:r>
    </w:p>
    <w:p w14:paraId="5117B931" w14:textId="77777777" w:rsidR="009E76C3" w:rsidRPr="009A03A9" w:rsidRDefault="5B7D74EC" w:rsidP="1F1551B4">
      <w:pPr>
        <w:ind w:left="360"/>
        <w:rPr>
          <w:rFonts w:ascii="Arial" w:eastAsia="Arial" w:hAnsi="Arial" w:cs="Arial"/>
          <w:sz w:val="20"/>
          <w:szCs w:val="20"/>
        </w:rPr>
      </w:pPr>
      <w:r w:rsidRPr="1F1551B4">
        <w:rPr>
          <w:rFonts w:ascii="Arial" w:eastAsia="Arial" w:hAnsi="Arial" w:cs="Arial"/>
          <w:sz w:val="20"/>
          <w:szCs w:val="20"/>
        </w:rPr>
        <w:t>Monthly reports are run to flag up changes in student module registration, School Office staff are also trained to inform International Support and Compliance of any changes to international students’ period of study.</w:t>
      </w:r>
    </w:p>
    <w:p w14:paraId="16286FA2" w14:textId="77777777" w:rsidR="009E76C3" w:rsidRPr="009A03A9" w:rsidRDefault="009E76C3" w:rsidP="1F1551B4">
      <w:pPr>
        <w:ind w:left="360"/>
        <w:rPr>
          <w:rFonts w:ascii="Arial" w:eastAsia="Arial" w:hAnsi="Arial" w:cs="Arial"/>
          <w:sz w:val="20"/>
          <w:szCs w:val="20"/>
        </w:rPr>
      </w:pPr>
    </w:p>
    <w:p w14:paraId="284F63BC" w14:textId="77777777" w:rsidR="009E76C3" w:rsidRPr="009A03A9" w:rsidRDefault="5B7D74EC" w:rsidP="1F1551B4">
      <w:pPr>
        <w:pStyle w:val="ListParagraph"/>
        <w:numPr>
          <w:ilvl w:val="0"/>
          <w:numId w:val="10"/>
        </w:numPr>
        <w:ind w:left="360"/>
        <w:rPr>
          <w:rFonts w:ascii="Arial" w:eastAsia="Arial" w:hAnsi="Arial" w:cs="Arial"/>
          <w:sz w:val="20"/>
          <w:szCs w:val="20"/>
        </w:rPr>
      </w:pPr>
      <w:r w:rsidRPr="1F1551B4">
        <w:rPr>
          <w:rFonts w:ascii="Arial" w:eastAsia="Arial" w:hAnsi="Arial" w:cs="Arial"/>
          <w:sz w:val="20"/>
          <w:szCs w:val="20"/>
        </w:rPr>
        <w:t xml:space="preserve">Authorised absences are generally entered by academic staff and then identified weekly when the International Support and Compliance team undertakes the weekly attendance monitoring task. International Support and Compliance ensures that appropriate documentary evidence is uploaded to the student’s record to support the period of absence. </w:t>
      </w:r>
    </w:p>
    <w:p w14:paraId="08B1DA86" w14:textId="77777777" w:rsidR="009E76C3" w:rsidRPr="009A03A9" w:rsidRDefault="009E76C3" w:rsidP="1F1551B4">
      <w:pPr>
        <w:ind w:left="360"/>
        <w:rPr>
          <w:rFonts w:ascii="Arial" w:eastAsia="Arial" w:hAnsi="Arial" w:cs="Arial"/>
          <w:sz w:val="20"/>
          <w:szCs w:val="20"/>
        </w:rPr>
      </w:pPr>
    </w:p>
    <w:p w14:paraId="2A18F523" w14:textId="77777777"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 xml:space="preserve">Monitor changes / updates to work placements and report changes to the International Compliance Officer. </w:t>
      </w:r>
    </w:p>
    <w:p w14:paraId="1A810ADF" w14:textId="77777777" w:rsidR="009E76C3" w:rsidRPr="009A03A9" w:rsidRDefault="5B7D74EC" w:rsidP="1F1551B4">
      <w:pPr>
        <w:pStyle w:val="ListParagraph"/>
        <w:numPr>
          <w:ilvl w:val="0"/>
          <w:numId w:val="10"/>
        </w:numPr>
        <w:ind w:left="360"/>
        <w:rPr>
          <w:rFonts w:ascii="Arial" w:eastAsia="Arial" w:hAnsi="Arial" w:cs="Arial"/>
          <w:sz w:val="20"/>
          <w:szCs w:val="20"/>
        </w:rPr>
      </w:pPr>
      <w:r w:rsidRPr="1F1551B4">
        <w:rPr>
          <w:rFonts w:ascii="Arial" w:eastAsia="Arial" w:hAnsi="Arial" w:cs="Arial"/>
          <w:sz w:val="20"/>
          <w:szCs w:val="20"/>
        </w:rPr>
        <w:t xml:space="preserve">Weekly, the International Support and Compliance team performs a check on all Student/Tier 4 visa holder’s registered on a work placement module. This includes checking that the student has submitted a weekly timesheet or supervisor/employer confirmation of attendance and chase where necessary. The team also liaises with the placement supervisor in order to report changes to a student’s placement to the International Compliance Officer for subsequent reporting to UKVI. </w:t>
      </w:r>
    </w:p>
    <w:p w14:paraId="638AC79B" w14:textId="77777777" w:rsidR="009E76C3" w:rsidRPr="009A03A9" w:rsidRDefault="009E76C3" w:rsidP="1F1551B4">
      <w:pPr>
        <w:ind w:left="360"/>
        <w:rPr>
          <w:rFonts w:ascii="Arial" w:eastAsia="Arial" w:hAnsi="Arial" w:cs="Arial"/>
          <w:sz w:val="20"/>
          <w:szCs w:val="20"/>
        </w:rPr>
      </w:pPr>
    </w:p>
    <w:p w14:paraId="5E1860CB" w14:textId="77777777" w:rsidR="009E76C3" w:rsidRPr="009A03A9" w:rsidRDefault="5B7D74EC" w:rsidP="1F1551B4">
      <w:pPr>
        <w:numPr>
          <w:ilvl w:val="0"/>
          <w:numId w:val="10"/>
        </w:numPr>
        <w:ind w:left="360"/>
        <w:rPr>
          <w:rFonts w:ascii="Arial" w:eastAsia="Arial" w:hAnsi="Arial" w:cs="Arial"/>
          <w:sz w:val="20"/>
          <w:szCs w:val="20"/>
        </w:rPr>
      </w:pPr>
      <w:r w:rsidRPr="1F1551B4">
        <w:rPr>
          <w:rFonts w:ascii="Arial" w:eastAsia="Arial" w:hAnsi="Arial" w:cs="Arial"/>
          <w:sz w:val="20"/>
          <w:szCs w:val="20"/>
        </w:rPr>
        <w:t>Report all interruptions / intermissions / withdrawals / terminations to the International Compliance Officer immediately.</w:t>
      </w:r>
    </w:p>
    <w:p w14:paraId="684643A1" w14:textId="77777777" w:rsidR="009E76C3" w:rsidRPr="009A03A9" w:rsidRDefault="009E76C3" w:rsidP="1F1551B4">
      <w:pPr>
        <w:ind w:left="360"/>
        <w:rPr>
          <w:rFonts w:ascii="Arial" w:eastAsia="Arial" w:hAnsi="Arial" w:cs="Arial"/>
          <w:sz w:val="20"/>
          <w:szCs w:val="20"/>
        </w:rPr>
      </w:pPr>
    </w:p>
    <w:p w14:paraId="6A9D694D" w14:textId="13CC78EB" w:rsidR="009E76C3" w:rsidRPr="009A03A9" w:rsidRDefault="5B7D74EC" w:rsidP="1F1551B4">
      <w:pPr>
        <w:pStyle w:val="ListParagraph"/>
        <w:numPr>
          <w:ilvl w:val="0"/>
          <w:numId w:val="10"/>
        </w:numPr>
        <w:ind w:left="360"/>
        <w:rPr>
          <w:rFonts w:ascii="Arial" w:eastAsia="Arial" w:hAnsi="Arial" w:cs="Arial"/>
          <w:sz w:val="20"/>
          <w:szCs w:val="20"/>
        </w:rPr>
      </w:pPr>
      <w:r w:rsidRPr="1F1551B4">
        <w:rPr>
          <w:rFonts w:ascii="Arial" w:eastAsia="Arial" w:hAnsi="Arial" w:cs="Arial"/>
          <w:sz w:val="20"/>
          <w:szCs w:val="20"/>
        </w:rPr>
        <w:t xml:space="preserve">ALL interruptions / intermissions / withdrawals are processed by the School Offices and Student Records Team. When they receive a request for an International student this must be approved by the International Support and Compliance team. The student </w:t>
      </w:r>
      <w:r w:rsidR="21845D57" w:rsidRPr="1F1551B4">
        <w:rPr>
          <w:rFonts w:ascii="Arial" w:eastAsia="Arial" w:hAnsi="Arial" w:cs="Arial"/>
          <w:sz w:val="20"/>
          <w:szCs w:val="20"/>
        </w:rPr>
        <w:t xml:space="preserve">Take a Break </w:t>
      </w:r>
      <w:r w:rsidRPr="1F1551B4">
        <w:rPr>
          <w:rFonts w:ascii="Arial" w:eastAsia="Arial" w:hAnsi="Arial" w:cs="Arial"/>
          <w:sz w:val="20"/>
          <w:szCs w:val="20"/>
        </w:rPr>
        <w:t xml:space="preserve">process  sends </w:t>
      </w:r>
      <w:r w:rsidR="21845D57" w:rsidRPr="1F1551B4">
        <w:rPr>
          <w:rFonts w:ascii="Arial" w:eastAsia="Arial" w:hAnsi="Arial" w:cs="Arial"/>
          <w:sz w:val="20"/>
          <w:szCs w:val="20"/>
        </w:rPr>
        <w:t xml:space="preserve">an </w:t>
      </w:r>
      <w:r w:rsidRPr="1F1551B4">
        <w:rPr>
          <w:rFonts w:ascii="Arial" w:eastAsia="Arial" w:hAnsi="Arial" w:cs="Arial"/>
          <w:sz w:val="20"/>
          <w:szCs w:val="20"/>
        </w:rPr>
        <w:t xml:space="preserve">automatic email to International </w:t>
      </w:r>
      <w:r w:rsidR="21845D57" w:rsidRPr="1F1551B4">
        <w:rPr>
          <w:rFonts w:ascii="Arial" w:eastAsia="Arial" w:hAnsi="Arial" w:cs="Arial"/>
          <w:sz w:val="20"/>
          <w:szCs w:val="20"/>
        </w:rPr>
        <w:t>Advice Service</w:t>
      </w:r>
      <w:r w:rsidRPr="1F1551B4">
        <w:rPr>
          <w:rFonts w:ascii="Arial" w:eastAsia="Arial" w:hAnsi="Arial" w:cs="Arial"/>
          <w:sz w:val="20"/>
          <w:szCs w:val="20"/>
        </w:rPr>
        <w:t xml:space="preserve"> informing them of any international student’s withdrawal request.</w:t>
      </w:r>
      <w:r w:rsidR="21845D57" w:rsidRPr="1F1551B4">
        <w:rPr>
          <w:rFonts w:ascii="Arial" w:eastAsia="Arial" w:hAnsi="Arial" w:cs="Arial"/>
          <w:sz w:val="20"/>
          <w:szCs w:val="20"/>
        </w:rPr>
        <w:t xml:space="preserve"> Students are contacted, given advice and any withdrawal or deferral is passed to the International Support and Compliance team for reporting.</w:t>
      </w:r>
    </w:p>
    <w:p w14:paraId="33DDABCE" w14:textId="77777777" w:rsidR="009E76C3" w:rsidRPr="009A03A9" w:rsidRDefault="009E76C3" w:rsidP="1F1551B4">
      <w:pPr>
        <w:ind w:left="360"/>
        <w:rPr>
          <w:rFonts w:ascii="Arial" w:eastAsia="Arial" w:hAnsi="Arial" w:cs="Arial"/>
          <w:sz w:val="20"/>
          <w:szCs w:val="20"/>
        </w:rPr>
      </w:pPr>
    </w:p>
    <w:p w14:paraId="5A14C8D7" w14:textId="77777777" w:rsidR="009E76C3" w:rsidRPr="009A03A9" w:rsidRDefault="5B7D74EC" w:rsidP="1F1551B4">
      <w:pPr>
        <w:numPr>
          <w:ilvl w:val="0"/>
          <w:numId w:val="10"/>
        </w:numPr>
        <w:ind w:left="360" w:firstLine="0"/>
        <w:rPr>
          <w:rFonts w:ascii="Arial" w:eastAsia="Arial" w:hAnsi="Arial" w:cs="Arial"/>
          <w:sz w:val="20"/>
          <w:szCs w:val="20"/>
        </w:rPr>
      </w:pPr>
      <w:r w:rsidRPr="1F1551B4">
        <w:rPr>
          <w:rFonts w:ascii="Arial" w:eastAsia="Arial" w:hAnsi="Arial" w:cs="Arial"/>
          <w:sz w:val="20"/>
          <w:szCs w:val="20"/>
        </w:rPr>
        <w:lastRenderedPageBreak/>
        <w:t xml:space="preserve">Report all those who are not able to continue academically (for example who have received a Fail/discontinue decision) once the results have been released to students </w:t>
      </w:r>
    </w:p>
    <w:p w14:paraId="6A69B320" w14:textId="2DAA556D" w:rsidR="009E76C3" w:rsidRPr="009A03A9" w:rsidRDefault="5B7D74EC" w:rsidP="1F1551B4">
      <w:pPr>
        <w:ind w:left="360"/>
        <w:rPr>
          <w:rFonts w:ascii="Arial" w:eastAsia="Arial" w:hAnsi="Arial" w:cs="Arial"/>
          <w:sz w:val="20"/>
          <w:szCs w:val="20"/>
        </w:rPr>
      </w:pPr>
      <w:r w:rsidRPr="1F1551B4">
        <w:rPr>
          <w:rFonts w:ascii="Arial" w:eastAsia="Arial" w:hAnsi="Arial" w:cs="Arial"/>
          <w:sz w:val="20"/>
          <w:szCs w:val="20"/>
        </w:rPr>
        <w:t xml:space="preserve">International Support and Compliance will review and report all student/Tier 4 visa holders who receive an academic decision that does not allow them to continue on the programme. This review will take place within </w:t>
      </w:r>
      <w:r w:rsidR="6A5AB992" w:rsidRPr="1F1551B4">
        <w:rPr>
          <w:rFonts w:ascii="Arial" w:eastAsia="Arial" w:hAnsi="Arial" w:cs="Arial"/>
          <w:sz w:val="20"/>
          <w:szCs w:val="20"/>
        </w:rPr>
        <w:t>15</w:t>
      </w:r>
      <w:r w:rsidRPr="1F1551B4">
        <w:rPr>
          <w:rFonts w:ascii="Arial" w:eastAsia="Arial" w:hAnsi="Arial" w:cs="Arial"/>
          <w:sz w:val="20"/>
          <w:szCs w:val="20"/>
        </w:rPr>
        <w:t xml:space="preserve"> working days of the results being released to students and the reporting of withdrawal of sponsorship within the timelines laid down by UKVI.</w:t>
      </w:r>
      <w:r w:rsidR="6A5AB992" w:rsidRPr="1F1551B4">
        <w:rPr>
          <w:rFonts w:ascii="Arial" w:eastAsia="Arial" w:hAnsi="Arial" w:cs="Arial"/>
          <w:sz w:val="20"/>
          <w:szCs w:val="20"/>
        </w:rPr>
        <w:t xml:space="preserve"> This will allow time for a student to submit an appeal to casework according to student regulations.</w:t>
      </w:r>
    </w:p>
    <w:p w14:paraId="7409B65A" w14:textId="77777777" w:rsidR="009E76C3" w:rsidRPr="009A03A9" w:rsidRDefault="009E76C3" w:rsidP="1F1551B4">
      <w:pPr>
        <w:ind w:left="360"/>
        <w:rPr>
          <w:rFonts w:ascii="Arial" w:eastAsia="Arial" w:hAnsi="Arial" w:cs="Arial"/>
          <w:sz w:val="20"/>
          <w:szCs w:val="20"/>
        </w:rPr>
      </w:pPr>
    </w:p>
    <w:p w14:paraId="33A591D5" w14:textId="77777777" w:rsidR="009E76C3" w:rsidRPr="009A03A9" w:rsidRDefault="5B7D74EC" w:rsidP="1F1551B4">
      <w:pPr>
        <w:numPr>
          <w:ilvl w:val="0"/>
          <w:numId w:val="10"/>
        </w:numPr>
        <w:ind w:left="360" w:hanging="283"/>
        <w:rPr>
          <w:rFonts w:ascii="Arial" w:eastAsia="Arial" w:hAnsi="Arial" w:cs="Arial"/>
          <w:sz w:val="20"/>
          <w:szCs w:val="20"/>
        </w:rPr>
      </w:pPr>
      <w:r w:rsidRPr="1F1551B4">
        <w:rPr>
          <w:rFonts w:ascii="Arial" w:eastAsia="Arial" w:hAnsi="Arial" w:cs="Arial"/>
          <w:sz w:val="20"/>
          <w:szCs w:val="20"/>
        </w:rPr>
        <w:t>Contact students by email at the start of each term to confirm that students contact details are current. Run reports to check that term-time addresses are in the UK and appear to be residential addresses.</w:t>
      </w:r>
    </w:p>
    <w:p w14:paraId="71D86B06" w14:textId="77777777" w:rsidR="009E76C3" w:rsidRPr="009A03A9" w:rsidRDefault="009E76C3" w:rsidP="1F1551B4">
      <w:pPr>
        <w:ind w:left="360"/>
        <w:rPr>
          <w:rFonts w:ascii="Arial" w:eastAsia="Arial" w:hAnsi="Arial" w:cs="Arial"/>
          <w:sz w:val="20"/>
          <w:szCs w:val="20"/>
        </w:rPr>
      </w:pPr>
    </w:p>
    <w:p w14:paraId="168EAC6F" w14:textId="07A07CA2" w:rsidR="009E76C3" w:rsidRPr="009A03A9" w:rsidRDefault="5B7D74EC" w:rsidP="1F1551B4">
      <w:pPr>
        <w:numPr>
          <w:ilvl w:val="0"/>
          <w:numId w:val="10"/>
        </w:numPr>
        <w:ind w:left="360" w:firstLine="0"/>
        <w:rPr>
          <w:rFonts w:ascii="Arial" w:eastAsia="Arial" w:hAnsi="Arial" w:cs="Arial"/>
          <w:sz w:val="20"/>
          <w:szCs w:val="20"/>
        </w:rPr>
      </w:pPr>
      <w:r w:rsidRPr="1F1551B4">
        <w:rPr>
          <w:rFonts w:ascii="Arial" w:eastAsia="Arial" w:hAnsi="Arial" w:cs="Arial"/>
          <w:sz w:val="20"/>
          <w:szCs w:val="20"/>
        </w:rPr>
        <w:t xml:space="preserve">Immediately upon being notified, report to </w:t>
      </w:r>
      <w:r w:rsidR="21845D57" w:rsidRPr="1F1551B4">
        <w:rPr>
          <w:rFonts w:ascii="Arial" w:eastAsia="Arial" w:hAnsi="Arial" w:cs="Arial"/>
          <w:sz w:val="20"/>
          <w:szCs w:val="20"/>
        </w:rPr>
        <w:t xml:space="preserve">Senior </w:t>
      </w:r>
      <w:r w:rsidRPr="1F1551B4">
        <w:rPr>
          <w:rFonts w:ascii="Arial" w:eastAsia="Arial" w:hAnsi="Arial" w:cs="Arial"/>
          <w:sz w:val="20"/>
          <w:szCs w:val="20"/>
        </w:rPr>
        <w:t xml:space="preserve">International </w:t>
      </w:r>
      <w:r w:rsidR="21845D57" w:rsidRPr="1F1551B4">
        <w:rPr>
          <w:rFonts w:ascii="Arial" w:eastAsia="Arial" w:hAnsi="Arial" w:cs="Arial"/>
          <w:sz w:val="20"/>
          <w:szCs w:val="20"/>
        </w:rPr>
        <w:t xml:space="preserve">Support and </w:t>
      </w:r>
      <w:r w:rsidRPr="1F1551B4">
        <w:rPr>
          <w:rFonts w:ascii="Arial" w:eastAsia="Arial" w:hAnsi="Arial" w:cs="Arial"/>
          <w:sz w:val="20"/>
          <w:szCs w:val="20"/>
        </w:rPr>
        <w:t xml:space="preserve">Compliance Officer as required, any changes to a student’s immigration status. </w:t>
      </w:r>
    </w:p>
    <w:p w14:paraId="7A79DD7C" w14:textId="77777777" w:rsidR="009E76C3" w:rsidRPr="009A03A9" w:rsidRDefault="009E76C3" w:rsidP="1F1551B4">
      <w:pPr>
        <w:pBdr>
          <w:top w:val="nil"/>
          <w:left w:val="nil"/>
          <w:bottom w:val="nil"/>
          <w:right w:val="nil"/>
          <w:between w:val="nil"/>
        </w:pBdr>
        <w:ind w:left="360"/>
        <w:rPr>
          <w:rFonts w:ascii="Arial" w:eastAsia="Arial" w:hAnsi="Arial" w:cs="Arial"/>
          <w:color w:val="000000"/>
          <w:sz w:val="20"/>
          <w:szCs w:val="20"/>
        </w:rPr>
      </w:pPr>
    </w:p>
    <w:p w14:paraId="3032E2F9" w14:textId="2308B2C3" w:rsidR="009E76C3" w:rsidRPr="009A03A9" w:rsidRDefault="5B7D74EC" w:rsidP="1F1551B4">
      <w:pPr>
        <w:numPr>
          <w:ilvl w:val="0"/>
          <w:numId w:val="10"/>
        </w:numPr>
        <w:ind w:left="360" w:firstLine="0"/>
        <w:rPr>
          <w:rFonts w:ascii="Arial" w:eastAsia="Arial" w:hAnsi="Arial" w:cs="Arial"/>
          <w:sz w:val="20"/>
          <w:szCs w:val="20"/>
        </w:rPr>
      </w:pPr>
      <w:r w:rsidRPr="1F1551B4">
        <w:rPr>
          <w:rFonts w:ascii="Arial" w:eastAsia="Arial" w:hAnsi="Arial" w:cs="Arial"/>
          <w:sz w:val="20"/>
          <w:szCs w:val="20"/>
        </w:rPr>
        <w:t xml:space="preserve">Upon being made aware of an error on a Student visa (vignette or BRP) the International Compliance Officer will report the error to UKVI via the </w:t>
      </w:r>
      <w:r w:rsidR="21845D57" w:rsidRPr="1F1551B4">
        <w:rPr>
          <w:rFonts w:ascii="Arial" w:eastAsia="Arial" w:hAnsi="Arial" w:cs="Arial"/>
          <w:sz w:val="20"/>
          <w:szCs w:val="20"/>
        </w:rPr>
        <w:t xml:space="preserve">Study Sector Support </w:t>
      </w:r>
      <w:r w:rsidRPr="1F1551B4">
        <w:rPr>
          <w:rFonts w:ascii="Arial" w:eastAsia="Arial" w:hAnsi="Arial" w:cs="Arial"/>
          <w:sz w:val="20"/>
          <w:szCs w:val="20"/>
        </w:rPr>
        <w:t>System and the student receives advice and support on how to rectify the error according to UKVI processes.</w:t>
      </w:r>
    </w:p>
    <w:p w14:paraId="2B3A26ED" w14:textId="77777777" w:rsidR="009E76C3" w:rsidRPr="009A03A9" w:rsidRDefault="009E76C3" w:rsidP="1F1551B4">
      <w:pPr>
        <w:ind w:left="709"/>
        <w:rPr>
          <w:rFonts w:ascii="Arial" w:eastAsia="Arial" w:hAnsi="Arial" w:cs="Arial"/>
          <w:sz w:val="20"/>
          <w:szCs w:val="20"/>
        </w:rPr>
      </w:pPr>
    </w:p>
    <w:p w14:paraId="70F41BF9" w14:textId="77777777" w:rsidR="009E76C3" w:rsidRPr="009A03A9" w:rsidRDefault="009E76C3" w:rsidP="1F1551B4">
      <w:pPr>
        <w:rPr>
          <w:rFonts w:ascii="Arial" w:eastAsia="Arial" w:hAnsi="Arial" w:cs="Arial"/>
          <w:sz w:val="20"/>
          <w:szCs w:val="20"/>
        </w:rPr>
      </w:pPr>
    </w:p>
    <w:p w14:paraId="5FE22367" w14:textId="640CB256" w:rsidR="009E76C3" w:rsidRPr="009A03A9" w:rsidRDefault="092C0DF8"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9</w:t>
      </w:r>
      <w:r w:rsidR="5B7D74EC" w:rsidRPr="1F1551B4">
        <w:rPr>
          <w:rFonts w:ascii="Arial" w:eastAsia="Arial" w:hAnsi="Arial" w:cs="Arial"/>
          <w:color w:val="000000" w:themeColor="text1"/>
          <w:sz w:val="20"/>
          <w:szCs w:val="20"/>
        </w:rPr>
        <w:t>.4</w:t>
      </w:r>
      <w:r w:rsidR="00897280">
        <w:tab/>
      </w:r>
      <w:r w:rsidR="5B7D74EC" w:rsidRPr="1F1551B4">
        <w:rPr>
          <w:rFonts w:ascii="Arial" w:eastAsia="Arial" w:hAnsi="Arial" w:cs="Arial"/>
          <w:color w:val="000000" w:themeColor="text1"/>
          <w:sz w:val="20"/>
          <w:szCs w:val="20"/>
        </w:rPr>
        <w:t>Reporting duties in line with UKVI Student Sponsor Guidance will be actioned by International Compliance Officer who is responsible for the following activities in relation to Reporting and will report on them where necessary to the Sponsor Compliance Management Group:</w:t>
      </w:r>
    </w:p>
    <w:p w14:paraId="017521AE" w14:textId="77777777" w:rsidR="009E76C3" w:rsidRPr="009A03A9" w:rsidRDefault="009E76C3" w:rsidP="1F1551B4">
      <w:pPr>
        <w:rPr>
          <w:rFonts w:ascii="Arial" w:eastAsia="Arial" w:hAnsi="Arial" w:cs="Arial"/>
          <w:sz w:val="20"/>
          <w:szCs w:val="20"/>
        </w:rPr>
      </w:pPr>
    </w:p>
    <w:p w14:paraId="0599BBF9" w14:textId="77777777" w:rsidR="009E76C3" w:rsidRPr="009A03A9" w:rsidRDefault="5B7D74EC" w:rsidP="1F1551B4">
      <w:pPr>
        <w:numPr>
          <w:ilvl w:val="0"/>
          <w:numId w:val="10"/>
        </w:numPr>
        <w:ind w:left="709"/>
        <w:rPr>
          <w:rFonts w:ascii="Arial" w:eastAsia="Arial" w:hAnsi="Arial" w:cs="Arial"/>
          <w:sz w:val="20"/>
          <w:szCs w:val="20"/>
        </w:rPr>
      </w:pPr>
      <w:r w:rsidRPr="1F1551B4">
        <w:rPr>
          <w:rFonts w:ascii="Arial" w:eastAsia="Arial" w:hAnsi="Arial" w:cs="Arial"/>
          <w:sz w:val="20"/>
          <w:szCs w:val="20"/>
        </w:rPr>
        <w:t>Monitor non-enrolments and report to UKVI as required.</w:t>
      </w:r>
    </w:p>
    <w:p w14:paraId="75CCF5EE" w14:textId="77777777" w:rsidR="009E76C3" w:rsidRPr="009A03A9" w:rsidRDefault="5B7D74EC" w:rsidP="1F1551B4">
      <w:pPr>
        <w:numPr>
          <w:ilvl w:val="0"/>
          <w:numId w:val="10"/>
        </w:numPr>
        <w:pBdr>
          <w:top w:val="nil"/>
          <w:left w:val="nil"/>
          <w:bottom w:val="nil"/>
          <w:right w:val="nil"/>
          <w:between w:val="nil"/>
        </w:pBdr>
        <w:ind w:left="709"/>
        <w:rPr>
          <w:rFonts w:ascii="Arial" w:eastAsia="Arial" w:hAnsi="Arial" w:cs="Arial"/>
          <w:color w:val="000000"/>
          <w:sz w:val="20"/>
          <w:szCs w:val="20"/>
        </w:rPr>
      </w:pPr>
      <w:r w:rsidRPr="1F1551B4">
        <w:rPr>
          <w:rFonts w:ascii="Arial" w:eastAsia="Arial" w:hAnsi="Arial" w:cs="Arial"/>
          <w:color w:val="000000" w:themeColor="text1"/>
          <w:sz w:val="20"/>
          <w:szCs w:val="20"/>
        </w:rPr>
        <w:t xml:space="preserve">Monitor deferrals of study prior to enrolment and report to UKVI as required. </w:t>
      </w:r>
    </w:p>
    <w:p w14:paraId="530392D2" w14:textId="77777777" w:rsidR="009E76C3" w:rsidRPr="009A03A9" w:rsidRDefault="5B7D74EC" w:rsidP="1F1551B4">
      <w:pPr>
        <w:numPr>
          <w:ilvl w:val="0"/>
          <w:numId w:val="10"/>
        </w:numPr>
        <w:pBdr>
          <w:top w:val="nil"/>
          <w:left w:val="nil"/>
          <w:bottom w:val="nil"/>
          <w:right w:val="nil"/>
          <w:between w:val="nil"/>
        </w:pBdr>
        <w:ind w:left="709"/>
        <w:rPr>
          <w:rFonts w:ascii="Arial" w:eastAsia="Arial" w:hAnsi="Arial" w:cs="Arial"/>
          <w:color w:val="000000"/>
          <w:sz w:val="20"/>
          <w:szCs w:val="20"/>
        </w:rPr>
      </w:pPr>
      <w:r w:rsidRPr="1F1551B4">
        <w:rPr>
          <w:rFonts w:ascii="Arial" w:eastAsia="Arial" w:hAnsi="Arial" w:cs="Arial"/>
          <w:color w:val="000000" w:themeColor="text1"/>
          <w:sz w:val="20"/>
          <w:szCs w:val="20"/>
        </w:rPr>
        <w:t xml:space="preserve">Monitor visa refusals and any subsequent Administrative Reviews / appeals submitted to UKVI. All refusals must be reported where they lead to the non-enrolment or interruption of a student. </w:t>
      </w:r>
    </w:p>
    <w:p w14:paraId="4B245755" w14:textId="77777777" w:rsidR="009E76C3" w:rsidRPr="009A03A9" w:rsidRDefault="5B7D74EC" w:rsidP="1F1551B4">
      <w:pPr>
        <w:numPr>
          <w:ilvl w:val="0"/>
          <w:numId w:val="10"/>
        </w:numPr>
        <w:ind w:left="709"/>
        <w:rPr>
          <w:rFonts w:ascii="Arial" w:eastAsia="Arial" w:hAnsi="Arial" w:cs="Arial"/>
          <w:sz w:val="20"/>
          <w:szCs w:val="20"/>
        </w:rPr>
      </w:pPr>
      <w:r w:rsidRPr="1F1551B4">
        <w:rPr>
          <w:rFonts w:ascii="Arial" w:eastAsia="Arial" w:hAnsi="Arial" w:cs="Arial"/>
          <w:sz w:val="20"/>
          <w:szCs w:val="20"/>
        </w:rPr>
        <w:t>Report all interruptions / intermissions / withdrawals / terminations to UKVI within the timeframes required.</w:t>
      </w:r>
    </w:p>
    <w:p w14:paraId="4C3737F0" w14:textId="77777777" w:rsidR="009E76C3" w:rsidRPr="009A03A9" w:rsidRDefault="5B7D74EC" w:rsidP="1F1551B4">
      <w:pPr>
        <w:numPr>
          <w:ilvl w:val="0"/>
          <w:numId w:val="10"/>
        </w:numPr>
        <w:ind w:left="709"/>
        <w:rPr>
          <w:rFonts w:ascii="Arial" w:eastAsia="Arial" w:hAnsi="Arial" w:cs="Arial"/>
          <w:sz w:val="20"/>
          <w:szCs w:val="20"/>
        </w:rPr>
      </w:pPr>
      <w:r w:rsidRPr="1F1551B4">
        <w:rPr>
          <w:rFonts w:ascii="Arial" w:eastAsia="Arial" w:hAnsi="Arial" w:cs="Arial"/>
          <w:sz w:val="20"/>
          <w:szCs w:val="20"/>
        </w:rPr>
        <w:t>Report to UKVI, as required, any changes to a student’s immigration status i.e. if the student has applied for, and obtained, immigration permission in a different category and evidence of this has been provided.</w:t>
      </w:r>
    </w:p>
    <w:p w14:paraId="7D69C6C7" w14:textId="77777777" w:rsidR="009E76C3" w:rsidRPr="009A03A9" w:rsidRDefault="5B7D74EC" w:rsidP="1F1551B4">
      <w:pPr>
        <w:numPr>
          <w:ilvl w:val="0"/>
          <w:numId w:val="10"/>
        </w:numPr>
        <w:ind w:left="709"/>
        <w:rPr>
          <w:rFonts w:ascii="Arial" w:eastAsia="Arial" w:hAnsi="Arial" w:cs="Arial"/>
          <w:sz w:val="20"/>
          <w:szCs w:val="20"/>
        </w:rPr>
      </w:pPr>
      <w:r w:rsidRPr="1F1551B4">
        <w:rPr>
          <w:rFonts w:ascii="Arial" w:eastAsia="Arial" w:hAnsi="Arial" w:cs="Arial"/>
          <w:sz w:val="20"/>
          <w:szCs w:val="20"/>
        </w:rPr>
        <w:t>Report errors on Student visas to UKVI via SMS</w:t>
      </w:r>
    </w:p>
    <w:p w14:paraId="5DFBC344" w14:textId="77777777" w:rsidR="009E76C3" w:rsidRPr="009A03A9" w:rsidRDefault="5B7D74EC" w:rsidP="1F1551B4">
      <w:pPr>
        <w:numPr>
          <w:ilvl w:val="0"/>
          <w:numId w:val="10"/>
        </w:numPr>
        <w:ind w:left="709"/>
        <w:rPr>
          <w:rFonts w:ascii="Arial" w:eastAsia="Arial" w:hAnsi="Arial" w:cs="Arial"/>
          <w:sz w:val="20"/>
          <w:szCs w:val="20"/>
        </w:rPr>
      </w:pPr>
      <w:r w:rsidRPr="1F1551B4">
        <w:rPr>
          <w:rFonts w:ascii="Arial" w:eastAsia="Arial" w:hAnsi="Arial" w:cs="Arial"/>
          <w:sz w:val="20"/>
          <w:szCs w:val="20"/>
        </w:rPr>
        <w:t>Perform audits of documentation held on students following the enrolment period and ensure that any missing items are sourced and originals checked.</w:t>
      </w:r>
    </w:p>
    <w:p w14:paraId="1E7EF507" w14:textId="77777777" w:rsidR="009E76C3" w:rsidRPr="009A03A9" w:rsidRDefault="009E76C3" w:rsidP="1F1551B4">
      <w:pPr>
        <w:rPr>
          <w:rFonts w:ascii="Arial" w:eastAsia="Arial" w:hAnsi="Arial" w:cs="Arial"/>
          <w:sz w:val="20"/>
          <w:szCs w:val="20"/>
          <w:highlight w:val="yellow"/>
        </w:rPr>
      </w:pPr>
    </w:p>
    <w:p w14:paraId="078AC18C" w14:textId="4E56207D" w:rsidR="009E76C3" w:rsidRPr="009A03A9" w:rsidRDefault="75BCFFB9" w:rsidP="1F1551B4">
      <w:pPr>
        <w:pBdr>
          <w:top w:val="nil"/>
          <w:left w:val="nil"/>
          <w:bottom w:val="nil"/>
          <w:right w:val="nil"/>
          <w:between w:val="nil"/>
        </w:pBdr>
        <w:rPr>
          <w:rFonts w:ascii="Arial" w:eastAsia="Arial" w:hAnsi="Arial" w:cs="Arial"/>
          <w:color w:val="000000"/>
          <w:sz w:val="20"/>
          <w:szCs w:val="20"/>
        </w:rPr>
      </w:pPr>
      <w:r w:rsidRPr="1F1551B4">
        <w:rPr>
          <w:rFonts w:ascii="Arial" w:eastAsia="Arial" w:hAnsi="Arial" w:cs="Arial"/>
          <w:color w:val="000000" w:themeColor="text1"/>
          <w:sz w:val="20"/>
          <w:szCs w:val="20"/>
        </w:rPr>
        <w:t>9</w:t>
      </w:r>
      <w:r w:rsidR="5B7D74EC" w:rsidRPr="1F1551B4">
        <w:rPr>
          <w:rFonts w:ascii="Arial" w:eastAsia="Arial" w:hAnsi="Arial" w:cs="Arial"/>
          <w:color w:val="000000" w:themeColor="text1"/>
          <w:sz w:val="20"/>
          <w:szCs w:val="20"/>
        </w:rPr>
        <w:t>.5</w:t>
      </w:r>
      <w:r w:rsidR="00897280">
        <w:tab/>
      </w:r>
      <w:r w:rsidR="5B7D74EC" w:rsidRPr="1F1551B4">
        <w:rPr>
          <w:rFonts w:ascii="Arial" w:eastAsia="Arial" w:hAnsi="Arial" w:cs="Arial"/>
          <w:color w:val="000000" w:themeColor="text1"/>
          <w:sz w:val="20"/>
          <w:szCs w:val="20"/>
        </w:rPr>
        <w:t xml:space="preserve">Copies of key communications sent as emails in connection with the above activities will be placed on the student’s record for future reference and retrieval.  Notes of phone calls to students will also be added to the student’s records held </w:t>
      </w:r>
      <w:r w:rsidR="04E864E4" w:rsidRPr="1F1551B4">
        <w:rPr>
          <w:rFonts w:ascii="Arial" w:eastAsia="Arial" w:hAnsi="Arial" w:cs="Arial"/>
          <w:color w:val="000000" w:themeColor="text1"/>
          <w:sz w:val="20"/>
          <w:szCs w:val="20"/>
        </w:rPr>
        <w:t>on the relevant student database</w:t>
      </w:r>
      <w:r w:rsidR="5B7D74EC" w:rsidRPr="1F1551B4">
        <w:rPr>
          <w:rFonts w:ascii="Arial" w:eastAsia="Arial" w:hAnsi="Arial" w:cs="Arial"/>
          <w:color w:val="000000" w:themeColor="text1"/>
          <w:sz w:val="20"/>
          <w:szCs w:val="20"/>
        </w:rPr>
        <w:t>.</w:t>
      </w:r>
    </w:p>
    <w:p w14:paraId="51EEB009" w14:textId="5D6BF24E" w:rsidR="009E76C3" w:rsidRPr="009A03A9" w:rsidRDefault="44CC3C79" w:rsidP="1F1551B4">
      <w:pPr>
        <w:pBdr>
          <w:top w:val="nil"/>
          <w:left w:val="nil"/>
          <w:bottom w:val="nil"/>
          <w:right w:val="nil"/>
          <w:between w:val="nil"/>
        </w:pBdr>
        <w:rPr>
          <w:rFonts w:ascii="Arial" w:eastAsia="Arial" w:hAnsi="Arial" w:cs="Arial"/>
          <w:b/>
          <w:bCs/>
          <w:color w:val="000000"/>
          <w:sz w:val="20"/>
          <w:szCs w:val="20"/>
        </w:rPr>
      </w:pPr>
      <w:r w:rsidRPr="1F1551B4">
        <w:rPr>
          <w:rFonts w:ascii="Arial" w:eastAsia="Arial" w:hAnsi="Arial" w:cs="Arial"/>
          <w:color w:val="000000" w:themeColor="text1"/>
          <w:sz w:val="20"/>
          <w:szCs w:val="20"/>
        </w:rPr>
        <w:t>9</w:t>
      </w:r>
      <w:r w:rsidR="5B7D74EC" w:rsidRPr="1F1551B4">
        <w:rPr>
          <w:rFonts w:ascii="Arial" w:eastAsia="Arial" w:hAnsi="Arial" w:cs="Arial"/>
          <w:color w:val="000000" w:themeColor="text1"/>
          <w:sz w:val="20"/>
          <w:szCs w:val="20"/>
        </w:rPr>
        <w:t>.6</w:t>
      </w:r>
      <w:r w:rsidR="5B7D74EC" w:rsidRPr="1F1551B4">
        <w:rPr>
          <w:rFonts w:ascii="Arial" w:eastAsia="Arial" w:hAnsi="Arial" w:cs="Arial"/>
          <w:b/>
          <w:bCs/>
          <w:color w:val="000000" w:themeColor="text1"/>
          <w:sz w:val="20"/>
          <w:szCs w:val="20"/>
        </w:rPr>
        <w:t xml:space="preserve">      </w:t>
      </w:r>
      <w:r w:rsidR="5B7D74EC" w:rsidRPr="1F1551B4">
        <w:rPr>
          <w:rFonts w:ascii="Arial" w:eastAsia="Arial" w:hAnsi="Arial" w:cs="Arial"/>
          <w:color w:val="000000" w:themeColor="text1"/>
          <w:sz w:val="20"/>
          <w:szCs w:val="20"/>
        </w:rPr>
        <w:t>The University may withdraw Student sponsorship as a result of:</w:t>
      </w:r>
    </w:p>
    <w:p w14:paraId="4CE41A1E" w14:textId="77777777" w:rsidR="009E76C3" w:rsidRPr="009A03A9" w:rsidRDefault="009E76C3" w:rsidP="1F1551B4">
      <w:pPr>
        <w:pBdr>
          <w:top w:val="nil"/>
          <w:left w:val="nil"/>
          <w:bottom w:val="nil"/>
          <w:right w:val="nil"/>
          <w:between w:val="nil"/>
        </w:pBdr>
        <w:rPr>
          <w:rFonts w:ascii="Arial" w:eastAsia="Arial" w:hAnsi="Arial" w:cs="Arial"/>
          <w:b/>
          <w:bCs/>
          <w:color w:val="000000"/>
          <w:sz w:val="20"/>
          <w:szCs w:val="20"/>
        </w:rPr>
      </w:pPr>
    </w:p>
    <w:p w14:paraId="65CACA5C" w14:textId="77777777" w:rsidR="009E76C3" w:rsidRPr="009A03A9" w:rsidRDefault="5B7D74EC" w:rsidP="1F1551B4">
      <w:pPr>
        <w:numPr>
          <w:ilvl w:val="0"/>
          <w:numId w:val="9"/>
        </w:numPr>
        <w:pBdr>
          <w:top w:val="nil"/>
          <w:left w:val="nil"/>
          <w:bottom w:val="nil"/>
          <w:right w:val="nil"/>
          <w:between w:val="nil"/>
        </w:pBdr>
        <w:ind w:left="709" w:hanging="304"/>
        <w:rPr>
          <w:rFonts w:ascii="Arial" w:eastAsia="Arial" w:hAnsi="Arial" w:cs="Arial"/>
          <w:color w:val="000000"/>
          <w:sz w:val="20"/>
          <w:szCs w:val="20"/>
        </w:rPr>
      </w:pPr>
      <w:r w:rsidRPr="1F1551B4">
        <w:rPr>
          <w:rFonts w:ascii="Arial" w:eastAsia="Arial" w:hAnsi="Arial" w:cs="Arial"/>
          <w:color w:val="000000" w:themeColor="text1"/>
          <w:sz w:val="20"/>
          <w:szCs w:val="20"/>
        </w:rPr>
        <w:t>Failure to enrol/re-enrol during the identified period(s) without requesting a deferral of start date (new student) or an interruption of study (returning student).</w:t>
      </w:r>
    </w:p>
    <w:p w14:paraId="2FC226FB" w14:textId="32FC82BB" w:rsidR="009E76C3" w:rsidRPr="009A03A9" w:rsidRDefault="5B7D74EC" w:rsidP="1F1551B4">
      <w:pPr>
        <w:numPr>
          <w:ilvl w:val="0"/>
          <w:numId w:val="9"/>
        </w:numPr>
        <w:pBdr>
          <w:top w:val="nil"/>
          <w:left w:val="nil"/>
          <w:bottom w:val="nil"/>
          <w:right w:val="nil"/>
          <w:between w:val="nil"/>
        </w:pBdr>
        <w:ind w:left="709" w:hanging="304"/>
        <w:rPr>
          <w:rFonts w:ascii="Arial" w:eastAsia="Arial" w:hAnsi="Arial" w:cs="Arial"/>
          <w:color w:val="000000"/>
          <w:sz w:val="20"/>
          <w:szCs w:val="20"/>
        </w:rPr>
      </w:pPr>
      <w:r w:rsidRPr="1F1551B4">
        <w:rPr>
          <w:rFonts w:ascii="Arial" w:eastAsia="Arial" w:hAnsi="Arial" w:cs="Arial"/>
          <w:color w:val="000000" w:themeColor="text1"/>
          <w:sz w:val="20"/>
          <w:szCs w:val="20"/>
        </w:rPr>
        <w:t>Failure to comply with requests to supply any required documentation (e.g. the progress of visa extension requests) within a reasonable period</w:t>
      </w:r>
      <w:r w:rsidR="04E864E4" w:rsidRPr="1F1551B4">
        <w:rPr>
          <w:rFonts w:ascii="Arial" w:eastAsia="Arial" w:hAnsi="Arial" w:cs="Arial"/>
          <w:color w:val="000000" w:themeColor="text1"/>
          <w:sz w:val="20"/>
          <w:szCs w:val="20"/>
        </w:rPr>
        <w:t>, such as work placement details</w:t>
      </w:r>
    </w:p>
    <w:p w14:paraId="465E32D1" w14:textId="77777777" w:rsidR="009E76C3" w:rsidRPr="009A03A9" w:rsidRDefault="5B7D74EC" w:rsidP="1F1551B4">
      <w:pPr>
        <w:numPr>
          <w:ilvl w:val="0"/>
          <w:numId w:val="9"/>
        </w:numPr>
        <w:pBdr>
          <w:top w:val="nil"/>
          <w:left w:val="nil"/>
          <w:bottom w:val="nil"/>
          <w:right w:val="nil"/>
          <w:between w:val="nil"/>
        </w:pBdr>
        <w:ind w:left="709" w:hanging="304"/>
        <w:rPr>
          <w:rFonts w:ascii="Arial" w:eastAsia="Arial" w:hAnsi="Arial" w:cs="Arial"/>
          <w:color w:val="000000"/>
          <w:sz w:val="20"/>
          <w:szCs w:val="20"/>
        </w:rPr>
      </w:pPr>
      <w:r w:rsidRPr="1F1551B4">
        <w:rPr>
          <w:rFonts w:ascii="Arial" w:eastAsia="Arial" w:hAnsi="Arial" w:cs="Arial"/>
          <w:color w:val="000000" w:themeColor="text1"/>
          <w:sz w:val="20"/>
          <w:szCs w:val="20"/>
        </w:rPr>
        <w:t>Failure to request an extension to a visa prior to the expiry of the previous one.</w:t>
      </w:r>
    </w:p>
    <w:p w14:paraId="26D04848" w14:textId="77777777" w:rsidR="009E76C3" w:rsidRPr="009A03A9" w:rsidRDefault="5B7D74EC" w:rsidP="1F1551B4">
      <w:pPr>
        <w:numPr>
          <w:ilvl w:val="0"/>
          <w:numId w:val="9"/>
        </w:numPr>
        <w:pBdr>
          <w:top w:val="nil"/>
          <w:left w:val="nil"/>
          <w:bottom w:val="nil"/>
          <w:right w:val="nil"/>
          <w:between w:val="nil"/>
        </w:pBdr>
        <w:ind w:left="709" w:hanging="304"/>
        <w:rPr>
          <w:rFonts w:ascii="Arial" w:eastAsia="Arial" w:hAnsi="Arial" w:cs="Arial"/>
          <w:color w:val="000000"/>
          <w:sz w:val="20"/>
          <w:szCs w:val="20"/>
        </w:rPr>
      </w:pPr>
      <w:r w:rsidRPr="1F1551B4">
        <w:rPr>
          <w:rFonts w:ascii="Arial" w:eastAsia="Arial" w:hAnsi="Arial" w:cs="Arial"/>
          <w:color w:val="000000" w:themeColor="text1"/>
          <w:sz w:val="20"/>
          <w:szCs w:val="20"/>
        </w:rPr>
        <w:t>Failure to rectify issues that have led to a suspension from the University within at most three weeks of being suspended with shorter period applying if the nature of the course will prevent a student re-joining their cohort.</w:t>
      </w:r>
    </w:p>
    <w:p w14:paraId="1F71A928" w14:textId="1FBEA11C" w:rsidR="009E76C3" w:rsidRPr="009A03A9" w:rsidRDefault="5B7D74EC" w:rsidP="1F1551B4">
      <w:pPr>
        <w:numPr>
          <w:ilvl w:val="0"/>
          <w:numId w:val="9"/>
        </w:numPr>
        <w:pBdr>
          <w:top w:val="nil"/>
          <w:left w:val="nil"/>
          <w:bottom w:val="nil"/>
          <w:right w:val="nil"/>
          <w:between w:val="nil"/>
        </w:pBdr>
        <w:ind w:left="709" w:hanging="304"/>
        <w:rPr>
          <w:rFonts w:ascii="Arial" w:eastAsia="Arial" w:hAnsi="Arial" w:cs="Arial"/>
          <w:color w:val="000000"/>
          <w:sz w:val="20"/>
          <w:szCs w:val="20"/>
        </w:rPr>
      </w:pPr>
      <w:r w:rsidRPr="1F1551B4">
        <w:rPr>
          <w:rFonts w:ascii="Arial" w:eastAsia="Arial" w:hAnsi="Arial" w:cs="Arial"/>
          <w:color w:val="000000" w:themeColor="text1"/>
          <w:sz w:val="20"/>
          <w:szCs w:val="20"/>
        </w:rPr>
        <w:t xml:space="preserve">Failure to comply with the engagement requirements for sponsored students through missing </w:t>
      </w:r>
      <w:r w:rsidR="278B8F37" w:rsidRPr="1F1551B4">
        <w:rPr>
          <w:rFonts w:ascii="Arial" w:eastAsia="Arial" w:hAnsi="Arial" w:cs="Arial"/>
          <w:color w:val="000000" w:themeColor="text1"/>
          <w:sz w:val="20"/>
          <w:szCs w:val="20"/>
        </w:rPr>
        <w:t>the above timeframes</w:t>
      </w:r>
      <w:r w:rsidRPr="1F1551B4">
        <w:rPr>
          <w:rFonts w:ascii="Arial" w:eastAsia="Arial" w:hAnsi="Arial" w:cs="Arial"/>
          <w:color w:val="000000" w:themeColor="text1"/>
          <w:sz w:val="20"/>
          <w:szCs w:val="20"/>
        </w:rPr>
        <w:t xml:space="preserve"> without authorisation or contact.</w:t>
      </w:r>
    </w:p>
    <w:p w14:paraId="66732371" w14:textId="77777777" w:rsidR="009E76C3" w:rsidRPr="009A03A9" w:rsidRDefault="5B7D74EC" w:rsidP="1F1551B4">
      <w:pPr>
        <w:numPr>
          <w:ilvl w:val="0"/>
          <w:numId w:val="9"/>
        </w:numPr>
        <w:pBdr>
          <w:top w:val="nil"/>
          <w:left w:val="nil"/>
          <w:bottom w:val="nil"/>
          <w:right w:val="nil"/>
          <w:between w:val="nil"/>
        </w:pBdr>
        <w:ind w:left="709" w:hanging="304"/>
        <w:rPr>
          <w:rFonts w:ascii="Arial" w:eastAsia="Arial" w:hAnsi="Arial" w:cs="Arial"/>
          <w:color w:val="000000"/>
          <w:sz w:val="20"/>
          <w:szCs w:val="20"/>
        </w:rPr>
      </w:pPr>
      <w:r w:rsidRPr="1F1551B4">
        <w:rPr>
          <w:rFonts w:ascii="Arial" w:eastAsia="Arial" w:hAnsi="Arial" w:cs="Arial"/>
          <w:color w:val="000000" w:themeColor="text1"/>
          <w:sz w:val="20"/>
          <w:szCs w:val="20"/>
        </w:rPr>
        <w:lastRenderedPageBreak/>
        <w:t xml:space="preserve">A review of academic performance at the end of a year of study which determines that academic progress is unsatisfactory leading to a decision of Fail Discontinue being confirmed by the University Awards Board. </w:t>
      </w:r>
    </w:p>
    <w:p w14:paraId="6A23A3EE" w14:textId="77777777" w:rsidR="009E76C3" w:rsidRPr="009A03A9" w:rsidRDefault="5B7D74EC" w:rsidP="1F1551B4">
      <w:pPr>
        <w:numPr>
          <w:ilvl w:val="0"/>
          <w:numId w:val="9"/>
        </w:numPr>
        <w:pBdr>
          <w:top w:val="nil"/>
          <w:left w:val="nil"/>
          <w:bottom w:val="nil"/>
          <w:right w:val="nil"/>
          <w:between w:val="nil"/>
        </w:pBdr>
        <w:ind w:left="709" w:hanging="304"/>
        <w:rPr>
          <w:rFonts w:ascii="Arial" w:eastAsia="Arial" w:hAnsi="Arial" w:cs="Arial"/>
          <w:color w:val="000000"/>
          <w:sz w:val="20"/>
          <w:szCs w:val="20"/>
        </w:rPr>
      </w:pPr>
      <w:r w:rsidRPr="1F1551B4">
        <w:rPr>
          <w:rFonts w:ascii="Arial" w:eastAsia="Arial" w:hAnsi="Arial" w:cs="Arial"/>
          <w:color w:val="000000" w:themeColor="text1"/>
          <w:sz w:val="20"/>
          <w:szCs w:val="20"/>
        </w:rPr>
        <w:t xml:space="preserve">Failure to </w:t>
      </w:r>
      <w:r w:rsidRPr="1F1551B4">
        <w:rPr>
          <w:rFonts w:ascii="Arial" w:eastAsia="Arial" w:hAnsi="Arial" w:cs="Arial"/>
          <w:sz w:val="20"/>
          <w:szCs w:val="20"/>
        </w:rPr>
        <w:t>abide by</w:t>
      </w:r>
      <w:r w:rsidRPr="1F1551B4">
        <w:rPr>
          <w:rFonts w:ascii="Arial" w:eastAsia="Arial" w:hAnsi="Arial" w:cs="Arial"/>
          <w:color w:val="000000" w:themeColor="text1"/>
          <w:sz w:val="20"/>
          <w:szCs w:val="20"/>
        </w:rPr>
        <w:t xml:space="preserve"> Academic Regulations</w:t>
      </w:r>
    </w:p>
    <w:p w14:paraId="7454C14B" w14:textId="77777777" w:rsidR="009E76C3" w:rsidRPr="009A03A9" w:rsidRDefault="5B7D74EC" w:rsidP="1F1551B4">
      <w:pPr>
        <w:numPr>
          <w:ilvl w:val="0"/>
          <w:numId w:val="9"/>
        </w:numPr>
        <w:pBdr>
          <w:top w:val="nil"/>
          <w:left w:val="nil"/>
          <w:bottom w:val="nil"/>
          <w:right w:val="nil"/>
          <w:between w:val="nil"/>
        </w:pBdr>
        <w:ind w:left="709" w:hanging="304"/>
        <w:rPr>
          <w:rFonts w:ascii="Arial" w:eastAsia="Arial" w:hAnsi="Arial" w:cs="Arial"/>
          <w:color w:val="000000"/>
          <w:sz w:val="20"/>
          <w:szCs w:val="20"/>
        </w:rPr>
      </w:pPr>
      <w:r w:rsidRPr="1F1551B4">
        <w:rPr>
          <w:rFonts w:ascii="Arial" w:eastAsia="Arial" w:hAnsi="Arial" w:cs="Arial"/>
          <w:color w:val="000000" w:themeColor="text1"/>
          <w:sz w:val="20"/>
          <w:szCs w:val="20"/>
        </w:rPr>
        <w:t xml:space="preserve">In rare cases, a withdrawal may be actioned if the University has significant concerns that the student has breached their visa conditions. </w:t>
      </w:r>
    </w:p>
    <w:p w14:paraId="7288404C" w14:textId="77777777" w:rsidR="009E76C3" w:rsidRPr="009A03A9" w:rsidRDefault="009E76C3" w:rsidP="1F1551B4">
      <w:pPr>
        <w:rPr>
          <w:rFonts w:ascii="Arial" w:eastAsia="Arial" w:hAnsi="Arial" w:cs="Arial"/>
          <w:sz w:val="20"/>
          <w:szCs w:val="20"/>
        </w:rPr>
      </w:pPr>
    </w:p>
    <w:p w14:paraId="70178CBB" w14:textId="77777777" w:rsidR="009E76C3" w:rsidRPr="009A03A9" w:rsidRDefault="009E76C3" w:rsidP="1F1551B4">
      <w:pPr>
        <w:rPr>
          <w:rFonts w:ascii="Arial" w:eastAsia="Arial" w:hAnsi="Arial" w:cs="Arial"/>
          <w:sz w:val="20"/>
          <w:szCs w:val="20"/>
        </w:rPr>
      </w:pPr>
    </w:p>
    <w:p w14:paraId="527EDC24" w14:textId="77777777" w:rsidR="009E76C3" w:rsidRPr="009A03A9" w:rsidRDefault="009E76C3" w:rsidP="1F1551B4">
      <w:pPr>
        <w:rPr>
          <w:rFonts w:ascii="Arial" w:eastAsia="Arial" w:hAnsi="Arial" w:cs="Arial"/>
          <w:sz w:val="20"/>
          <w:szCs w:val="20"/>
        </w:rPr>
      </w:pPr>
    </w:p>
    <w:p w14:paraId="67D034CE" w14:textId="77777777" w:rsidR="009E76C3" w:rsidRPr="009A03A9" w:rsidRDefault="009E76C3" w:rsidP="1F1551B4">
      <w:pPr>
        <w:rPr>
          <w:rFonts w:ascii="Arial" w:eastAsia="Arial" w:hAnsi="Arial" w:cs="Arial"/>
          <w:sz w:val="20"/>
          <w:szCs w:val="20"/>
        </w:rPr>
      </w:pPr>
    </w:p>
    <w:p w14:paraId="3986B9F9" w14:textId="7617BAC2" w:rsidR="009E76C3" w:rsidRPr="009A03A9" w:rsidRDefault="009E76C3" w:rsidP="1F1551B4">
      <w:pPr>
        <w:rPr>
          <w:rFonts w:ascii="Arial" w:eastAsia="Arial" w:hAnsi="Arial" w:cs="Arial"/>
          <w:sz w:val="20"/>
          <w:szCs w:val="20"/>
        </w:rPr>
      </w:pPr>
    </w:p>
    <w:p w14:paraId="076489C9" w14:textId="37068750" w:rsidR="003456E4" w:rsidRPr="009A03A9" w:rsidRDefault="003456E4" w:rsidP="1F1551B4">
      <w:pPr>
        <w:rPr>
          <w:rFonts w:ascii="Arial" w:eastAsia="Arial" w:hAnsi="Arial" w:cs="Arial"/>
          <w:sz w:val="20"/>
          <w:szCs w:val="20"/>
        </w:rPr>
      </w:pPr>
    </w:p>
    <w:p w14:paraId="1081D0BF" w14:textId="5F31EA34" w:rsidR="003456E4" w:rsidRPr="009A03A9" w:rsidRDefault="003456E4" w:rsidP="1F1551B4">
      <w:pPr>
        <w:rPr>
          <w:rFonts w:ascii="Arial" w:eastAsia="Arial" w:hAnsi="Arial" w:cs="Arial"/>
          <w:sz w:val="20"/>
          <w:szCs w:val="20"/>
        </w:rPr>
      </w:pPr>
    </w:p>
    <w:p w14:paraId="18F2BD49" w14:textId="33545EAE" w:rsidR="003456E4" w:rsidRPr="009A03A9" w:rsidRDefault="003456E4" w:rsidP="1F1551B4">
      <w:pPr>
        <w:rPr>
          <w:rFonts w:ascii="Arial" w:eastAsia="Arial" w:hAnsi="Arial" w:cs="Arial"/>
          <w:sz w:val="20"/>
          <w:szCs w:val="20"/>
        </w:rPr>
      </w:pPr>
    </w:p>
    <w:p w14:paraId="46C105CA" w14:textId="7607E248" w:rsidR="003456E4" w:rsidRPr="009A03A9" w:rsidRDefault="003456E4" w:rsidP="1F1551B4">
      <w:pPr>
        <w:rPr>
          <w:rFonts w:ascii="Arial" w:eastAsia="Arial" w:hAnsi="Arial" w:cs="Arial"/>
          <w:sz w:val="20"/>
          <w:szCs w:val="20"/>
        </w:rPr>
      </w:pPr>
    </w:p>
    <w:p w14:paraId="2780E46F" w14:textId="16C84EF8" w:rsidR="003456E4" w:rsidRPr="009A03A9" w:rsidRDefault="003456E4" w:rsidP="1F1551B4">
      <w:pPr>
        <w:rPr>
          <w:rFonts w:ascii="Arial" w:eastAsia="Arial" w:hAnsi="Arial" w:cs="Arial"/>
          <w:sz w:val="20"/>
          <w:szCs w:val="20"/>
        </w:rPr>
      </w:pPr>
    </w:p>
    <w:p w14:paraId="1D8A2F00" w14:textId="5939E199" w:rsidR="003456E4" w:rsidRPr="009A03A9" w:rsidRDefault="003456E4" w:rsidP="1F1551B4">
      <w:pPr>
        <w:rPr>
          <w:rFonts w:ascii="Arial" w:eastAsia="Arial" w:hAnsi="Arial" w:cs="Arial"/>
          <w:sz w:val="20"/>
          <w:szCs w:val="20"/>
        </w:rPr>
      </w:pPr>
    </w:p>
    <w:p w14:paraId="1C90992E" w14:textId="72513115" w:rsidR="003456E4" w:rsidRPr="009A03A9" w:rsidRDefault="003456E4" w:rsidP="1F1551B4">
      <w:pPr>
        <w:rPr>
          <w:rFonts w:ascii="Arial" w:eastAsia="Arial" w:hAnsi="Arial" w:cs="Arial"/>
          <w:sz w:val="20"/>
          <w:szCs w:val="20"/>
        </w:rPr>
      </w:pPr>
    </w:p>
    <w:p w14:paraId="2FD4D563" w14:textId="130AFA07" w:rsidR="003456E4" w:rsidRPr="009A03A9" w:rsidRDefault="003456E4" w:rsidP="1F1551B4">
      <w:pPr>
        <w:rPr>
          <w:rFonts w:ascii="Arial" w:eastAsia="Arial" w:hAnsi="Arial" w:cs="Arial"/>
          <w:sz w:val="20"/>
          <w:szCs w:val="20"/>
        </w:rPr>
      </w:pPr>
    </w:p>
    <w:p w14:paraId="2726A7D3" w14:textId="110115DC" w:rsidR="003456E4" w:rsidRPr="009A03A9" w:rsidRDefault="003456E4" w:rsidP="1F1551B4">
      <w:pPr>
        <w:rPr>
          <w:rFonts w:ascii="Arial" w:eastAsia="Arial" w:hAnsi="Arial" w:cs="Arial"/>
          <w:sz w:val="20"/>
          <w:szCs w:val="20"/>
        </w:rPr>
      </w:pPr>
    </w:p>
    <w:p w14:paraId="71B041FB" w14:textId="11E028B5" w:rsidR="003456E4" w:rsidRPr="009A03A9" w:rsidRDefault="003456E4" w:rsidP="1F1551B4">
      <w:pPr>
        <w:rPr>
          <w:rFonts w:ascii="Arial" w:eastAsia="Arial" w:hAnsi="Arial" w:cs="Arial"/>
          <w:sz w:val="20"/>
          <w:szCs w:val="20"/>
        </w:rPr>
      </w:pPr>
    </w:p>
    <w:p w14:paraId="5F86583B" w14:textId="3FF3BD47" w:rsidR="003456E4" w:rsidRDefault="003456E4" w:rsidP="1F1551B4">
      <w:pPr>
        <w:rPr>
          <w:rFonts w:ascii="Arial" w:eastAsia="Arial" w:hAnsi="Arial" w:cs="Arial"/>
          <w:sz w:val="20"/>
          <w:szCs w:val="20"/>
        </w:rPr>
      </w:pPr>
    </w:p>
    <w:p w14:paraId="2979C05E" w14:textId="77777777" w:rsidR="003D7F62" w:rsidRDefault="003D7F62" w:rsidP="1F1551B4">
      <w:pPr>
        <w:rPr>
          <w:rFonts w:ascii="Arial" w:eastAsia="Arial" w:hAnsi="Arial" w:cs="Arial"/>
          <w:sz w:val="20"/>
          <w:szCs w:val="20"/>
        </w:rPr>
      </w:pPr>
    </w:p>
    <w:p w14:paraId="269F50A7" w14:textId="77777777" w:rsidR="003D7F62" w:rsidRDefault="003D7F62" w:rsidP="1F1551B4">
      <w:pPr>
        <w:rPr>
          <w:rFonts w:ascii="Arial" w:eastAsia="Arial" w:hAnsi="Arial" w:cs="Arial"/>
          <w:sz w:val="20"/>
          <w:szCs w:val="20"/>
        </w:rPr>
      </w:pPr>
    </w:p>
    <w:p w14:paraId="3699504C" w14:textId="77777777" w:rsidR="003D7F62" w:rsidRDefault="003D7F62" w:rsidP="1F1551B4">
      <w:pPr>
        <w:rPr>
          <w:rFonts w:ascii="Arial" w:eastAsia="Arial" w:hAnsi="Arial" w:cs="Arial"/>
          <w:sz w:val="20"/>
          <w:szCs w:val="20"/>
        </w:rPr>
      </w:pPr>
    </w:p>
    <w:p w14:paraId="4AFF7FB9" w14:textId="77777777" w:rsidR="003D7F62" w:rsidRDefault="003D7F62" w:rsidP="1F1551B4">
      <w:pPr>
        <w:rPr>
          <w:rFonts w:ascii="Arial" w:eastAsia="Arial" w:hAnsi="Arial" w:cs="Arial"/>
          <w:sz w:val="20"/>
          <w:szCs w:val="20"/>
        </w:rPr>
      </w:pPr>
    </w:p>
    <w:p w14:paraId="454BE164" w14:textId="77777777" w:rsidR="003D7F62" w:rsidRDefault="003D7F62" w:rsidP="1F1551B4">
      <w:pPr>
        <w:rPr>
          <w:rFonts w:ascii="Arial" w:eastAsia="Arial" w:hAnsi="Arial" w:cs="Arial"/>
          <w:sz w:val="20"/>
          <w:szCs w:val="20"/>
        </w:rPr>
      </w:pPr>
    </w:p>
    <w:p w14:paraId="61D5B39A" w14:textId="77777777" w:rsidR="003D7F62" w:rsidRDefault="003D7F62" w:rsidP="1F1551B4">
      <w:pPr>
        <w:rPr>
          <w:rFonts w:ascii="Arial" w:eastAsia="Arial" w:hAnsi="Arial" w:cs="Arial"/>
          <w:sz w:val="20"/>
          <w:szCs w:val="20"/>
        </w:rPr>
      </w:pPr>
    </w:p>
    <w:p w14:paraId="737E24D7" w14:textId="77777777" w:rsidR="003D7F62" w:rsidRDefault="003D7F62" w:rsidP="1F1551B4">
      <w:pPr>
        <w:rPr>
          <w:rFonts w:ascii="Arial" w:eastAsia="Arial" w:hAnsi="Arial" w:cs="Arial"/>
          <w:sz w:val="20"/>
          <w:szCs w:val="20"/>
        </w:rPr>
      </w:pPr>
    </w:p>
    <w:p w14:paraId="5718F6A0" w14:textId="77777777" w:rsidR="003D7F62" w:rsidRDefault="003D7F62" w:rsidP="1F1551B4">
      <w:pPr>
        <w:rPr>
          <w:rFonts w:ascii="Arial" w:eastAsia="Arial" w:hAnsi="Arial" w:cs="Arial"/>
          <w:sz w:val="20"/>
          <w:szCs w:val="20"/>
        </w:rPr>
      </w:pPr>
    </w:p>
    <w:p w14:paraId="483E4C5C" w14:textId="77777777" w:rsidR="003D7F62" w:rsidRDefault="003D7F62" w:rsidP="1F1551B4">
      <w:pPr>
        <w:rPr>
          <w:rFonts w:ascii="Arial" w:eastAsia="Arial" w:hAnsi="Arial" w:cs="Arial"/>
          <w:sz w:val="20"/>
          <w:szCs w:val="20"/>
        </w:rPr>
      </w:pPr>
    </w:p>
    <w:p w14:paraId="547CEDAE" w14:textId="77777777" w:rsidR="003D7F62" w:rsidRDefault="003D7F62" w:rsidP="1F1551B4">
      <w:pPr>
        <w:rPr>
          <w:rFonts w:ascii="Arial" w:eastAsia="Arial" w:hAnsi="Arial" w:cs="Arial"/>
          <w:sz w:val="20"/>
          <w:szCs w:val="20"/>
        </w:rPr>
      </w:pPr>
    </w:p>
    <w:p w14:paraId="26D9CB15" w14:textId="77777777" w:rsidR="003D7F62" w:rsidRDefault="003D7F62" w:rsidP="1F1551B4">
      <w:pPr>
        <w:rPr>
          <w:rFonts w:ascii="Arial" w:eastAsia="Arial" w:hAnsi="Arial" w:cs="Arial"/>
          <w:sz w:val="20"/>
          <w:szCs w:val="20"/>
        </w:rPr>
      </w:pPr>
    </w:p>
    <w:p w14:paraId="0CD0BF80" w14:textId="77777777" w:rsidR="003D7F62" w:rsidRDefault="003D7F62" w:rsidP="1F1551B4">
      <w:pPr>
        <w:rPr>
          <w:rFonts w:ascii="Arial" w:eastAsia="Arial" w:hAnsi="Arial" w:cs="Arial"/>
          <w:sz w:val="20"/>
          <w:szCs w:val="20"/>
        </w:rPr>
      </w:pPr>
    </w:p>
    <w:p w14:paraId="5D838E99" w14:textId="77777777" w:rsidR="003D7F62" w:rsidRPr="009A03A9" w:rsidRDefault="003D7F62" w:rsidP="1F1551B4">
      <w:pPr>
        <w:rPr>
          <w:rFonts w:ascii="Arial" w:eastAsia="Arial" w:hAnsi="Arial" w:cs="Arial"/>
          <w:sz w:val="20"/>
          <w:szCs w:val="20"/>
        </w:rPr>
      </w:pPr>
    </w:p>
    <w:p w14:paraId="04B13193" w14:textId="1CC793A5" w:rsidR="003456E4" w:rsidRPr="009A03A9" w:rsidRDefault="003456E4" w:rsidP="1F1551B4">
      <w:pPr>
        <w:rPr>
          <w:rFonts w:ascii="Arial" w:eastAsia="Arial" w:hAnsi="Arial" w:cs="Arial"/>
          <w:sz w:val="20"/>
          <w:szCs w:val="20"/>
        </w:rPr>
      </w:pPr>
    </w:p>
    <w:p w14:paraId="2F77E01B" w14:textId="24DD4A5F" w:rsidR="003456E4" w:rsidRPr="009A03A9" w:rsidRDefault="003456E4" w:rsidP="1F1551B4">
      <w:pPr>
        <w:rPr>
          <w:rFonts w:ascii="Arial" w:eastAsia="Arial" w:hAnsi="Arial" w:cs="Arial"/>
          <w:sz w:val="20"/>
          <w:szCs w:val="20"/>
        </w:rPr>
      </w:pPr>
    </w:p>
    <w:p w14:paraId="587ADAD4" w14:textId="7C29D951" w:rsidR="003456E4" w:rsidRPr="009A03A9" w:rsidRDefault="003456E4" w:rsidP="1F1551B4">
      <w:pPr>
        <w:rPr>
          <w:rFonts w:ascii="Arial" w:eastAsia="Arial" w:hAnsi="Arial" w:cs="Arial"/>
          <w:sz w:val="20"/>
          <w:szCs w:val="20"/>
        </w:rPr>
      </w:pPr>
    </w:p>
    <w:p w14:paraId="6C83049D" w14:textId="7954F58A" w:rsidR="003456E4" w:rsidRPr="009A03A9" w:rsidRDefault="003456E4" w:rsidP="1F1551B4">
      <w:pPr>
        <w:rPr>
          <w:rFonts w:ascii="Arial" w:eastAsia="Arial" w:hAnsi="Arial" w:cs="Arial"/>
          <w:sz w:val="20"/>
          <w:szCs w:val="20"/>
        </w:rPr>
      </w:pPr>
    </w:p>
    <w:p w14:paraId="4B5CAEBC" w14:textId="3DA84906" w:rsidR="003456E4" w:rsidRPr="009A03A9" w:rsidRDefault="003456E4" w:rsidP="1F1551B4">
      <w:pPr>
        <w:rPr>
          <w:rFonts w:ascii="Arial" w:eastAsia="Arial" w:hAnsi="Arial" w:cs="Arial"/>
          <w:sz w:val="20"/>
          <w:szCs w:val="20"/>
        </w:rPr>
      </w:pPr>
    </w:p>
    <w:p w14:paraId="7C064624" w14:textId="17BDC08D" w:rsidR="003456E4" w:rsidRPr="009A03A9" w:rsidRDefault="003456E4" w:rsidP="1F1551B4">
      <w:pPr>
        <w:rPr>
          <w:rFonts w:ascii="Arial" w:eastAsia="Arial" w:hAnsi="Arial" w:cs="Arial"/>
          <w:sz w:val="20"/>
          <w:szCs w:val="20"/>
        </w:rPr>
      </w:pPr>
    </w:p>
    <w:p w14:paraId="6590A33C" w14:textId="78D30F9B" w:rsidR="003456E4" w:rsidRPr="009A03A9" w:rsidRDefault="003456E4" w:rsidP="1F1551B4">
      <w:pPr>
        <w:rPr>
          <w:rFonts w:ascii="Arial" w:eastAsia="Arial" w:hAnsi="Arial" w:cs="Arial"/>
          <w:sz w:val="20"/>
          <w:szCs w:val="20"/>
        </w:rPr>
      </w:pPr>
    </w:p>
    <w:p w14:paraId="540AB334" w14:textId="3989C282" w:rsidR="003456E4" w:rsidRPr="009A03A9" w:rsidRDefault="003456E4" w:rsidP="1F1551B4">
      <w:pPr>
        <w:rPr>
          <w:rFonts w:ascii="Arial" w:eastAsia="Arial" w:hAnsi="Arial" w:cs="Arial"/>
          <w:sz w:val="20"/>
          <w:szCs w:val="20"/>
        </w:rPr>
      </w:pPr>
    </w:p>
    <w:p w14:paraId="74F7CF4A" w14:textId="61D83075" w:rsidR="003456E4" w:rsidRPr="009A03A9" w:rsidRDefault="003456E4" w:rsidP="1F1551B4">
      <w:pPr>
        <w:rPr>
          <w:rFonts w:ascii="Arial" w:eastAsia="Arial" w:hAnsi="Arial" w:cs="Arial"/>
          <w:sz w:val="20"/>
          <w:szCs w:val="20"/>
        </w:rPr>
      </w:pPr>
    </w:p>
    <w:p w14:paraId="3DC7EBF8" w14:textId="39B45F69" w:rsidR="003456E4" w:rsidRPr="009A03A9" w:rsidRDefault="003456E4" w:rsidP="1F1551B4">
      <w:pPr>
        <w:rPr>
          <w:rFonts w:ascii="Arial" w:eastAsia="Arial" w:hAnsi="Arial" w:cs="Arial"/>
          <w:sz w:val="20"/>
          <w:szCs w:val="20"/>
        </w:rPr>
      </w:pPr>
    </w:p>
    <w:p w14:paraId="57BD2293" w14:textId="0DE43CAB" w:rsidR="003456E4" w:rsidRPr="009A03A9" w:rsidRDefault="003456E4" w:rsidP="1F1551B4">
      <w:pPr>
        <w:rPr>
          <w:rFonts w:ascii="Arial" w:eastAsia="Arial" w:hAnsi="Arial" w:cs="Arial"/>
          <w:sz w:val="20"/>
          <w:szCs w:val="20"/>
        </w:rPr>
      </w:pPr>
    </w:p>
    <w:p w14:paraId="07F828BE" w14:textId="563FB27A" w:rsidR="003456E4" w:rsidRPr="009A03A9" w:rsidRDefault="003456E4" w:rsidP="1F1551B4">
      <w:pPr>
        <w:rPr>
          <w:rFonts w:ascii="Arial" w:eastAsia="Arial" w:hAnsi="Arial" w:cs="Arial"/>
          <w:sz w:val="20"/>
          <w:szCs w:val="20"/>
        </w:rPr>
      </w:pPr>
    </w:p>
    <w:p w14:paraId="64AEC7A9" w14:textId="202E9A54" w:rsidR="003456E4" w:rsidRPr="009A03A9" w:rsidRDefault="003456E4" w:rsidP="1F1551B4">
      <w:pPr>
        <w:rPr>
          <w:rFonts w:ascii="Arial" w:eastAsia="Arial" w:hAnsi="Arial" w:cs="Arial"/>
          <w:sz w:val="20"/>
          <w:szCs w:val="20"/>
        </w:rPr>
      </w:pPr>
    </w:p>
    <w:p w14:paraId="36E34CA0" w14:textId="48FF743C" w:rsidR="003456E4" w:rsidRPr="009A03A9" w:rsidRDefault="003456E4" w:rsidP="1F1551B4">
      <w:pPr>
        <w:rPr>
          <w:rFonts w:ascii="Arial" w:eastAsia="Arial" w:hAnsi="Arial" w:cs="Arial"/>
          <w:sz w:val="20"/>
          <w:szCs w:val="20"/>
        </w:rPr>
      </w:pPr>
    </w:p>
    <w:p w14:paraId="15D004F5" w14:textId="6222F289" w:rsidR="009E76C3" w:rsidRPr="009A03A9" w:rsidRDefault="009E76C3" w:rsidP="1F1551B4">
      <w:pPr>
        <w:rPr>
          <w:rFonts w:ascii="Arial" w:eastAsia="Arial" w:hAnsi="Arial" w:cs="Arial"/>
          <w:sz w:val="20"/>
          <w:szCs w:val="20"/>
        </w:rPr>
      </w:pPr>
    </w:p>
    <w:p w14:paraId="4BF3F58C" w14:textId="77777777" w:rsidR="0091090B" w:rsidRPr="009A03A9" w:rsidRDefault="5A40C85E" w:rsidP="1F1551B4">
      <w:pPr>
        <w:pStyle w:val="Heading1"/>
      </w:pPr>
      <w:bookmarkStart w:id="19" w:name="_Toc151107893"/>
      <w:r w:rsidRPr="1F1551B4">
        <w:lastRenderedPageBreak/>
        <w:t>Appendix A</w:t>
      </w:r>
      <w:bookmarkEnd w:id="19"/>
    </w:p>
    <w:p w14:paraId="691FEA87" w14:textId="77777777" w:rsidR="0091090B" w:rsidRPr="009A03A9" w:rsidRDefault="0091090B" w:rsidP="1F1551B4">
      <w:pPr>
        <w:rPr>
          <w:rFonts w:ascii="Arial" w:eastAsia="Arial" w:hAnsi="Arial" w:cs="Arial"/>
          <w:b/>
          <w:bCs/>
          <w:sz w:val="22"/>
          <w:szCs w:val="22"/>
        </w:rPr>
      </w:pPr>
    </w:p>
    <w:p w14:paraId="08752D37" w14:textId="286C35C7" w:rsidR="0091090B" w:rsidRPr="009A03A9" w:rsidRDefault="5A40C85E" w:rsidP="1F1551B4">
      <w:pPr>
        <w:pStyle w:val="Heading2"/>
      </w:pPr>
      <w:bookmarkStart w:id="20" w:name="_Toc151107894"/>
      <w:r w:rsidRPr="1F1551B4">
        <w:t>Students</w:t>
      </w:r>
      <w:r w:rsidR="1BB6330E" w:rsidRPr="1F1551B4">
        <w:t xml:space="preserve"> visa holders </w:t>
      </w:r>
      <w:r w:rsidRPr="1F1551B4">
        <w:t>on Work Based Learning Modules.</w:t>
      </w:r>
      <w:bookmarkEnd w:id="20"/>
      <w:r w:rsidRPr="1F1551B4">
        <w:t xml:space="preserve"> </w:t>
      </w:r>
    </w:p>
    <w:p w14:paraId="1254473D" w14:textId="77777777" w:rsidR="0091090B" w:rsidRPr="009A03A9" w:rsidRDefault="5A40C85E" w:rsidP="1F1551B4">
      <w:pPr>
        <w:pStyle w:val="Heading2"/>
      </w:pPr>
      <w:bookmarkStart w:id="21" w:name="_Toc151107895"/>
      <w:r w:rsidRPr="1F1551B4">
        <w:t>Categorisation of Placements</w:t>
      </w:r>
      <w:bookmarkEnd w:id="21"/>
    </w:p>
    <w:p w14:paraId="463DA1BD" w14:textId="77777777" w:rsidR="0091090B" w:rsidRPr="009A03A9" w:rsidRDefault="0091090B" w:rsidP="1F1551B4">
      <w:pPr>
        <w:rPr>
          <w:rFonts w:ascii="Arial" w:eastAsia="Arial" w:hAnsi="Arial" w:cs="Arial"/>
          <w:sz w:val="20"/>
          <w:szCs w:val="20"/>
        </w:rPr>
      </w:pPr>
    </w:p>
    <w:p w14:paraId="45729A70" w14:textId="77777777" w:rsidR="0091090B" w:rsidRPr="009A03A9" w:rsidRDefault="5A40C85E" w:rsidP="1F1551B4">
      <w:pPr>
        <w:rPr>
          <w:rFonts w:ascii="Arial" w:eastAsia="Arial" w:hAnsi="Arial" w:cs="Arial"/>
          <w:sz w:val="20"/>
          <w:szCs w:val="20"/>
        </w:rPr>
      </w:pPr>
      <w:r w:rsidRPr="1F1551B4">
        <w:rPr>
          <w:rFonts w:ascii="Arial" w:eastAsia="Arial" w:hAnsi="Arial" w:cs="Arial"/>
          <w:sz w:val="20"/>
          <w:szCs w:val="20"/>
        </w:rPr>
        <w:t xml:space="preserve">The University is committed to providing all </w:t>
      </w:r>
      <w:r w:rsidRPr="1F1551B4">
        <w:rPr>
          <w:rFonts w:ascii="Arial" w:eastAsia="Arial" w:hAnsi="Arial" w:cs="Arial"/>
          <w:color w:val="323E4F" w:themeColor="text2" w:themeShade="BF"/>
          <w:sz w:val="20"/>
          <w:szCs w:val="20"/>
        </w:rPr>
        <w:t>undergraduate</w:t>
      </w:r>
      <w:r w:rsidRPr="1F1551B4">
        <w:rPr>
          <w:rFonts w:ascii="Arial" w:eastAsia="Arial" w:hAnsi="Arial" w:cs="Arial"/>
          <w:sz w:val="20"/>
          <w:szCs w:val="20"/>
        </w:rPr>
        <w:t xml:space="preserve"> students (and on certain postgraduate programmes) with the accredited Work Based Learning they need to help them become successful employees and/or employers in the future.  </w:t>
      </w:r>
    </w:p>
    <w:p w14:paraId="589B9F2A" w14:textId="77777777" w:rsidR="0091090B" w:rsidRPr="009A03A9" w:rsidRDefault="0091090B" w:rsidP="1F1551B4">
      <w:pPr>
        <w:rPr>
          <w:rFonts w:ascii="Arial" w:eastAsia="Arial" w:hAnsi="Arial" w:cs="Arial"/>
          <w:sz w:val="20"/>
          <w:szCs w:val="20"/>
        </w:rPr>
      </w:pPr>
    </w:p>
    <w:p w14:paraId="6535FE59" w14:textId="77777777" w:rsidR="0091090B" w:rsidRPr="009A03A9" w:rsidRDefault="5A40C85E" w:rsidP="1F1551B4">
      <w:pPr>
        <w:rPr>
          <w:rFonts w:ascii="Arial" w:eastAsia="Arial" w:hAnsi="Arial" w:cs="Arial"/>
          <w:sz w:val="20"/>
          <w:szCs w:val="20"/>
        </w:rPr>
      </w:pPr>
      <w:r w:rsidRPr="1F1551B4">
        <w:rPr>
          <w:rFonts w:ascii="Arial" w:eastAsia="Arial" w:hAnsi="Arial" w:cs="Arial"/>
          <w:sz w:val="20"/>
          <w:szCs w:val="20"/>
        </w:rPr>
        <w:t xml:space="preserve">To ensure Student/ Tier 4 (General) visa holders are also able to enjoy this learning and remain compliant with the Home Office regulations on work placements, the following will apply. Work placements as defined by UK Visas and Immigration are those placements which are an integral and assessed part of the course. </w:t>
      </w:r>
    </w:p>
    <w:p w14:paraId="636B9258" w14:textId="77777777" w:rsidR="0091090B" w:rsidRPr="009A03A9" w:rsidRDefault="0091090B" w:rsidP="1F1551B4">
      <w:pPr>
        <w:rPr>
          <w:rFonts w:ascii="Arial" w:eastAsia="Arial" w:hAnsi="Arial" w:cs="Arial"/>
          <w:sz w:val="20"/>
          <w:szCs w:val="20"/>
        </w:rPr>
      </w:pPr>
    </w:p>
    <w:p w14:paraId="30DA1708" w14:textId="77777777" w:rsidR="0091090B" w:rsidRPr="009A03A9" w:rsidRDefault="5A40C85E" w:rsidP="1F1551B4">
      <w:pPr>
        <w:numPr>
          <w:ilvl w:val="0"/>
          <w:numId w:val="37"/>
        </w:numPr>
        <w:spacing w:line="276" w:lineRule="auto"/>
        <w:rPr>
          <w:rFonts w:ascii="Arial" w:eastAsia="Arial" w:hAnsi="Arial" w:cs="Arial"/>
          <w:sz w:val="20"/>
          <w:szCs w:val="20"/>
        </w:rPr>
      </w:pPr>
      <w:r w:rsidRPr="1F1551B4">
        <w:rPr>
          <w:rFonts w:ascii="Arial" w:eastAsia="Arial" w:hAnsi="Arial" w:cs="Arial"/>
          <w:b/>
          <w:bCs/>
          <w:sz w:val="20"/>
          <w:szCs w:val="20"/>
        </w:rPr>
        <w:t xml:space="preserve">Compulsory placements </w:t>
      </w:r>
      <w:r w:rsidRPr="1F1551B4">
        <w:rPr>
          <w:rFonts w:ascii="Arial" w:eastAsia="Arial" w:hAnsi="Arial" w:cs="Arial"/>
          <w:sz w:val="20"/>
          <w:szCs w:val="20"/>
        </w:rPr>
        <w:t>– All courses which include a compulsory placement module will be covered under this policy and defined as a UKVI reportable placement. A placement is  compulsory if it is required to allow practice in the profession e.g. Social Work (UG and PG), PGCEs/Teaching, Dietetics, Sports Therapy, Early Childhood Studies and MSc Computer Networking and Cyber Security (with placement)</w:t>
      </w:r>
    </w:p>
    <w:p w14:paraId="39B25850" w14:textId="09F28F40" w:rsidR="0091090B" w:rsidRPr="009A03A9" w:rsidRDefault="5A40C85E" w:rsidP="1F1551B4">
      <w:pPr>
        <w:pStyle w:val="ListParagraph"/>
        <w:numPr>
          <w:ilvl w:val="0"/>
          <w:numId w:val="40"/>
        </w:numPr>
        <w:spacing w:line="276" w:lineRule="auto"/>
        <w:rPr>
          <w:rFonts w:ascii="Arial" w:eastAsia="Arial" w:hAnsi="Arial" w:cs="Arial"/>
          <w:sz w:val="20"/>
          <w:szCs w:val="20"/>
        </w:rPr>
      </w:pPr>
      <w:r w:rsidRPr="1F1551B4">
        <w:rPr>
          <w:rFonts w:ascii="Arial" w:eastAsia="Arial" w:hAnsi="Arial" w:cs="Arial"/>
          <w:sz w:val="20"/>
          <w:szCs w:val="20"/>
        </w:rPr>
        <w:t xml:space="preserve">Whether the placement takes place with an external company/institution or within London Met, they will be monitored for engagement and the International Support and Compliance Team will require evidence of engagement as described in section </w:t>
      </w:r>
      <w:r w:rsidR="6387E6BC" w:rsidRPr="1F1551B4">
        <w:rPr>
          <w:rFonts w:ascii="Arial" w:eastAsia="Arial" w:hAnsi="Arial" w:cs="Arial"/>
          <w:sz w:val="20"/>
          <w:szCs w:val="20"/>
        </w:rPr>
        <w:t>6</w:t>
      </w:r>
      <w:r w:rsidR="2B4997EF" w:rsidRPr="1F1551B4">
        <w:rPr>
          <w:rFonts w:ascii="Arial" w:eastAsia="Arial" w:hAnsi="Arial" w:cs="Arial"/>
          <w:sz w:val="20"/>
          <w:szCs w:val="20"/>
        </w:rPr>
        <w:t xml:space="preserve"> </w:t>
      </w:r>
      <w:r w:rsidRPr="1F1551B4">
        <w:rPr>
          <w:rFonts w:ascii="Arial" w:eastAsia="Arial" w:hAnsi="Arial" w:cs="Arial"/>
          <w:sz w:val="20"/>
          <w:szCs w:val="20"/>
        </w:rPr>
        <w:t xml:space="preserve">of this </w:t>
      </w:r>
      <w:r w:rsidR="686D54AD" w:rsidRPr="1F1551B4">
        <w:rPr>
          <w:rFonts w:ascii="Arial" w:eastAsia="Arial" w:hAnsi="Arial" w:cs="Arial"/>
          <w:sz w:val="20"/>
          <w:szCs w:val="20"/>
        </w:rPr>
        <w:t>document</w:t>
      </w:r>
      <w:r w:rsidRPr="1F1551B4">
        <w:rPr>
          <w:rFonts w:ascii="Arial" w:eastAsia="Arial" w:hAnsi="Arial" w:cs="Arial"/>
          <w:sz w:val="20"/>
          <w:szCs w:val="20"/>
        </w:rPr>
        <w:t>.</w:t>
      </w:r>
    </w:p>
    <w:p w14:paraId="09F2B6B4" w14:textId="77777777" w:rsidR="0091090B" w:rsidRPr="009A03A9" w:rsidRDefault="5A40C85E" w:rsidP="1F1551B4">
      <w:pPr>
        <w:pStyle w:val="ListParagraph"/>
        <w:numPr>
          <w:ilvl w:val="0"/>
          <w:numId w:val="40"/>
        </w:numPr>
        <w:spacing w:line="276" w:lineRule="auto"/>
        <w:rPr>
          <w:rFonts w:ascii="Arial" w:eastAsia="Arial" w:hAnsi="Arial" w:cs="Arial"/>
          <w:sz w:val="20"/>
          <w:szCs w:val="20"/>
        </w:rPr>
      </w:pPr>
      <w:r w:rsidRPr="1F1551B4">
        <w:rPr>
          <w:rFonts w:ascii="Arial" w:eastAsia="Arial" w:hAnsi="Arial" w:cs="Arial"/>
          <w:sz w:val="20"/>
          <w:szCs w:val="20"/>
        </w:rPr>
        <w:t>Where the course placement is more than 50% of the total course length due to statutory requirement, this will be defined in the course specifications and will be included in the CAS when this is assigned to the student at admissions stage.</w:t>
      </w:r>
    </w:p>
    <w:p w14:paraId="3F57CF5D" w14:textId="77777777" w:rsidR="0091090B" w:rsidRPr="009A03A9" w:rsidRDefault="0091090B" w:rsidP="1F1551B4">
      <w:pPr>
        <w:rPr>
          <w:rFonts w:ascii="Arial" w:eastAsia="Arial" w:hAnsi="Arial" w:cs="Arial"/>
          <w:sz w:val="20"/>
          <w:szCs w:val="20"/>
        </w:rPr>
      </w:pPr>
    </w:p>
    <w:p w14:paraId="26BAF090" w14:textId="77777777" w:rsidR="0091090B" w:rsidRPr="009A03A9" w:rsidRDefault="5A40C85E" w:rsidP="1F1551B4">
      <w:pPr>
        <w:numPr>
          <w:ilvl w:val="0"/>
          <w:numId w:val="37"/>
        </w:numPr>
        <w:spacing w:line="276" w:lineRule="auto"/>
        <w:rPr>
          <w:rFonts w:ascii="Arial" w:eastAsia="Arial" w:hAnsi="Arial" w:cs="Arial"/>
          <w:sz w:val="20"/>
          <w:szCs w:val="20"/>
        </w:rPr>
      </w:pPr>
      <w:r w:rsidRPr="1F1551B4">
        <w:rPr>
          <w:rFonts w:ascii="Arial" w:eastAsia="Arial" w:hAnsi="Arial" w:cs="Arial"/>
          <w:b/>
          <w:bCs/>
          <w:sz w:val="20"/>
          <w:szCs w:val="20"/>
        </w:rPr>
        <w:t>Sandwich year placement modules</w:t>
      </w:r>
      <w:r w:rsidRPr="1F1551B4">
        <w:rPr>
          <w:rFonts w:ascii="Arial" w:eastAsia="Arial" w:hAnsi="Arial" w:cs="Arial"/>
          <w:sz w:val="20"/>
          <w:szCs w:val="20"/>
        </w:rPr>
        <w:t xml:space="preserve"> – Where there is an option to undertake a sandwich year Work Placement, these will be monitored as an external work placement (point 1), including the provision of timesheets and detailed placement information prior to the start of the placement. </w:t>
      </w:r>
    </w:p>
    <w:p w14:paraId="6CAB8C9E" w14:textId="77777777" w:rsidR="0091090B" w:rsidRPr="009A03A9" w:rsidRDefault="5A40C85E" w:rsidP="1F1551B4">
      <w:pPr>
        <w:pStyle w:val="ListParagraph"/>
        <w:numPr>
          <w:ilvl w:val="0"/>
          <w:numId w:val="38"/>
        </w:numPr>
        <w:spacing w:line="276" w:lineRule="auto"/>
        <w:rPr>
          <w:rFonts w:ascii="Arial" w:eastAsia="Arial" w:hAnsi="Arial" w:cs="Arial"/>
          <w:sz w:val="20"/>
          <w:szCs w:val="20"/>
        </w:rPr>
      </w:pPr>
      <w:r w:rsidRPr="1F1551B4">
        <w:rPr>
          <w:rFonts w:ascii="Arial" w:eastAsia="Arial" w:hAnsi="Arial" w:cs="Arial"/>
          <w:sz w:val="20"/>
          <w:szCs w:val="20"/>
        </w:rPr>
        <w:t xml:space="preserve">Students wishing to undertake a sandwich year work placement should be initially referred to the International Advice Service to provide the relevant advice to the student regarding the impact the addition of the work placement year may have on the student’s immigration status and visa. </w:t>
      </w:r>
    </w:p>
    <w:p w14:paraId="0C3E6E1B" w14:textId="4C2F6FE5" w:rsidR="0091090B" w:rsidRPr="009A03A9" w:rsidRDefault="5A40C85E" w:rsidP="1F1551B4">
      <w:pPr>
        <w:pStyle w:val="ListParagraph"/>
        <w:numPr>
          <w:ilvl w:val="0"/>
          <w:numId w:val="38"/>
        </w:numPr>
        <w:spacing w:line="276" w:lineRule="auto"/>
        <w:rPr>
          <w:rFonts w:ascii="Arial" w:eastAsia="Arial" w:hAnsi="Arial" w:cs="Arial"/>
          <w:sz w:val="20"/>
          <w:szCs w:val="20"/>
        </w:rPr>
      </w:pPr>
      <w:r w:rsidRPr="1F1551B4">
        <w:rPr>
          <w:rFonts w:ascii="Arial" w:eastAsia="Arial" w:hAnsi="Arial" w:cs="Arial"/>
          <w:sz w:val="20"/>
          <w:szCs w:val="20"/>
        </w:rPr>
        <w:t xml:space="preserve">Students on approved placements will be expected to maintain contact with the University once every four weeks. This should be updated by the course or module leader on </w:t>
      </w:r>
      <w:proofErr w:type="spellStart"/>
      <w:r w:rsidRPr="1F1551B4">
        <w:rPr>
          <w:rFonts w:ascii="Arial" w:eastAsia="Arial" w:hAnsi="Arial" w:cs="Arial"/>
          <w:sz w:val="20"/>
          <w:szCs w:val="20"/>
        </w:rPr>
        <w:t>Evision</w:t>
      </w:r>
      <w:proofErr w:type="spellEnd"/>
      <w:r w:rsidRPr="1F1551B4">
        <w:rPr>
          <w:rFonts w:ascii="Arial" w:eastAsia="Arial" w:hAnsi="Arial" w:cs="Arial"/>
          <w:sz w:val="20"/>
          <w:szCs w:val="20"/>
        </w:rPr>
        <w:t xml:space="preserve"> and the details provided to the placement team for uploading to My Career.  These placements will be reported to UKVI as in point 1 and section </w:t>
      </w:r>
      <w:r w:rsidR="0E636FBB" w:rsidRPr="1F1551B4">
        <w:rPr>
          <w:rFonts w:ascii="Arial" w:eastAsia="Arial" w:hAnsi="Arial" w:cs="Arial"/>
          <w:sz w:val="20"/>
          <w:szCs w:val="20"/>
        </w:rPr>
        <w:t>6</w:t>
      </w:r>
      <w:r w:rsidRPr="1F1551B4">
        <w:rPr>
          <w:rFonts w:ascii="Arial" w:eastAsia="Arial" w:hAnsi="Arial" w:cs="Arial"/>
          <w:sz w:val="20"/>
          <w:szCs w:val="20"/>
        </w:rPr>
        <w:t xml:space="preserve"> of this </w:t>
      </w:r>
      <w:r w:rsidR="3FAE2AB0" w:rsidRPr="1F1551B4">
        <w:rPr>
          <w:rFonts w:ascii="Arial" w:eastAsia="Arial" w:hAnsi="Arial" w:cs="Arial"/>
          <w:sz w:val="20"/>
          <w:szCs w:val="20"/>
        </w:rPr>
        <w:t>document</w:t>
      </w:r>
      <w:r w:rsidRPr="1F1551B4">
        <w:rPr>
          <w:rFonts w:ascii="Arial" w:eastAsia="Arial" w:hAnsi="Arial" w:cs="Arial"/>
          <w:sz w:val="20"/>
          <w:szCs w:val="20"/>
        </w:rPr>
        <w:t>.</w:t>
      </w:r>
      <w:r w:rsidR="0091090B">
        <w:br/>
      </w:r>
    </w:p>
    <w:p w14:paraId="5212BA14" w14:textId="77777777" w:rsidR="0091090B" w:rsidRPr="009A03A9" w:rsidRDefault="5A40C85E" w:rsidP="1F1551B4">
      <w:pPr>
        <w:pStyle w:val="ListParagraph"/>
        <w:numPr>
          <w:ilvl w:val="0"/>
          <w:numId w:val="37"/>
        </w:numPr>
        <w:spacing w:line="276" w:lineRule="auto"/>
        <w:rPr>
          <w:rFonts w:ascii="Arial" w:eastAsia="Arial" w:hAnsi="Arial" w:cs="Arial"/>
          <w:sz w:val="20"/>
          <w:szCs w:val="20"/>
        </w:rPr>
      </w:pPr>
      <w:r w:rsidRPr="1F1551B4">
        <w:rPr>
          <w:rFonts w:ascii="Arial" w:eastAsia="Arial" w:hAnsi="Arial" w:cs="Arial"/>
          <w:b/>
          <w:bCs/>
          <w:sz w:val="20"/>
          <w:szCs w:val="20"/>
        </w:rPr>
        <w:t>Optional or Core Work Based Learning modules -</w:t>
      </w:r>
    </w:p>
    <w:p w14:paraId="33797AEA" w14:textId="77777777" w:rsidR="0091090B" w:rsidRPr="009A03A9" w:rsidRDefault="5A40C85E" w:rsidP="1F1551B4">
      <w:pPr>
        <w:pStyle w:val="ListParagraph"/>
        <w:numPr>
          <w:ilvl w:val="0"/>
          <w:numId w:val="39"/>
        </w:numPr>
        <w:spacing w:line="276" w:lineRule="auto"/>
        <w:rPr>
          <w:rFonts w:ascii="Arial" w:eastAsia="Arial" w:hAnsi="Arial" w:cs="Arial"/>
          <w:sz w:val="20"/>
          <w:szCs w:val="20"/>
        </w:rPr>
      </w:pPr>
      <w:r w:rsidRPr="1F1551B4">
        <w:rPr>
          <w:rFonts w:ascii="Arial" w:eastAsia="Arial" w:hAnsi="Arial" w:cs="Arial"/>
          <w:sz w:val="20"/>
          <w:szCs w:val="20"/>
        </w:rPr>
        <w:t xml:space="preserve">In any case where a student chooses to undertake an optional Work Based Learning module during their course, the placement cannot be more than 20 hours per week. This </w:t>
      </w:r>
      <w:r w:rsidRPr="1F1551B4">
        <w:rPr>
          <w:rFonts w:ascii="Arial" w:eastAsia="Arial" w:hAnsi="Arial" w:cs="Arial"/>
          <w:sz w:val="20"/>
          <w:szCs w:val="20"/>
        </w:rPr>
        <w:lastRenderedPageBreak/>
        <w:t>ensures that students are able to dedicate time to all other modules they are completing in the same semester.</w:t>
      </w:r>
    </w:p>
    <w:p w14:paraId="566D4131" w14:textId="77777777" w:rsidR="0091090B" w:rsidRPr="009A03A9" w:rsidRDefault="5A40C85E" w:rsidP="1F1551B4">
      <w:pPr>
        <w:pStyle w:val="ListParagraph"/>
        <w:numPr>
          <w:ilvl w:val="0"/>
          <w:numId w:val="39"/>
        </w:numPr>
        <w:spacing w:line="276" w:lineRule="auto"/>
        <w:rPr>
          <w:rFonts w:ascii="Arial" w:eastAsia="Arial" w:hAnsi="Arial" w:cs="Arial"/>
          <w:sz w:val="20"/>
          <w:szCs w:val="20"/>
        </w:rPr>
      </w:pPr>
      <w:r w:rsidRPr="1F1551B4">
        <w:rPr>
          <w:rFonts w:ascii="Arial" w:eastAsia="Arial" w:hAnsi="Arial" w:cs="Arial"/>
          <w:sz w:val="20"/>
          <w:szCs w:val="20"/>
        </w:rPr>
        <w:t xml:space="preserve">Students choosing this option will be expected to use their work allowance as indicated in the </w:t>
      </w:r>
      <w:hyperlink r:id="rId14">
        <w:r w:rsidRPr="1F1551B4">
          <w:rPr>
            <w:rStyle w:val="Hyperlink"/>
            <w:rFonts w:ascii="Arial" w:eastAsia="Arial" w:hAnsi="Arial" w:cs="Arial"/>
            <w:sz w:val="20"/>
            <w:szCs w:val="20"/>
          </w:rPr>
          <w:t>Student Sponsor Guidance: Doc 2 Sponsor Duties</w:t>
        </w:r>
      </w:hyperlink>
      <w:r w:rsidRPr="1F1551B4">
        <w:rPr>
          <w:rFonts w:ascii="Arial" w:eastAsia="Arial" w:hAnsi="Arial" w:cs="Arial"/>
          <w:sz w:val="20"/>
          <w:szCs w:val="20"/>
        </w:rPr>
        <w:t xml:space="preserve"> and </w:t>
      </w:r>
      <w:hyperlink r:id="rId15">
        <w:r w:rsidRPr="1F1551B4">
          <w:rPr>
            <w:rStyle w:val="Hyperlink"/>
            <w:rFonts w:ascii="Arial" w:eastAsia="Arial" w:hAnsi="Arial" w:cs="Arial"/>
            <w:sz w:val="20"/>
            <w:szCs w:val="20"/>
          </w:rPr>
          <w:t>Appendix Student of the Immigration Rules para ST26.1 -26.8</w:t>
        </w:r>
      </w:hyperlink>
      <w:r w:rsidRPr="1F1551B4">
        <w:rPr>
          <w:rFonts w:ascii="Arial" w:eastAsia="Arial" w:hAnsi="Arial" w:cs="Arial"/>
          <w:sz w:val="20"/>
          <w:szCs w:val="20"/>
        </w:rPr>
        <w:t>. Therefore, these placements will not be reportable to UKVI.</w:t>
      </w:r>
    </w:p>
    <w:p w14:paraId="386ADB01" w14:textId="77777777" w:rsidR="0091090B" w:rsidRPr="009A03A9" w:rsidRDefault="5A40C85E" w:rsidP="1F1551B4">
      <w:pPr>
        <w:pStyle w:val="ListParagraph"/>
        <w:numPr>
          <w:ilvl w:val="0"/>
          <w:numId w:val="39"/>
        </w:numPr>
        <w:spacing w:line="276" w:lineRule="auto"/>
        <w:rPr>
          <w:rFonts w:ascii="Arial" w:eastAsia="Arial" w:hAnsi="Arial" w:cs="Arial"/>
          <w:sz w:val="20"/>
          <w:szCs w:val="20"/>
        </w:rPr>
      </w:pPr>
      <w:r w:rsidRPr="1F1551B4">
        <w:rPr>
          <w:rFonts w:ascii="Arial" w:eastAsia="Arial" w:hAnsi="Arial" w:cs="Arial"/>
          <w:sz w:val="20"/>
          <w:szCs w:val="20"/>
        </w:rPr>
        <w:t>Student who will be undertaking a placement during semester time and not taking any other academic module will continue to be considered as being in term time (when the module is registered) and therefore the work allowance will be a maximum of 20 hours per week.</w:t>
      </w:r>
    </w:p>
    <w:p w14:paraId="766085E8" w14:textId="77777777" w:rsidR="0091090B" w:rsidRPr="009A03A9" w:rsidRDefault="5A40C85E" w:rsidP="1F1551B4">
      <w:pPr>
        <w:pStyle w:val="ListParagraph"/>
        <w:numPr>
          <w:ilvl w:val="0"/>
          <w:numId w:val="39"/>
        </w:numPr>
        <w:spacing w:line="276" w:lineRule="auto"/>
        <w:rPr>
          <w:rFonts w:ascii="Arial" w:eastAsia="Arial" w:hAnsi="Arial" w:cs="Arial"/>
          <w:sz w:val="20"/>
          <w:szCs w:val="20"/>
        </w:rPr>
      </w:pPr>
      <w:r w:rsidRPr="1F1551B4">
        <w:rPr>
          <w:rFonts w:ascii="Arial" w:eastAsia="Arial" w:hAnsi="Arial" w:cs="Arial"/>
          <w:sz w:val="20"/>
          <w:szCs w:val="20"/>
        </w:rPr>
        <w:t>Guidance will be given to students to ensure they have the information required to remain compliant under the obligations of their Student visa through University induction information, dedicated information in the course and module guidelines as well as information provided in a dedicated handbook for Student visa holders and through advisory communication at the start of every term for newly registered students.</w:t>
      </w:r>
    </w:p>
    <w:p w14:paraId="7921BFC1"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EC64E6B"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38BB29BA"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7F3C89A7"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5079B7A4"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6886DEAD"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919735C"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006B421B"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DD3A355"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B2DBD16"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4BBC5BB"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029D52C5"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687CF165"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C459D21"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35A9BD3A"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4BCD236D"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17D4DFC5"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5C9953DE"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01335A8C"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A2559BE"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75F0A04B"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B425386"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A8AF7B3"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304D5476"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21AE02D1" w14:textId="77777777" w:rsidR="009E76C3" w:rsidRPr="009A03A9" w:rsidRDefault="009E76C3" w:rsidP="1F1551B4">
      <w:pPr>
        <w:pBdr>
          <w:top w:val="nil"/>
          <w:left w:val="nil"/>
          <w:bottom w:val="nil"/>
          <w:right w:val="nil"/>
          <w:between w:val="nil"/>
        </w:pBdr>
        <w:spacing w:line="276" w:lineRule="auto"/>
        <w:ind w:left="1080"/>
        <w:rPr>
          <w:rFonts w:ascii="Arial" w:eastAsia="Arial" w:hAnsi="Arial" w:cs="Arial"/>
          <w:sz w:val="20"/>
          <w:szCs w:val="20"/>
        </w:rPr>
      </w:pPr>
    </w:p>
    <w:p w14:paraId="3723FCC0" w14:textId="12BE6E44" w:rsidR="009E76C3" w:rsidRPr="009A03A9" w:rsidRDefault="009E76C3" w:rsidP="1F1551B4">
      <w:pPr>
        <w:pStyle w:val="Heading1"/>
        <w:rPr>
          <w:i/>
          <w:iCs/>
          <w:sz w:val="20"/>
          <w:szCs w:val="20"/>
        </w:rPr>
      </w:pPr>
      <w:bookmarkStart w:id="22" w:name="_Toc148615751"/>
      <w:bookmarkStart w:id="23" w:name="_Toc148629387"/>
      <w:bookmarkStart w:id="24" w:name="_heading=h.30j0zll"/>
      <w:bookmarkStart w:id="25" w:name="_heading=h.1fob9te"/>
      <w:bookmarkStart w:id="26" w:name="_heading=h.3znysh7"/>
      <w:bookmarkEnd w:id="22"/>
      <w:bookmarkEnd w:id="23"/>
      <w:bookmarkEnd w:id="24"/>
      <w:bookmarkEnd w:id="25"/>
      <w:bookmarkEnd w:id="26"/>
    </w:p>
    <w:sectPr w:rsidR="009E76C3" w:rsidRPr="009A03A9">
      <w:headerReference w:type="even" r:id="rId16"/>
      <w:headerReference w:type="default" r:id="rId17"/>
      <w:footerReference w:type="even" r:id="rId18"/>
      <w:footerReference w:type="default" r:id="rId19"/>
      <w:headerReference w:type="first" r:id="rId20"/>
      <w:footerReference w:type="first" r:id="rId21"/>
      <w:pgSz w:w="11906" w:h="16838"/>
      <w:pgMar w:top="2268" w:right="1440" w:bottom="1985"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97BBA" w14:textId="77777777" w:rsidR="009F2158" w:rsidRDefault="009F2158">
      <w:r>
        <w:separator/>
      </w:r>
    </w:p>
  </w:endnote>
  <w:endnote w:type="continuationSeparator" w:id="0">
    <w:p w14:paraId="641C23FC" w14:textId="77777777" w:rsidR="009F2158" w:rsidRDefault="009F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08B0" w14:textId="77777777" w:rsidR="00493FCA" w:rsidRDefault="00493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AEC3" w14:textId="77777777" w:rsidR="00100BF8" w:rsidRDefault="00100BF8">
    <w:pPr>
      <w:ind w:left="-426"/>
      <w:rPr>
        <w:sz w:val="2"/>
        <w:szCs w:val="2"/>
      </w:rPr>
    </w:pPr>
    <w:r>
      <w:rPr>
        <w:sz w:val="16"/>
        <w:szCs w:val="16"/>
      </w:rPr>
      <w:t>Switchboard: +44 (0)20 7423 0000 | londonmet.ac.uk</w:t>
    </w:r>
  </w:p>
  <w:p w14:paraId="7CB56F1D" w14:textId="77777777" w:rsidR="00100BF8" w:rsidRDefault="00100BF8">
    <w:pPr>
      <w:ind w:left="-426"/>
      <w:rPr>
        <w:sz w:val="2"/>
        <w:szCs w:val="2"/>
      </w:rPr>
    </w:pPr>
  </w:p>
  <w:p w14:paraId="5774AA8A" w14:textId="77777777" w:rsidR="00100BF8" w:rsidRDefault="00100BF8">
    <w:pPr>
      <w:ind w:left="-426"/>
      <w:rPr>
        <w:sz w:val="2"/>
        <w:szCs w:val="2"/>
      </w:rPr>
    </w:pPr>
  </w:p>
  <w:p w14:paraId="31BF457A" w14:textId="77777777" w:rsidR="00100BF8" w:rsidRDefault="00100BF8">
    <w:pPr>
      <w:ind w:left="-426"/>
      <w:rPr>
        <w:sz w:val="2"/>
        <w:szCs w:val="2"/>
      </w:rPr>
    </w:pPr>
  </w:p>
  <w:p w14:paraId="11D92EE4" w14:textId="77777777" w:rsidR="00100BF8" w:rsidRDefault="00100BF8">
    <w:pPr>
      <w:ind w:left="-426"/>
      <w:rPr>
        <w:sz w:val="16"/>
        <w:szCs w:val="16"/>
      </w:rPr>
    </w:pPr>
    <w:r>
      <w:rPr>
        <w:sz w:val="16"/>
        <w:szCs w:val="16"/>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14:paraId="53E8A4F0" w14:textId="77777777" w:rsidR="00100BF8" w:rsidRDefault="00100BF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1D31" w14:textId="77777777" w:rsidR="00493FCA" w:rsidRDefault="00493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855C" w14:textId="77777777" w:rsidR="009F2158" w:rsidRDefault="009F2158">
      <w:r>
        <w:separator/>
      </w:r>
    </w:p>
  </w:footnote>
  <w:footnote w:type="continuationSeparator" w:id="0">
    <w:p w14:paraId="71F85BDF" w14:textId="77777777" w:rsidR="009F2158" w:rsidRDefault="009F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34D4" w14:textId="77777777" w:rsidR="00493FCA" w:rsidRDefault="00493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8D1" w14:textId="77DC063B" w:rsidR="00100BF8" w:rsidRDefault="00100BF8">
    <w:pPr>
      <w:pBdr>
        <w:top w:val="nil"/>
        <w:left w:val="nil"/>
        <w:bottom w:val="nil"/>
        <w:right w:val="nil"/>
        <w:between w:val="nil"/>
      </w:pBdr>
      <w:tabs>
        <w:tab w:val="center" w:pos="4513"/>
        <w:tab w:val="right" w:pos="9026"/>
      </w:tabs>
      <w:rPr>
        <w:color w:val="000000"/>
      </w:rPr>
    </w:pPr>
    <w:r>
      <w:rPr>
        <w:noProof/>
        <w:color w:val="000000"/>
      </w:rPr>
      <w:drawing>
        <wp:anchor distT="0" distB="0" distL="114300" distR="114300" simplePos="0" relativeHeight="251657216" behindDoc="0" locked="0" layoutInCell="1" hidden="0" allowOverlap="1" wp14:anchorId="6E0C9E23" wp14:editId="751B884B">
          <wp:simplePos x="0" y="0"/>
          <wp:positionH relativeFrom="page">
            <wp:posOffset>575945</wp:posOffset>
          </wp:positionH>
          <wp:positionV relativeFrom="page">
            <wp:posOffset>575945</wp:posOffset>
          </wp:positionV>
          <wp:extent cx="2160905" cy="55435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9DBF" w14:textId="77777777" w:rsidR="00493FCA" w:rsidRDefault="00493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37C3"/>
    <w:multiLevelType w:val="hybridMultilevel"/>
    <w:tmpl w:val="56927F78"/>
    <w:lvl w:ilvl="0" w:tplc="AC10911C">
      <w:start w:val="1"/>
      <w:numFmt w:val="lowerRoman"/>
      <w:lvlText w:val="%1."/>
      <w:lvlJc w:val="right"/>
      <w:pPr>
        <w:ind w:left="720" w:hanging="360"/>
      </w:pPr>
    </w:lvl>
    <w:lvl w:ilvl="1" w:tplc="41D6013C">
      <w:start w:val="1"/>
      <w:numFmt w:val="lowerLetter"/>
      <w:lvlText w:val="%2."/>
      <w:lvlJc w:val="left"/>
      <w:pPr>
        <w:ind w:left="1440" w:hanging="360"/>
      </w:pPr>
    </w:lvl>
    <w:lvl w:ilvl="2" w:tplc="9C2A7792">
      <w:start w:val="1"/>
      <w:numFmt w:val="lowerRoman"/>
      <w:lvlText w:val="%3."/>
      <w:lvlJc w:val="right"/>
      <w:pPr>
        <w:ind w:left="2160" w:hanging="180"/>
      </w:pPr>
    </w:lvl>
    <w:lvl w:ilvl="3" w:tplc="A350C84C">
      <w:start w:val="1"/>
      <w:numFmt w:val="decimal"/>
      <w:lvlText w:val="%4."/>
      <w:lvlJc w:val="left"/>
      <w:pPr>
        <w:ind w:left="2880" w:hanging="360"/>
      </w:pPr>
    </w:lvl>
    <w:lvl w:ilvl="4" w:tplc="90A46BBC">
      <w:start w:val="1"/>
      <w:numFmt w:val="lowerLetter"/>
      <w:lvlText w:val="%5."/>
      <w:lvlJc w:val="left"/>
      <w:pPr>
        <w:ind w:left="3600" w:hanging="360"/>
      </w:pPr>
    </w:lvl>
    <w:lvl w:ilvl="5" w:tplc="ADA8B2F0">
      <w:start w:val="1"/>
      <w:numFmt w:val="lowerRoman"/>
      <w:lvlText w:val="%6."/>
      <w:lvlJc w:val="right"/>
      <w:pPr>
        <w:ind w:left="4320" w:hanging="180"/>
      </w:pPr>
    </w:lvl>
    <w:lvl w:ilvl="6" w:tplc="20060A36">
      <w:start w:val="1"/>
      <w:numFmt w:val="decimal"/>
      <w:lvlText w:val="%7."/>
      <w:lvlJc w:val="left"/>
      <w:pPr>
        <w:ind w:left="5040" w:hanging="360"/>
      </w:pPr>
    </w:lvl>
    <w:lvl w:ilvl="7" w:tplc="26D4F4D4">
      <w:start w:val="1"/>
      <w:numFmt w:val="lowerLetter"/>
      <w:lvlText w:val="%8."/>
      <w:lvlJc w:val="left"/>
      <w:pPr>
        <w:ind w:left="5760" w:hanging="360"/>
      </w:pPr>
    </w:lvl>
    <w:lvl w:ilvl="8" w:tplc="F23C94BE">
      <w:start w:val="1"/>
      <w:numFmt w:val="lowerRoman"/>
      <w:lvlText w:val="%9."/>
      <w:lvlJc w:val="right"/>
      <w:pPr>
        <w:ind w:left="6480" w:hanging="180"/>
      </w:pPr>
    </w:lvl>
  </w:abstractNum>
  <w:abstractNum w:abstractNumId="1" w15:restartNumberingAfterBreak="0">
    <w:nsid w:val="042A6D09"/>
    <w:multiLevelType w:val="multilevel"/>
    <w:tmpl w:val="965C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4E4F55"/>
    <w:multiLevelType w:val="multilevel"/>
    <w:tmpl w:val="50F08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A2777"/>
    <w:multiLevelType w:val="multilevel"/>
    <w:tmpl w:val="6E1A6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D8F3D5"/>
    <w:multiLevelType w:val="hybridMultilevel"/>
    <w:tmpl w:val="6F2C4B16"/>
    <w:lvl w:ilvl="0" w:tplc="08CCED80">
      <w:start w:val="1"/>
      <w:numFmt w:val="bullet"/>
      <w:lvlText w:val=""/>
      <w:lvlJc w:val="left"/>
      <w:pPr>
        <w:ind w:left="720" w:hanging="360"/>
      </w:pPr>
      <w:rPr>
        <w:rFonts w:ascii="Symbol" w:hAnsi="Symbol" w:hint="default"/>
      </w:rPr>
    </w:lvl>
    <w:lvl w:ilvl="1" w:tplc="EAD8F452">
      <w:start w:val="1"/>
      <w:numFmt w:val="bullet"/>
      <w:lvlText w:val="o"/>
      <w:lvlJc w:val="left"/>
      <w:pPr>
        <w:ind w:left="1440" w:hanging="360"/>
      </w:pPr>
      <w:rPr>
        <w:rFonts w:ascii="Courier New" w:hAnsi="Courier New" w:hint="default"/>
      </w:rPr>
    </w:lvl>
    <w:lvl w:ilvl="2" w:tplc="7370094A">
      <w:start w:val="1"/>
      <w:numFmt w:val="bullet"/>
      <w:lvlText w:val=""/>
      <w:lvlJc w:val="left"/>
      <w:pPr>
        <w:ind w:left="2160" w:hanging="360"/>
      </w:pPr>
      <w:rPr>
        <w:rFonts w:ascii="Wingdings" w:hAnsi="Wingdings" w:hint="default"/>
      </w:rPr>
    </w:lvl>
    <w:lvl w:ilvl="3" w:tplc="B922DA56">
      <w:start w:val="1"/>
      <w:numFmt w:val="bullet"/>
      <w:lvlText w:val=""/>
      <w:lvlJc w:val="left"/>
      <w:pPr>
        <w:ind w:left="2880" w:hanging="360"/>
      </w:pPr>
      <w:rPr>
        <w:rFonts w:ascii="Symbol" w:hAnsi="Symbol" w:hint="default"/>
      </w:rPr>
    </w:lvl>
    <w:lvl w:ilvl="4" w:tplc="B0AA02CC">
      <w:start w:val="1"/>
      <w:numFmt w:val="bullet"/>
      <w:lvlText w:val="o"/>
      <w:lvlJc w:val="left"/>
      <w:pPr>
        <w:ind w:left="3600" w:hanging="360"/>
      </w:pPr>
      <w:rPr>
        <w:rFonts w:ascii="Courier New" w:hAnsi="Courier New" w:hint="default"/>
      </w:rPr>
    </w:lvl>
    <w:lvl w:ilvl="5" w:tplc="9B70C3FA">
      <w:start w:val="1"/>
      <w:numFmt w:val="bullet"/>
      <w:lvlText w:val=""/>
      <w:lvlJc w:val="left"/>
      <w:pPr>
        <w:ind w:left="4320" w:hanging="360"/>
      </w:pPr>
      <w:rPr>
        <w:rFonts w:ascii="Wingdings" w:hAnsi="Wingdings" w:hint="default"/>
      </w:rPr>
    </w:lvl>
    <w:lvl w:ilvl="6" w:tplc="C46047C2">
      <w:start w:val="1"/>
      <w:numFmt w:val="bullet"/>
      <w:lvlText w:val=""/>
      <w:lvlJc w:val="left"/>
      <w:pPr>
        <w:ind w:left="5040" w:hanging="360"/>
      </w:pPr>
      <w:rPr>
        <w:rFonts w:ascii="Symbol" w:hAnsi="Symbol" w:hint="default"/>
      </w:rPr>
    </w:lvl>
    <w:lvl w:ilvl="7" w:tplc="6AFCDDC6">
      <w:start w:val="1"/>
      <w:numFmt w:val="bullet"/>
      <w:lvlText w:val="o"/>
      <w:lvlJc w:val="left"/>
      <w:pPr>
        <w:ind w:left="5760" w:hanging="360"/>
      </w:pPr>
      <w:rPr>
        <w:rFonts w:ascii="Courier New" w:hAnsi="Courier New" w:hint="default"/>
      </w:rPr>
    </w:lvl>
    <w:lvl w:ilvl="8" w:tplc="9BCA0032">
      <w:start w:val="1"/>
      <w:numFmt w:val="bullet"/>
      <w:lvlText w:val=""/>
      <w:lvlJc w:val="left"/>
      <w:pPr>
        <w:ind w:left="6480" w:hanging="360"/>
      </w:pPr>
      <w:rPr>
        <w:rFonts w:ascii="Wingdings" w:hAnsi="Wingdings" w:hint="default"/>
      </w:rPr>
    </w:lvl>
  </w:abstractNum>
  <w:abstractNum w:abstractNumId="5" w15:restartNumberingAfterBreak="0">
    <w:nsid w:val="0A1F6E57"/>
    <w:multiLevelType w:val="hybridMultilevel"/>
    <w:tmpl w:val="A5760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E75155"/>
    <w:multiLevelType w:val="multilevel"/>
    <w:tmpl w:val="F0F0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5AA36"/>
    <w:multiLevelType w:val="hybridMultilevel"/>
    <w:tmpl w:val="E8E2BB0A"/>
    <w:lvl w:ilvl="0" w:tplc="DE608892">
      <w:start w:val="1"/>
      <w:numFmt w:val="bullet"/>
      <w:lvlText w:val=""/>
      <w:lvlJc w:val="left"/>
      <w:pPr>
        <w:ind w:left="720" w:hanging="360"/>
      </w:pPr>
      <w:rPr>
        <w:rFonts w:ascii="Symbol" w:hAnsi="Symbol" w:hint="default"/>
      </w:rPr>
    </w:lvl>
    <w:lvl w:ilvl="1" w:tplc="AA645F08">
      <w:start w:val="1"/>
      <w:numFmt w:val="bullet"/>
      <w:lvlText w:val=""/>
      <w:lvlJc w:val="left"/>
      <w:pPr>
        <w:ind w:left="1440" w:hanging="360"/>
      </w:pPr>
      <w:rPr>
        <w:rFonts w:ascii="Symbol" w:hAnsi="Symbol" w:hint="default"/>
      </w:rPr>
    </w:lvl>
    <w:lvl w:ilvl="2" w:tplc="1A66169A">
      <w:start w:val="1"/>
      <w:numFmt w:val="bullet"/>
      <w:lvlText w:val=""/>
      <w:lvlJc w:val="left"/>
      <w:pPr>
        <w:ind w:left="2160" w:hanging="360"/>
      </w:pPr>
      <w:rPr>
        <w:rFonts w:ascii="Wingdings" w:hAnsi="Wingdings" w:hint="default"/>
      </w:rPr>
    </w:lvl>
    <w:lvl w:ilvl="3" w:tplc="9962C48A">
      <w:start w:val="1"/>
      <w:numFmt w:val="bullet"/>
      <w:lvlText w:val=""/>
      <w:lvlJc w:val="left"/>
      <w:pPr>
        <w:ind w:left="2880" w:hanging="360"/>
      </w:pPr>
      <w:rPr>
        <w:rFonts w:ascii="Symbol" w:hAnsi="Symbol" w:hint="default"/>
      </w:rPr>
    </w:lvl>
    <w:lvl w:ilvl="4" w:tplc="9418E4E2">
      <w:start w:val="1"/>
      <w:numFmt w:val="bullet"/>
      <w:lvlText w:val="o"/>
      <w:lvlJc w:val="left"/>
      <w:pPr>
        <w:ind w:left="3600" w:hanging="360"/>
      </w:pPr>
      <w:rPr>
        <w:rFonts w:ascii="Courier New" w:hAnsi="Courier New" w:hint="default"/>
      </w:rPr>
    </w:lvl>
    <w:lvl w:ilvl="5" w:tplc="61F421FC">
      <w:start w:val="1"/>
      <w:numFmt w:val="bullet"/>
      <w:lvlText w:val=""/>
      <w:lvlJc w:val="left"/>
      <w:pPr>
        <w:ind w:left="4320" w:hanging="360"/>
      </w:pPr>
      <w:rPr>
        <w:rFonts w:ascii="Wingdings" w:hAnsi="Wingdings" w:hint="default"/>
      </w:rPr>
    </w:lvl>
    <w:lvl w:ilvl="6" w:tplc="1EAE4CCE">
      <w:start w:val="1"/>
      <w:numFmt w:val="bullet"/>
      <w:lvlText w:val=""/>
      <w:lvlJc w:val="left"/>
      <w:pPr>
        <w:ind w:left="5040" w:hanging="360"/>
      </w:pPr>
      <w:rPr>
        <w:rFonts w:ascii="Symbol" w:hAnsi="Symbol" w:hint="default"/>
      </w:rPr>
    </w:lvl>
    <w:lvl w:ilvl="7" w:tplc="DCFEB7D0">
      <w:start w:val="1"/>
      <w:numFmt w:val="bullet"/>
      <w:lvlText w:val="o"/>
      <w:lvlJc w:val="left"/>
      <w:pPr>
        <w:ind w:left="5760" w:hanging="360"/>
      </w:pPr>
      <w:rPr>
        <w:rFonts w:ascii="Courier New" w:hAnsi="Courier New" w:hint="default"/>
      </w:rPr>
    </w:lvl>
    <w:lvl w:ilvl="8" w:tplc="30F0ADF6">
      <w:start w:val="1"/>
      <w:numFmt w:val="bullet"/>
      <w:lvlText w:val=""/>
      <w:lvlJc w:val="left"/>
      <w:pPr>
        <w:ind w:left="6480" w:hanging="360"/>
      </w:pPr>
      <w:rPr>
        <w:rFonts w:ascii="Wingdings" w:hAnsi="Wingdings" w:hint="default"/>
      </w:rPr>
    </w:lvl>
  </w:abstractNum>
  <w:abstractNum w:abstractNumId="8" w15:restartNumberingAfterBreak="0">
    <w:nsid w:val="0FB302D2"/>
    <w:multiLevelType w:val="hybridMultilevel"/>
    <w:tmpl w:val="DCEA9AB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11AD402D"/>
    <w:multiLevelType w:val="multilevel"/>
    <w:tmpl w:val="A2EEEBC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12D36805"/>
    <w:multiLevelType w:val="multilevel"/>
    <w:tmpl w:val="8DE2B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490CD7"/>
    <w:multiLevelType w:val="multilevel"/>
    <w:tmpl w:val="A93294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DAD3CF6"/>
    <w:multiLevelType w:val="hybridMultilevel"/>
    <w:tmpl w:val="CA4E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D43BD1"/>
    <w:multiLevelType w:val="multilevel"/>
    <w:tmpl w:val="124A0AB8"/>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ACDD2B"/>
    <w:multiLevelType w:val="multilevel"/>
    <w:tmpl w:val="CB10DA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1FC5CEC"/>
    <w:multiLevelType w:val="hybridMultilevel"/>
    <w:tmpl w:val="AF92E050"/>
    <w:lvl w:ilvl="0" w:tplc="07EAD6B4">
      <w:start w:val="1"/>
      <w:numFmt w:val="bullet"/>
      <w:lvlText w:val=""/>
      <w:lvlJc w:val="left"/>
      <w:pPr>
        <w:ind w:left="1080" w:hanging="360"/>
      </w:pPr>
      <w:rPr>
        <w:rFonts w:ascii="Symbol" w:hAnsi="Symbol" w:hint="default"/>
      </w:rPr>
    </w:lvl>
    <w:lvl w:ilvl="1" w:tplc="5F78FAC6">
      <w:start w:val="1"/>
      <w:numFmt w:val="bullet"/>
      <w:lvlText w:val="o"/>
      <w:lvlJc w:val="left"/>
      <w:pPr>
        <w:ind w:left="1800" w:hanging="360"/>
      </w:pPr>
      <w:rPr>
        <w:rFonts w:ascii="Courier New" w:hAnsi="Courier New" w:hint="default"/>
      </w:rPr>
    </w:lvl>
    <w:lvl w:ilvl="2" w:tplc="4328C27E">
      <w:start w:val="1"/>
      <w:numFmt w:val="bullet"/>
      <w:lvlText w:val=""/>
      <w:lvlJc w:val="left"/>
      <w:pPr>
        <w:ind w:left="2520" w:hanging="360"/>
      </w:pPr>
      <w:rPr>
        <w:rFonts w:ascii="Wingdings" w:hAnsi="Wingdings" w:hint="default"/>
      </w:rPr>
    </w:lvl>
    <w:lvl w:ilvl="3" w:tplc="F34E9F20">
      <w:start w:val="1"/>
      <w:numFmt w:val="bullet"/>
      <w:lvlText w:val=""/>
      <w:lvlJc w:val="left"/>
      <w:pPr>
        <w:ind w:left="3240" w:hanging="360"/>
      </w:pPr>
      <w:rPr>
        <w:rFonts w:ascii="Symbol" w:hAnsi="Symbol" w:hint="default"/>
      </w:rPr>
    </w:lvl>
    <w:lvl w:ilvl="4" w:tplc="018CA5D2">
      <w:start w:val="1"/>
      <w:numFmt w:val="bullet"/>
      <w:lvlText w:val="o"/>
      <w:lvlJc w:val="left"/>
      <w:pPr>
        <w:ind w:left="3960" w:hanging="360"/>
      </w:pPr>
      <w:rPr>
        <w:rFonts w:ascii="Courier New" w:hAnsi="Courier New" w:hint="default"/>
      </w:rPr>
    </w:lvl>
    <w:lvl w:ilvl="5" w:tplc="0ED2011C">
      <w:start w:val="1"/>
      <w:numFmt w:val="bullet"/>
      <w:lvlText w:val=""/>
      <w:lvlJc w:val="left"/>
      <w:pPr>
        <w:ind w:left="4680" w:hanging="360"/>
      </w:pPr>
      <w:rPr>
        <w:rFonts w:ascii="Wingdings" w:hAnsi="Wingdings" w:hint="default"/>
      </w:rPr>
    </w:lvl>
    <w:lvl w:ilvl="6" w:tplc="E5881182">
      <w:start w:val="1"/>
      <w:numFmt w:val="bullet"/>
      <w:lvlText w:val=""/>
      <w:lvlJc w:val="left"/>
      <w:pPr>
        <w:ind w:left="5400" w:hanging="360"/>
      </w:pPr>
      <w:rPr>
        <w:rFonts w:ascii="Symbol" w:hAnsi="Symbol" w:hint="default"/>
      </w:rPr>
    </w:lvl>
    <w:lvl w:ilvl="7" w:tplc="01B25F66">
      <w:start w:val="1"/>
      <w:numFmt w:val="bullet"/>
      <w:lvlText w:val="o"/>
      <w:lvlJc w:val="left"/>
      <w:pPr>
        <w:ind w:left="6120" w:hanging="360"/>
      </w:pPr>
      <w:rPr>
        <w:rFonts w:ascii="Courier New" w:hAnsi="Courier New" w:hint="default"/>
      </w:rPr>
    </w:lvl>
    <w:lvl w:ilvl="8" w:tplc="4118A6A8">
      <w:start w:val="1"/>
      <w:numFmt w:val="bullet"/>
      <w:lvlText w:val=""/>
      <w:lvlJc w:val="left"/>
      <w:pPr>
        <w:ind w:left="6840" w:hanging="360"/>
      </w:pPr>
      <w:rPr>
        <w:rFonts w:ascii="Wingdings" w:hAnsi="Wingdings" w:hint="default"/>
      </w:rPr>
    </w:lvl>
  </w:abstractNum>
  <w:abstractNum w:abstractNumId="16" w15:restartNumberingAfterBreak="0">
    <w:nsid w:val="235D4E58"/>
    <w:multiLevelType w:val="multilevel"/>
    <w:tmpl w:val="9E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3E792B"/>
    <w:multiLevelType w:val="hybridMultilevel"/>
    <w:tmpl w:val="67C4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4941CD"/>
    <w:multiLevelType w:val="multilevel"/>
    <w:tmpl w:val="251AA3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8DA7B09"/>
    <w:multiLevelType w:val="hybridMultilevel"/>
    <w:tmpl w:val="A72AA988"/>
    <w:lvl w:ilvl="0" w:tplc="57D4F8D0">
      <w:start w:val="1"/>
      <w:numFmt w:val="bullet"/>
      <w:lvlText w:val=""/>
      <w:lvlJc w:val="left"/>
      <w:pPr>
        <w:ind w:left="1080" w:hanging="360"/>
      </w:pPr>
      <w:rPr>
        <w:rFonts w:ascii="Symbol" w:hAnsi="Symbol" w:hint="default"/>
      </w:rPr>
    </w:lvl>
    <w:lvl w:ilvl="1" w:tplc="C51AE94C">
      <w:start w:val="1"/>
      <w:numFmt w:val="bullet"/>
      <w:lvlText w:val="o"/>
      <w:lvlJc w:val="left"/>
      <w:pPr>
        <w:ind w:left="1800" w:hanging="360"/>
      </w:pPr>
      <w:rPr>
        <w:rFonts w:ascii="Courier New" w:hAnsi="Courier New" w:hint="default"/>
      </w:rPr>
    </w:lvl>
    <w:lvl w:ilvl="2" w:tplc="B484DE92">
      <w:start w:val="1"/>
      <w:numFmt w:val="bullet"/>
      <w:lvlText w:val=""/>
      <w:lvlJc w:val="left"/>
      <w:pPr>
        <w:ind w:left="2520" w:hanging="360"/>
      </w:pPr>
      <w:rPr>
        <w:rFonts w:ascii="Wingdings" w:hAnsi="Wingdings" w:hint="default"/>
      </w:rPr>
    </w:lvl>
    <w:lvl w:ilvl="3" w:tplc="15ACAD88">
      <w:start w:val="1"/>
      <w:numFmt w:val="bullet"/>
      <w:lvlText w:val=""/>
      <w:lvlJc w:val="left"/>
      <w:pPr>
        <w:ind w:left="3240" w:hanging="360"/>
      </w:pPr>
      <w:rPr>
        <w:rFonts w:ascii="Symbol" w:hAnsi="Symbol" w:hint="default"/>
      </w:rPr>
    </w:lvl>
    <w:lvl w:ilvl="4" w:tplc="DBF610E0">
      <w:start w:val="1"/>
      <w:numFmt w:val="bullet"/>
      <w:lvlText w:val="o"/>
      <w:lvlJc w:val="left"/>
      <w:pPr>
        <w:ind w:left="3960" w:hanging="360"/>
      </w:pPr>
      <w:rPr>
        <w:rFonts w:ascii="Courier New" w:hAnsi="Courier New" w:hint="default"/>
      </w:rPr>
    </w:lvl>
    <w:lvl w:ilvl="5" w:tplc="B748BEE8">
      <w:start w:val="1"/>
      <w:numFmt w:val="bullet"/>
      <w:lvlText w:val=""/>
      <w:lvlJc w:val="left"/>
      <w:pPr>
        <w:ind w:left="4680" w:hanging="360"/>
      </w:pPr>
      <w:rPr>
        <w:rFonts w:ascii="Wingdings" w:hAnsi="Wingdings" w:hint="default"/>
      </w:rPr>
    </w:lvl>
    <w:lvl w:ilvl="6" w:tplc="3ED602BC">
      <w:start w:val="1"/>
      <w:numFmt w:val="bullet"/>
      <w:lvlText w:val=""/>
      <w:lvlJc w:val="left"/>
      <w:pPr>
        <w:ind w:left="5400" w:hanging="360"/>
      </w:pPr>
      <w:rPr>
        <w:rFonts w:ascii="Symbol" w:hAnsi="Symbol" w:hint="default"/>
      </w:rPr>
    </w:lvl>
    <w:lvl w:ilvl="7" w:tplc="5B08B87C">
      <w:start w:val="1"/>
      <w:numFmt w:val="bullet"/>
      <w:lvlText w:val="o"/>
      <w:lvlJc w:val="left"/>
      <w:pPr>
        <w:ind w:left="6120" w:hanging="360"/>
      </w:pPr>
      <w:rPr>
        <w:rFonts w:ascii="Courier New" w:hAnsi="Courier New" w:hint="default"/>
      </w:rPr>
    </w:lvl>
    <w:lvl w:ilvl="8" w:tplc="1E807A0E">
      <w:start w:val="1"/>
      <w:numFmt w:val="bullet"/>
      <w:lvlText w:val=""/>
      <w:lvlJc w:val="left"/>
      <w:pPr>
        <w:ind w:left="6840" w:hanging="360"/>
      </w:pPr>
      <w:rPr>
        <w:rFonts w:ascii="Wingdings" w:hAnsi="Wingdings" w:hint="default"/>
      </w:rPr>
    </w:lvl>
  </w:abstractNum>
  <w:abstractNum w:abstractNumId="20" w15:restartNumberingAfterBreak="0">
    <w:nsid w:val="2A873697"/>
    <w:multiLevelType w:val="hybridMultilevel"/>
    <w:tmpl w:val="70443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44645C"/>
    <w:multiLevelType w:val="multilevel"/>
    <w:tmpl w:val="B0F42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66DBFA0"/>
    <w:multiLevelType w:val="hybridMultilevel"/>
    <w:tmpl w:val="E786958A"/>
    <w:lvl w:ilvl="0" w:tplc="351CF6DE">
      <w:start w:val="1"/>
      <w:numFmt w:val="bullet"/>
      <w:lvlText w:val=""/>
      <w:lvlJc w:val="left"/>
      <w:pPr>
        <w:ind w:left="720" w:hanging="360"/>
      </w:pPr>
      <w:rPr>
        <w:rFonts w:ascii="Symbol" w:hAnsi="Symbol" w:hint="default"/>
      </w:rPr>
    </w:lvl>
    <w:lvl w:ilvl="1" w:tplc="495E00BC">
      <w:start w:val="1"/>
      <w:numFmt w:val="bullet"/>
      <w:lvlText w:val="o"/>
      <w:lvlJc w:val="left"/>
      <w:pPr>
        <w:ind w:left="1440" w:hanging="360"/>
      </w:pPr>
      <w:rPr>
        <w:rFonts w:ascii="Courier New" w:hAnsi="Courier New" w:hint="default"/>
      </w:rPr>
    </w:lvl>
    <w:lvl w:ilvl="2" w:tplc="8E5004A6">
      <w:start w:val="1"/>
      <w:numFmt w:val="bullet"/>
      <w:lvlText w:val=""/>
      <w:lvlJc w:val="left"/>
      <w:pPr>
        <w:ind w:left="2160" w:hanging="360"/>
      </w:pPr>
      <w:rPr>
        <w:rFonts w:ascii="Wingdings" w:hAnsi="Wingdings" w:hint="default"/>
      </w:rPr>
    </w:lvl>
    <w:lvl w:ilvl="3" w:tplc="CA14E4B8">
      <w:start w:val="1"/>
      <w:numFmt w:val="bullet"/>
      <w:lvlText w:val=""/>
      <w:lvlJc w:val="left"/>
      <w:pPr>
        <w:ind w:left="2880" w:hanging="360"/>
      </w:pPr>
      <w:rPr>
        <w:rFonts w:ascii="Symbol" w:hAnsi="Symbol" w:hint="default"/>
      </w:rPr>
    </w:lvl>
    <w:lvl w:ilvl="4" w:tplc="F4146C1E">
      <w:start w:val="1"/>
      <w:numFmt w:val="bullet"/>
      <w:lvlText w:val="o"/>
      <w:lvlJc w:val="left"/>
      <w:pPr>
        <w:ind w:left="3600" w:hanging="360"/>
      </w:pPr>
      <w:rPr>
        <w:rFonts w:ascii="Courier New" w:hAnsi="Courier New" w:hint="default"/>
      </w:rPr>
    </w:lvl>
    <w:lvl w:ilvl="5" w:tplc="2D4E9876">
      <w:start w:val="1"/>
      <w:numFmt w:val="bullet"/>
      <w:lvlText w:val=""/>
      <w:lvlJc w:val="left"/>
      <w:pPr>
        <w:ind w:left="4320" w:hanging="360"/>
      </w:pPr>
      <w:rPr>
        <w:rFonts w:ascii="Wingdings" w:hAnsi="Wingdings" w:hint="default"/>
      </w:rPr>
    </w:lvl>
    <w:lvl w:ilvl="6" w:tplc="755E1C78">
      <w:start w:val="1"/>
      <w:numFmt w:val="bullet"/>
      <w:lvlText w:val=""/>
      <w:lvlJc w:val="left"/>
      <w:pPr>
        <w:ind w:left="5040" w:hanging="360"/>
      </w:pPr>
      <w:rPr>
        <w:rFonts w:ascii="Symbol" w:hAnsi="Symbol" w:hint="default"/>
      </w:rPr>
    </w:lvl>
    <w:lvl w:ilvl="7" w:tplc="7FBCDC0C">
      <w:start w:val="1"/>
      <w:numFmt w:val="bullet"/>
      <w:lvlText w:val="o"/>
      <w:lvlJc w:val="left"/>
      <w:pPr>
        <w:ind w:left="5760" w:hanging="360"/>
      </w:pPr>
      <w:rPr>
        <w:rFonts w:ascii="Courier New" w:hAnsi="Courier New" w:hint="default"/>
      </w:rPr>
    </w:lvl>
    <w:lvl w:ilvl="8" w:tplc="61B00380">
      <w:start w:val="1"/>
      <w:numFmt w:val="bullet"/>
      <w:lvlText w:val=""/>
      <w:lvlJc w:val="left"/>
      <w:pPr>
        <w:ind w:left="6480" w:hanging="360"/>
      </w:pPr>
      <w:rPr>
        <w:rFonts w:ascii="Wingdings" w:hAnsi="Wingdings" w:hint="default"/>
      </w:rPr>
    </w:lvl>
  </w:abstractNum>
  <w:abstractNum w:abstractNumId="23" w15:restartNumberingAfterBreak="0">
    <w:nsid w:val="368832E1"/>
    <w:multiLevelType w:val="hybridMultilevel"/>
    <w:tmpl w:val="5B846666"/>
    <w:lvl w:ilvl="0" w:tplc="08090001">
      <w:start w:val="1"/>
      <w:numFmt w:val="bullet"/>
      <w:lvlText w:val=""/>
      <w:lvlJc w:val="left"/>
      <w:pPr>
        <w:ind w:left="720" w:hanging="360"/>
      </w:pPr>
      <w:rPr>
        <w:rFonts w:ascii="Symbol" w:hAnsi="Symbol" w:hint="default"/>
      </w:rPr>
    </w:lvl>
    <w:lvl w:ilvl="1" w:tplc="CE52A5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D939BB"/>
    <w:multiLevelType w:val="multilevel"/>
    <w:tmpl w:val="EEC24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82F14EB"/>
    <w:multiLevelType w:val="multilevel"/>
    <w:tmpl w:val="525AD9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98A30C9"/>
    <w:multiLevelType w:val="multilevel"/>
    <w:tmpl w:val="8E223BE6"/>
    <w:lvl w:ilvl="0">
      <w:start w:val="1"/>
      <w:numFmt w:val="bullet"/>
      <w:lvlText w:val="●"/>
      <w:lvlJc w:val="left"/>
      <w:pPr>
        <w:ind w:left="1005" w:hanging="360"/>
      </w:pPr>
      <w:rPr>
        <w:rFonts w:ascii="Noto Sans Symbols" w:eastAsia="Noto Sans Symbols" w:hAnsi="Noto Sans Symbols" w:cs="Noto Sans Symbols"/>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abstractNum w:abstractNumId="27" w15:restartNumberingAfterBreak="0">
    <w:nsid w:val="3D3130A3"/>
    <w:multiLevelType w:val="hybridMultilevel"/>
    <w:tmpl w:val="3FD09AB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862"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0E719FD"/>
    <w:multiLevelType w:val="multilevel"/>
    <w:tmpl w:val="7452E3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155088D"/>
    <w:multiLevelType w:val="multilevel"/>
    <w:tmpl w:val="379A8194"/>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47043CB"/>
    <w:multiLevelType w:val="multilevel"/>
    <w:tmpl w:val="F2A654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4A0D1D73"/>
    <w:multiLevelType w:val="multilevel"/>
    <w:tmpl w:val="E6C83CD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605" w:hanging="360"/>
      </w:pPr>
      <w:rPr>
        <w:rFonts w:ascii="Noto Sans Symbols" w:eastAsia="Noto Sans Symbols" w:hAnsi="Noto Sans Symbols" w:cs="Noto Sans Symbols"/>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32" w15:restartNumberingAfterBreak="0">
    <w:nsid w:val="4C435A14"/>
    <w:multiLevelType w:val="multilevel"/>
    <w:tmpl w:val="ED963F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C8E2D16"/>
    <w:multiLevelType w:val="multilevel"/>
    <w:tmpl w:val="B63238B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540D45E2"/>
    <w:multiLevelType w:val="multilevel"/>
    <w:tmpl w:val="6ADE5DA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4440F2A"/>
    <w:multiLevelType w:val="multilevel"/>
    <w:tmpl w:val="C7B4B8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566A62B9"/>
    <w:multiLevelType w:val="hybridMultilevel"/>
    <w:tmpl w:val="2434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CC23EB"/>
    <w:multiLevelType w:val="multilevel"/>
    <w:tmpl w:val="7012D6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0B67A16"/>
    <w:multiLevelType w:val="hybridMultilevel"/>
    <w:tmpl w:val="DD5A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D3CEF"/>
    <w:multiLevelType w:val="multilevel"/>
    <w:tmpl w:val="AE823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5E7438"/>
    <w:multiLevelType w:val="hybridMultilevel"/>
    <w:tmpl w:val="9746B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6EE6B8D"/>
    <w:multiLevelType w:val="hybridMultilevel"/>
    <w:tmpl w:val="579C8356"/>
    <w:lvl w:ilvl="0" w:tplc="E09EA438">
      <w:start w:val="1"/>
      <w:numFmt w:val="bullet"/>
      <w:lvlText w:val=""/>
      <w:lvlJc w:val="left"/>
      <w:pPr>
        <w:ind w:left="720" w:hanging="360"/>
      </w:pPr>
      <w:rPr>
        <w:rFonts w:ascii="Symbol" w:hAnsi="Symbol" w:hint="default"/>
      </w:rPr>
    </w:lvl>
    <w:lvl w:ilvl="1" w:tplc="68E6DD48">
      <w:start w:val="1"/>
      <w:numFmt w:val="bullet"/>
      <w:lvlText w:val="o"/>
      <w:lvlJc w:val="left"/>
      <w:pPr>
        <w:ind w:left="1440" w:hanging="360"/>
      </w:pPr>
      <w:rPr>
        <w:rFonts w:ascii="Courier New" w:hAnsi="Courier New" w:hint="default"/>
      </w:rPr>
    </w:lvl>
    <w:lvl w:ilvl="2" w:tplc="B37C31C2">
      <w:start w:val="1"/>
      <w:numFmt w:val="bullet"/>
      <w:lvlText w:val=""/>
      <w:lvlJc w:val="left"/>
      <w:pPr>
        <w:ind w:left="2160" w:hanging="360"/>
      </w:pPr>
      <w:rPr>
        <w:rFonts w:ascii="Wingdings" w:hAnsi="Wingdings" w:hint="default"/>
      </w:rPr>
    </w:lvl>
    <w:lvl w:ilvl="3" w:tplc="57189C52">
      <w:start w:val="1"/>
      <w:numFmt w:val="bullet"/>
      <w:lvlText w:val=""/>
      <w:lvlJc w:val="left"/>
      <w:pPr>
        <w:ind w:left="2880" w:hanging="360"/>
      </w:pPr>
      <w:rPr>
        <w:rFonts w:ascii="Symbol" w:hAnsi="Symbol" w:hint="default"/>
      </w:rPr>
    </w:lvl>
    <w:lvl w:ilvl="4" w:tplc="848094E2">
      <w:start w:val="1"/>
      <w:numFmt w:val="bullet"/>
      <w:lvlText w:val="o"/>
      <w:lvlJc w:val="left"/>
      <w:pPr>
        <w:ind w:left="3600" w:hanging="360"/>
      </w:pPr>
      <w:rPr>
        <w:rFonts w:ascii="Courier New" w:hAnsi="Courier New" w:hint="default"/>
      </w:rPr>
    </w:lvl>
    <w:lvl w:ilvl="5" w:tplc="0986B41A">
      <w:start w:val="1"/>
      <w:numFmt w:val="bullet"/>
      <w:lvlText w:val=""/>
      <w:lvlJc w:val="left"/>
      <w:pPr>
        <w:ind w:left="4320" w:hanging="360"/>
      </w:pPr>
      <w:rPr>
        <w:rFonts w:ascii="Wingdings" w:hAnsi="Wingdings" w:hint="default"/>
      </w:rPr>
    </w:lvl>
    <w:lvl w:ilvl="6" w:tplc="C95EB4F8">
      <w:start w:val="1"/>
      <w:numFmt w:val="bullet"/>
      <w:lvlText w:val=""/>
      <w:lvlJc w:val="left"/>
      <w:pPr>
        <w:ind w:left="5040" w:hanging="360"/>
      </w:pPr>
      <w:rPr>
        <w:rFonts w:ascii="Symbol" w:hAnsi="Symbol" w:hint="default"/>
      </w:rPr>
    </w:lvl>
    <w:lvl w:ilvl="7" w:tplc="3C3E7770">
      <w:start w:val="1"/>
      <w:numFmt w:val="bullet"/>
      <w:lvlText w:val="o"/>
      <w:lvlJc w:val="left"/>
      <w:pPr>
        <w:ind w:left="5760" w:hanging="360"/>
      </w:pPr>
      <w:rPr>
        <w:rFonts w:ascii="Courier New" w:hAnsi="Courier New" w:hint="default"/>
      </w:rPr>
    </w:lvl>
    <w:lvl w:ilvl="8" w:tplc="7D5A4CCA">
      <w:start w:val="1"/>
      <w:numFmt w:val="bullet"/>
      <w:lvlText w:val=""/>
      <w:lvlJc w:val="left"/>
      <w:pPr>
        <w:ind w:left="6480" w:hanging="360"/>
      </w:pPr>
      <w:rPr>
        <w:rFonts w:ascii="Wingdings" w:hAnsi="Wingdings" w:hint="default"/>
      </w:rPr>
    </w:lvl>
  </w:abstractNum>
  <w:abstractNum w:abstractNumId="42" w15:restartNumberingAfterBreak="0">
    <w:nsid w:val="69AE75B4"/>
    <w:multiLevelType w:val="multilevel"/>
    <w:tmpl w:val="7C7E74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6C0E2526"/>
    <w:multiLevelType w:val="multilevel"/>
    <w:tmpl w:val="A678CFBE"/>
    <w:lvl w:ilvl="0">
      <w:start w:val="3"/>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C183476"/>
    <w:multiLevelType w:val="hybridMultilevel"/>
    <w:tmpl w:val="9CA05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9E0C43"/>
    <w:multiLevelType w:val="multilevel"/>
    <w:tmpl w:val="44A267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1C559EF"/>
    <w:multiLevelType w:val="hybridMultilevel"/>
    <w:tmpl w:val="EAB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F121F3"/>
    <w:multiLevelType w:val="multilevel"/>
    <w:tmpl w:val="48320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9406F7D"/>
    <w:multiLevelType w:val="multilevel"/>
    <w:tmpl w:val="C5725A96"/>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49" w15:restartNumberingAfterBreak="0">
    <w:nsid w:val="798236CA"/>
    <w:multiLevelType w:val="multilevel"/>
    <w:tmpl w:val="261A1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412462">
    <w:abstractNumId w:val="0"/>
  </w:num>
  <w:num w:numId="2" w16cid:durableId="294258305">
    <w:abstractNumId w:val="22"/>
  </w:num>
  <w:num w:numId="3" w16cid:durableId="398752827">
    <w:abstractNumId w:val="4"/>
  </w:num>
  <w:num w:numId="4" w16cid:durableId="1173571185">
    <w:abstractNumId w:val="7"/>
  </w:num>
  <w:num w:numId="5" w16cid:durableId="18433155">
    <w:abstractNumId w:val="15"/>
  </w:num>
  <w:num w:numId="6" w16cid:durableId="456990606">
    <w:abstractNumId w:val="19"/>
  </w:num>
  <w:num w:numId="7" w16cid:durableId="609312119">
    <w:abstractNumId w:val="41"/>
  </w:num>
  <w:num w:numId="8" w16cid:durableId="1814981709">
    <w:abstractNumId w:val="14"/>
  </w:num>
  <w:num w:numId="9" w16cid:durableId="251278890">
    <w:abstractNumId w:val="9"/>
  </w:num>
  <w:num w:numId="10" w16cid:durableId="686099610">
    <w:abstractNumId w:val="31"/>
  </w:num>
  <w:num w:numId="11" w16cid:durableId="1203831982">
    <w:abstractNumId w:val="49"/>
  </w:num>
  <w:num w:numId="12" w16cid:durableId="924653958">
    <w:abstractNumId w:val="26"/>
  </w:num>
  <w:num w:numId="13" w16cid:durableId="1327783670">
    <w:abstractNumId w:val="24"/>
  </w:num>
  <w:num w:numId="14" w16cid:durableId="1147892793">
    <w:abstractNumId w:val="2"/>
  </w:num>
  <w:num w:numId="15" w16cid:durableId="1170222352">
    <w:abstractNumId w:val="25"/>
  </w:num>
  <w:num w:numId="16" w16cid:durableId="257252710">
    <w:abstractNumId w:val="10"/>
  </w:num>
  <w:num w:numId="17" w16cid:durableId="1407150778">
    <w:abstractNumId w:val="39"/>
  </w:num>
  <w:num w:numId="18" w16cid:durableId="1292782165">
    <w:abstractNumId w:val="37"/>
  </w:num>
  <w:num w:numId="19" w16cid:durableId="589657510">
    <w:abstractNumId w:val="28"/>
  </w:num>
  <w:num w:numId="20" w16cid:durableId="588467122">
    <w:abstractNumId w:val="48"/>
  </w:num>
  <w:num w:numId="21" w16cid:durableId="869343171">
    <w:abstractNumId w:val="35"/>
  </w:num>
  <w:num w:numId="22" w16cid:durableId="1262103571">
    <w:abstractNumId w:val="11"/>
  </w:num>
  <w:num w:numId="23" w16cid:durableId="1414622339">
    <w:abstractNumId w:val="45"/>
  </w:num>
  <w:num w:numId="24" w16cid:durableId="1172448742">
    <w:abstractNumId w:val="3"/>
  </w:num>
  <w:num w:numId="25" w16cid:durableId="1316766161">
    <w:abstractNumId w:val="47"/>
  </w:num>
  <w:num w:numId="26" w16cid:durableId="1151867943">
    <w:abstractNumId w:val="34"/>
  </w:num>
  <w:num w:numId="27" w16cid:durableId="563182222">
    <w:abstractNumId w:val="43"/>
  </w:num>
  <w:num w:numId="28" w16cid:durableId="616371950">
    <w:abstractNumId w:val="18"/>
  </w:num>
  <w:num w:numId="29" w16cid:durableId="1990330357">
    <w:abstractNumId w:val="1"/>
  </w:num>
  <w:num w:numId="30" w16cid:durableId="1483422885">
    <w:abstractNumId w:val="13"/>
  </w:num>
  <w:num w:numId="31" w16cid:durableId="1084954968">
    <w:abstractNumId w:val="30"/>
  </w:num>
  <w:num w:numId="32" w16cid:durableId="1380402473">
    <w:abstractNumId w:val="42"/>
  </w:num>
  <w:num w:numId="33" w16cid:durableId="359477570">
    <w:abstractNumId w:val="33"/>
  </w:num>
  <w:num w:numId="34" w16cid:durableId="1140880737">
    <w:abstractNumId w:val="5"/>
  </w:num>
  <w:num w:numId="35" w16cid:durableId="383797706">
    <w:abstractNumId w:val="21"/>
  </w:num>
  <w:num w:numId="36" w16cid:durableId="176192573">
    <w:abstractNumId w:val="8"/>
  </w:num>
  <w:num w:numId="37" w16cid:durableId="1380130079">
    <w:abstractNumId w:val="29"/>
  </w:num>
  <w:num w:numId="38" w16cid:durableId="1182552044">
    <w:abstractNumId w:val="12"/>
  </w:num>
  <w:num w:numId="39" w16cid:durableId="1558786328">
    <w:abstractNumId w:val="44"/>
  </w:num>
  <w:num w:numId="40" w16cid:durableId="2061441902">
    <w:abstractNumId w:val="40"/>
  </w:num>
  <w:num w:numId="41" w16cid:durableId="1585143927">
    <w:abstractNumId w:val="16"/>
  </w:num>
  <w:num w:numId="42" w16cid:durableId="2057240763">
    <w:abstractNumId w:val="6"/>
  </w:num>
  <w:num w:numId="43" w16cid:durableId="782916888">
    <w:abstractNumId w:val="20"/>
  </w:num>
  <w:num w:numId="44" w16cid:durableId="422534340">
    <w:abstractNumId w:val="32"/>
  </w:num>
  <w:num w:numId="45" w16cid:durableId="1803497679">
    <w:abstractNumId w:val="23"/>
  </w:num>
  <w:num w:numId="46" w16cid:durableId="707410347">
    <w:abstractNumId w:val="17"/>
  </w:num>
  <w:num w:numId="47" w16cid:durableId="741952452">
    <w:abstractNumId w:val="38"/>
  </w:num>
  <w:num w:numId="48" w16cid:durableId="615672531">
    <w:abstractNumId w:val="46"/>
  </w:num>
  <w:num w:numId="49" w16cid:durableId="334965506">
    <w:abstractNumId w:val="27"/>
  </w:num>
  <w:num w:numId="50" w16cid:durableId="9597983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C3"/>
    <w:rsid w:val="000249AB"/>
    <w:rsid w:val="000805F8"/>
    <w:rsid w:val="000809D9"/>
    <w:rsid w:val="00090962"/>
    <w:rsid w:val="000C5396"/>
    <w:rsid w:val="000D26B2"/>
    <w:rsid w:val="00100BF8"/>
    <w:rsid w:val="00111FA3"/>
    <w:rsid w:val="001135F7"/>
    <w:rsid w:val="00114DE4"/>
    <w:rsid w:val="00131CE1"/>
    <w:rsid w:val="001379D5"/>
    <w:rsid w:val="00152CC4"/>
    <w:rsid w:val="00183F7B"/>
    <w:rsid w:val="001919C3"/>
    <w:rsid w:val="001924E5"/>
    <w:rsid w:val="00196307"/>
    <w:rsid w:val="00256A44"/>
    <w:rsid w:val="00271446"/>
    <w:rsid w:val="00280B6C"/>
    <w:rsid w:val="002A48A9"/>
    <w:rsid w:val="00303DD5"/>
    <w:rsid w:val="00304DAD"/>
    <w:rsid w:val="003456E4"/>
    <w:rsid w:val="00393D24"/>
    <w:rsid w:val="003A7FB3"/>
    <w:rsid w:val="003B1BA4"/>
    <w:rsid w:val="003D7F62"/>
    <w:rsid w:val="003E1A4F"/>
    <w:rsid w:val="003E4510"/>
    <w:rsid w:val="003F56F2"/>
    <w:rsid w:val="00404816"/>
    <w:rsid w:val="004306DF"/>
    <w:rsid w:val="0043550C"/>
    <w:rsid w:val="00467D78"/>
    <w:rsid w:val="00493FCA"/>
    <w:rsid w:val="004943E8"/>
    <w:rsid w:val="004A7324"/>
    <w:rsid w:val="004C4916"/>
    <w:rsid w:val="004C7FA8"/>
    <w:rsid w:val="004E46C1"/>
    <w:rsid w:val="004E4C6B"/>
    <w:rsid w:val="004E6D59"/>
    <w:rsid w:val="004F06C2"/>
    <w:rsid w:val="00525EE9"/>
    <w:rsid w:val="00540288"/>
    <w:rsid w:val="005A76E1"/>
    <w:rsid w:val="00611C30"/>
    <w:rsid w:val="006179D6"/>
    <w:rsid w:val="006500A5"/>
    <w:rsid w:val="006662CC"/>
    <w:rsid w:val="0069056C"/>
    <w:rsid w:val="006A46CB"/>
    <w:rsid w:val="006E3E16"/>
    <w:rsid w:val="00705633"/>
    <w:rsid w:val="00770EB2"/>
    <w:rsid w:val="00785678"/>
    <w:rsid w:val="007B1429"/>
    <w:rsid w:val="0080327B"/>
    <w:rsid w:val="00830A08"/>
    <w:rsid w:val="0084130B"/>
    <w:rsid w:val="00841D25"/>
    <w:rsid w:val="0085533C"/>
    <w:rsid w:val="008622E6"/>
    <w:rsid w:val="00870E38"/>
    <w:rsid w:val="00897280"/>
    <w:rsid w:val="008B4E68"/>
    <w:rsid w:val="008C1FD5"/>
    <w:rsid w:val="008D600F"/>
    <w:rsid w:val="008D6EA4"/>
    <w:rsid w:val="009028A3"/>
    <w:rsid w:val="009043AB"/>
    <w:rsid w:val="00905AC7"/>
    <w:rsid w:val="0091090B"/>
    <w:rsid w:val="00957CBA"/>
    <w:rsid w:val="00975241"/>
    <w:rsid w:val="0098016E"/>
    <w:rsid w:val="00994EEA"/>
    <w:rsid w:val="009A03A9"/>
    <w:rsid w:val="009D3A48"/>
    <w:rsid w:val="009E76C3"/>
    <w:rsid w:val="009F2158"/>
    <w:rsid w:val="009F7EFC"/>
    <w:rsid w:val="00A11D1F"/>
    <w:rsid w:val="00A2333B"/>
    <w:rsid w:val="00A25D4A"/>
    <w:rsid w:val="00A32930"/>
    <w:rsid w:val="00A557A2"/>
    <w:rsid w:val="00A6472D"/>
    <w:rsid w:val="00A81AA1"/>
    <w:rsid w:val="00A82715"/>
    <w:rsid w:val="00A86415"/>
    <w:rsid w:val="00B07DB7"/>
    <w:rsid w:val="00B42995"/>
    <w:rsid w:val="00B509AD"/>
    <w:rsid w:val="00B72611"/>
    <w:rsid w:val="00B92470"/>
    <w:rsid w:val="00BA1614"/>
    <w:rsid w:val="00BD3FEF"/>
    <w:rsid w:val="00C36320"/>
    <w:rsid w:val="00C52F4E"/>
    <w:rsid w:val="00C54890"/>
    <w:rsid w:val="00C8253F"/>
    <w:rsid w:val="00CD3F7E"/>
    <w:rsid w:val="00CF6542"/>
    <w:rsid w:val="00D604DE"/>
    <w:rsid w:val="00D94ED5"/>
    <w:rsid w:val="00DA1581"/>
    <w:rsid w:val="00DA6AB5"/>
    <w:rsid w:val="00DA7D1B"/>
    <w:rsid w:val="00DB6924"/>
    <w:rsid w:val="00DB7D1B"/>
    <w:rsid w:val="00DD1BEE"/>
    <w:rsid w:val="00DD51E1"/>
    <w:rsid w:val="00DE2ACC"/>
    <w:rsid w:val="00E1070D"/>
    <w:rsid w:val="00E25488"/>
    <w:rsid w:val="00E26EC8"/>
    <w:rsid w:val="00E34915"/>
    <w:rsid w:val="00E37820"/>
    <w:rsid w:val="00E40CD2"/>
    <w:rsid w:val="00E461AD"/>
    <w:rsid w:val="00E56A05"/>
    <w:rsid w:val="00EA1398"/>
    <w:rsid w:val="00EC261F"/>
    <w:rsid w:val="00EE6B82"/>
    <w:rsid w:val="00F21A6C"/>
    <w:rsid w:val="00F579B8"/>
    <w:rsid w:val="00F80742"/>
    <w:rsid w:val="00F80FDB"/>
    <w:rsid w:val="00FB7495"/>
    <w:rsid w:val="00FC212C"/>
    <w:rsid w:val="00FC29C2"/>
    <w:rsid w:val="00FD3C2A"/>
    <w:rsid w:val="00FD3DD6"/>
    <w:rsid w:val="00FF16D6"/>
    <w:rsid w:val="01457270"/>
    <w:rsid w:val="024D4B1F"/>
    <w:rsid w:val="02A74483"/>
    <w:rsid w:val="033767B2"/>
    <w:rsid w:val="033DCFB9"/>
    <w:rsid w:val="0346755F"/>
    <w:rsid w:val="035416A5"/>
    <w:rsid w:val="04078015"/>
    <w:rsid w:val="045E70AB"/>
    <w:rsid w:val="04E864E4"/>
    <w:rsid w:val="04F623B0"/>
    <w:rsid w:val="0577A447"/>
    <w:rsid w:val="05DCBE8D"/>
    <w:rsid w:val="05F43AFC"/>
    <w:rsid w:val="063B7DB0"/>
    <w:rsid w:val="0767EB56"/>
    <w:rsid w:val="07732D5A"/>
    <w:rsid w:val="077395C3"/>
    <w:rsid w:val="0780F659"/>
    <w:rsid w:val="07A6222B"/>
    <w:rsid w:val="07E5D4EB"/>
    <w:rsid w:val="080FDB74"/>
    <w:rsid w:val="082DD9E4"/>
    <w:rsid w:val="0877A66B"/>
    <w:rsid w:val="08EAE0E6"/>
    <w:rsid w:val="092C0DF8"/>
    <w:rsid w:val="0996F55A"/>
    <w:rsid w:val="09DA287E"/>
    <w:rsid w:val="0A1ECB4C"/>
    <w:rsid w:val="0BB62810"/>
    <w:rsid w:val="0C3D46A1"/>
    <w:rsid w:val="0C977DAE"/>
    <w:rsid w:val="0CF24917"/>
    <w:rsid w:val="0DC457E5"/>
    <w:rsid w:val="0DC941F4"/>
    <w:rsid w:val="0E1FF54C"/>
    <w:rsid w:val="0E57AD4D"/>
    <w:rsid w:val="0E636FBB"/>
    <w:rsid w:val="0EBE5612"/>
    <w:rsid w:val="0F486C53"/>
    <w:rsid w:val="0F58B176"/>
    <w:rsid w:val="0FCF1B99"/>
    <w:rsid w:val="10244047"/>
    <w:rsid w:val="1057E9B1"/>
    <w:rsid w:val="107A8D82"/>
    <w:rsid w:val="10E95E64"/>
    <w:rsid w:val="111791C1"/>
    <w:rsid w:val="114AA5E5"/>
    <w:rsid w:val="115E4008"/>
    <w:rsid w:val="12944288"/>
    <w:rsid w:val="12D023D7"/>
    <w:rsid w:val="13080C28"/>
    <w:rsid w:val="1325B73B"/>
    <w:rsid w:val="134EA0A2"/>
    <w:rsid w:val="139707AE"/>
    <w:rsid w:val="13C2C231"/>
    <w:rsid w:val="140136B8"/>
    <w:rsid w:val="14485886"/>
    <w:rsid w:val="14A4DAD7"/>
    <w:rsid w:val="15503DA7"/>
    <w:rsid w:val="15996E3F"/>
    <w:rsid w:val="15D24C00"/>
    <w:rsid w:val="15F60D6A"/>
    <w:rsid w:val="16411817"/>
    <w:rsid w:val="171A720C"/>
    <w:rsid w:val="176E1C61"/>
    <w:rsid w:val="178CCF8C"/>
    <w:rsid w:val="179A0477"/>
    <w:rsid w:val="181865D9"/>
    <w:rsid w:val="183B44F3"/>
    <w:rsid w:val="18520B22"/>
    <w:rsid w:val="18F044F8"/>
    <w:rsid w:val="192B9E29"/>
    <w:rsid w:val="19AAF82D"/>
    <w:rsid w:val="19D0D5D0"/>
    <w:rsid w:val="19DC3708"/>
    <w:rsid w:val="1A636D8F"/>
    <w:rsid w:val="1A873F19"/>
    <w:rsid w:val="1B6F1CE2"/>
    <w:rsid w:val="1BB6330E"/>
    <w:rsid w:val="1BEA3C65"/>
    <w:rsid w:val="1C1C739D"/>
    <w:rsid w:val="1C237C59"/>
    <w:rsid w:val="1C2C5583"/>
    <w:rsid w:val="1D313B19"/>
    <w:rsid w:val="1D94B5A2"/>
    <w:rsid w:val="1E2E357A"/>
    <w:rsid w:val="1E64DE87"/>
    <w:rsid w:val="1E8973D6"/>
    <w:rsid w:val="1EA567AE"/>
    <w:rsid w:val="1F1551B4"/>
    <w:rsid w:val="1F3C7919"/>
    <w:rsid w:val="20428E05"/>
    <w:rsid w:val="209CD2EC"/>
    <w:rsid w:val="20ACFB5F"/>
    <w:rsid w:val="20BD0A1F"/>
    <w:rsid w:val="2138CA07"/>
    <w:rsid w:val="21845D57"/>
    <w:rsid w:val="229B2C0F"/>
    <w:rsid w:val="22E3B8E8"/>
    <w:rsid w:val="23663C0A"/>
    <w:rsid w:val="237A2EC7"/>
    <w:rsid w:val="238A7549"/>
    <w:rsid w:val="2410C3F5"/>
    <w:rsid w:val="244AFF6C"/>
    <w:rsid w:val="24B50D7C"/>
    <w:rsid w:val="24EB5ED3"/>
    <w:rsid w:val="252F2785"/>
    <w:rsid w:val="26048E3C"/>
    <w:rsid w:val="263A1224"/>
    <w:rsid w:val="26A93683"/>
    <w:rsid w:val="278B8F37"/>
    <w:rsid w:val="27D34EB4"/>
    <w:rsid w:val="286863EA"/>
    <w:rsid w:val="2886CDB1"/>
    <w:rsid w:val="28DBE8D8"/>
    <w:rsid w:val="296C2EEE"/>
    <w:rsid w:val="29E9704B"/>
    <w:rsid w:val="2A0D3AF5"/>
    <w:rsid w:val="2B0AEF76"/>
    <w:rsid w:val="2B31F792"/>
    <w:rsid w:val="2B4997EF"/>
    <w:rsid w:val="2B7F04CD"/>
    <w:rsid w:val="2B8540AC"/>
    <w:rsid w:val="2BB09207"/>
    <w:rsid w:val="2BD90447"/>
    <w:rsid w:val="2BE05EA4"/>
    <w:rsid w:val="2C1BBEA2"/>
    <w:rsid w:val="2C5E62D2"/>
    <w:rsid w:val="2F38D9A5"/>
    <w:rsid w:val="2F3FB961"/>
    <w:rsid w:val="2F6CDC62"/>
    <w:rsid w:val="2F8F5210"/>
    <w:rsid w:val="2F905A13"/>
    <w:rsid w:val="30103AFB"/>
    <w:rsid w:val="303F8D72"/>
    <w:rsid w:val="305D0DDE"/>
    <w:rsid w:val="30E77821"/>
    <w:rsid w:val="3174012A"/>
    <w:rsid w:val="32FC3946"/>
    <w:rsid w:val="342399D1"/>
    <w:rsid w:val="3481275D"/>
    <w:rsid w:val="349BF4B5"/>
    <w:rsid w:val="352C22F2"/>
    <w:rsid w:val="35454F61"/>
    <w:rsid w:val="35AD5ECC"/>
    <w:rsid w:val="35CBECF4"/>
    <w:rsid w:val="36B9F370"/>
    <w:rsid w:val="36CFE0D9"/>
    <w:rsid w:val="37A3BA80"/>
    <w:rsid w:val="37C9D862"/>
    <w:rsid w:val="3824AAF5"/>
    <w:rsid w:val="3874FE8B"/>
    <w:rsid w:val="387F7911"/>
    <w:rsid w:val="38B9F2EF"/>
    <w:rsid w:val="38F61C2B"/>
    <w:rsid w:val="39C294CC"/>
    <w:rsid w:val="3A07819B"/>
    <w:rsid w:val="3A1AD423"/>
    <w:rsid w:val="3B34CC80"/>
    <w:rsid w:val="3B5B71C9"/>
    <w:rsid w:val="3B8DB352"/>
    <w:rsid w:val="3B97E745"/>
    <w:rsid w:val="3BA351FC"/>
    <w:rsid w:val="3BC669BA"/>
    <w:rsid w:val="3C9CBF78"/>
    <w:rsid w:val="3CF4012A"/>
    <w:rsid w:val="3D03D77B"/>
    <w:rsid w:val="3D486FAE"/>
    <w:rsid w:val="3D87E610"/>
    <w:rsid w:val="3D886EBA"/>
    <w:rsid w:val="3DD4083C"/>
    <w:rsid w:val="3E28807C"/>
    <w:rsid w:val="3E47792B"/>
    <w:rsid w:val="3EC1CA61"/>
    <w:rsid w:val="3EE52D47"/>
    <w:rsid w:val="3F50D33F"/>
    <w:rsid w:val="3F593EB1"/>
    <w:rsid w:val="3FAA4968"/>
    <w:rsid w:val="3FAE2AB0"/>
    <w:rsid w:val="3FC813EF"/>
    <w:rsid w:val="3FD45E8C"/>
    <w:rsid w:val="404D203F"/>
    <w:rsid w:val="40801070"/>
    <w:rsid w:val="409F7C58"/>
    <w:rsid w:val="40A4B26A"/>
    <w:rsid w:val="4198424A"/>
    <w:rsid w:val="42668F02"/>
    <w:rsid w:val="434C7115"/>
    <w:rsid w:val="4418F581"/>
    <w:rsid w:val="44B6BAAF"/>
    <w:rsid w:val="44CC3C79"/>
    <w:rsid w:val="44DE40E4"/>
    <w:rsid w:val="452E9349"/>
    <w:rsid w:val="45F69134"/>
    <w:rsid w:val="4692EDFF"/>
    <w:rsid w:val="4697525F"/>
    <w:rsid w:val="46EF51F4"/>
    <w:rsid w:val="46F65DA2"/>
    <w:rsid w:val="46F73F7A"/>
    <w:rsid w:val="4775E57F"/>
    <w:rsid w:val="4780D504"/>
    <w:rsid w:val="47EA740D"/>
    <w:rsid w:val="4881D504"/>
    <w:rsid w:val="48930FDB"/>
    <w:rsid w:val="490A6468"/>
    <w:rsid w:val="4928E774"/>
    <w:rsid w:val="49A97E3C"/>
    <w:rsid w:val="49D75A07"/>
    <w:rsid w:val="4A93DAF9"/>
    <w:rsid w:val="4AB471DB"/>
    <w:rsid w:val="4AF918E4"/>
    <w:rsid w:val="4B732A68"/>
    <w:rsid w:val="4C58901C"/>
    <w:rsid w:val="4C9D00EB"/>
    <w:rsid w:val="4D0DEEBE"/>
    <w:rsid w:val="4D0EFAC9"/>
    <w:rsid w:val="4D2E759E"/>
    <w:rsid w:val="4DD508B9"/>
    <w:rsid w:val="4F02515F"/>
    <w:rsid w:val="4F92ED84"/>
    <w:rsid w:val="4FAFC572"/>
    <w:rsid w:val="505B2E2B"/>
    <w:rsid w:val="5097F1C5"/>
    <w:rsid w:val="51D5A850"/>
    <w:rsid w:val="53C487AB"/>
    <w:rsid w:val="540BA8AE"/>
    <w:rsid w:val="547884F9"/>
    <w:rsid w:val="54B8BBBC"/>
    <w:rsid w:val="555BF650"/>
    <w:rsid w:val="5583AB49"/>
    <w:rsid w:val="55D1EF58"/>
    <w:rsid w:val="5621CA45"/>
    <w:rsid w:val="5633051C"/>
    <w:rsid w:val="56CA3D55"/>
    <w:rsid w:val="573B0ACE"/>
    <w:rsid w:val="57A046AC"/>
    <w:rsid w:val="57E08C97"/>
    <w:rsid w:val="57F9DAC1"/>
    <w:rsid w:val="5892EEF9"/>
    <w:rsid w:val="590E06FD"/>
    <w:rsid w:val="592233C0"/>
    <w:rsid w:val="598F14C5"/>
    <w:rsid w:val="5A125338"/>
    <w:rsid w:val="5A1CE56E"/>
    <w:rsid w:val="5A40C85E"/>
    <w:rsid w:val="5ABC7A20"/>
    <w:rsid w:val="5B73FEDC"/>
    <w:rsid w:val="5B7D74EC"/>
    <w:rsid w:val="5BE259E7"/>
    <w:rsid w:val="5C3199C7"/>
    <w:rsid w:val="5C46F9FD"/>
    <w:rsid w:val="5CAA3426"/>
    <w:rsid w:val="5CB429EC"/>
    <w:rsid w:val="5D1B60D7"/>
    <w:rsid w:val="5D1E89FD"/>
    <w:rsid w:val="5DD60657"/>
    <w:rsid w:val="5EFF4CCC"/>
    <w:rsid w:val="5F8DCF89"/>
    <w:rsid w:val="5FB41C10"/>
    <w:rsid w:val="60C310AE"/>
    <w:rsid w:val="60CDCFD7"/>
    <w:rsid w:val="61084E19"/>
    <w:rsid w:val="6289DA4A"/>
    <w:rsid w:val="63147860"/>
    <w:rsid w:val="631933D1"/>
    <w:rsid w:val="631FB3E9"/>
    <w:rsid w:val="63412773"/>
    <w:rsid w:val="6387E6BC"/>
    <w:rsid w:val="641AEAD7"/>
    <w:rsid w:val="64CA16DF"/>
    <w:rsid w:val="6542B550"/>
    <w:rsid w:val="6610284A"/>
    <w:rsid w:val="666353D1"/>
    <w:rsid w:val="66652FBA"/>
    <w:rsid w:val="66C7D04A"/>
    <w:rsid w:val="66DE85B1"/>
    <w:rsid w:val="6734663B"/>
    <w:rsid w:val="67804C7C"/>
    <w:rsid w:val="679A4512"/>
    <w:rsid w:val="67ECE6CD"/>
    <w:rsid w:val="68194058"/>
    <w:rsid w:val="6838941D"/>
    <w:rsid w:val="686D54AD"/>
    <w:rsid w:val="688A8486"/>
    <w:rsid w:val="68BED408"/>
    <w:rsid w:val="68BF1D44"/>
    <w:rsid w:val="68E2567D"/>
    <w:rsid w:val="68F19F29"/>
    <w:rsid w:val="694A9009"/>
    <w:rsid w:val="6988B72E"/>
    <w:rsid w:val="69A6B146"/>
    <w:rsid w:val="69EA9BD8"/>
    <w:rsid w:val="69FFB5CD"/>
    <w:rsid w:val="6A58536D"/>
    <w:rsid w:val="6A5AB992"/>
    <w:rsid w:val="6AA72689"/>
    <w:rsid w:val="6B0B5F32"/>
    <w:rsid w:val="6B48EB46"/>
    <w:rsid w:val="6BEBAA0D"/>
    <w:rsid w:val="6C6FFBAE"/>
    <w:rsid w:val="6CECB7B6"/>
    <w:rsid w:val="6D253A42"/>
    <w:rsid w:val="6D70E9D8"/>
    <w:rsid w:val="6E1072CC"/>
    <w:rsid w:val="6E33ED2A"/>
    <w:rsid w:val="6E5C2851"/>
    <w:rsid w:val="6E872D95"/>
    <w:rsid w:val="6E95394E"/>
    <w:rsid w:val="6EA08DCB"/>
    <w:rsid w:val="6EC561DD"/>
    <w:rsid w:val="6F6C6CA5"/>
    <w:rsid w:val="6FCA7C98"/>
    <w:rsid w:val="6FF7F8B2"/>
    <w:rsid w:val="705B8A11"/>
    <w:rsid w:val="71083D06"/>
    <w:rsid w:val="7138981F"/>
    <w:rsid w:val="71556B3B"/>
    <w:rsid w:val="7196B478"/>
    <w:rsid w:val="719E2705"/>
    <w:rsid w:val="71A5A5FA"/>
    <w:rsid w:val="72533F26"/>
    <w:rsid w:val="72F13B9C"/>
    <w:rsid w:val="73260C8E"/>
    <w:rsid w:val="73531099"/>
    <w:rsid w:val="735EBAF4"/>
    <w:rsid w:val="73938393"/>
    <w:rsid w:val="74093F0C"/>
    <w:rsid w:val="743FDDC8"/>
    <w:rsid w:val="748D0BFD"/>
    <w:rsid w:val="751EEB56"/>
    <w:rsid w:val="757A02DF"/>
    <w:rsid w:val="75BCFFB9"/>
    <w:rsid w:val="75D65D20"/>
    <w:rsid w:val="7608B266"/>
    <w:rsid w:val="760983B7"/>
    <w:rsid w:val="7652FF6F"/>
    <w:rsid w:val="769C7667"/>
    <w:rsid w:val="769FDBA6"/>
    <w:rsid w:val="770BCD9A"/>
    <w:rsid w:val="7768742F"/>
    <w:rsid w:val="77777E8A"/>
    <w:rsid w:val="779F7CFC"/>
    <w:rsid w:val="78039C55"/>
    <w:rsid w:val="78706B81"/>
    <w:rsid w:val="78BFB954"/>
    <w:rsid w:val="78C44149"/>
    <w:rsid w:val="78D75BFF"/>
    <w:rsid w:val="7A2FDD86"/>
    <w:rsid w:val="7A6010C3"/>
    <w:rsid w:val="7B297082"/>
    <w:rsid w:val="7B41A4A9"/>
    <w:rsid w:val="7BA2826A"/>
    <w:rsid w:val="7C0D2B23"/>
    <w:rsid w:val="7C40E1F4"/>
    <w:rsid w:val="7CA3043C"/>
    <w:rsid w:val="7CCE8E34"/>
    <w:rsid w:val="7CE7B691"/>
    <w:rsid w:val="7D5F86FB"/>
    <w:rsid w:val="7DB11650"/>
    <w:rsid w:val="7DB316BD"/>
    <w:rsid w:val="7E62519C"/>
    <w:rsid w:val="7E9B14DA"/>
    <w:rsid w:val="7F4CE6B1"/>
    <w:rsid w:val="7F5485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06619"/>
  <w15:docId w15:val="{84A8014F-0B8A-4CD0-AE42-BFC0FCB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04"/>
    <w:rPr>
      <w:lang w:eastAsia="en-US"/>
    </w:rPr>
  </w:style>
  <w:style w:type="paragraph" w:styleId="Heading1">
    <w:name w:val="heading 1"/>
    <w:basedOn w:val="Normal"/>
    <w:next w:val="Normal"/>
    <w:link w:val="Heading1Char"/>
    <w:uiPriority w:val="9"/>
    <w:qFormat/>
    <w:rsid w:val="1F1551B4"/>
    <w:pPr>
      <w:keepNext/>
      <w:keepLines/>
      <w:spacing w:before="480" w:after="120"/>
      <w:outlineLvl w:val="0"/>
    </w:pPr>
    <w:rPr>
      <w:rFonts w:ascii="Arial" w:eastAsia="Arial" w:hAnsi="Arial" w:cs="Arial"/>
      <w:b/>
      <w:bCs/>
      <w:sz w:val="48"/>
      <w:szCs w:val="48"/>
    </w:rPr>
  </w:style>
  <w:style w:type="paragraph" w:styleId="Heading2">
    <w:name w:val="heading 2"/>
    <w:basedOn w:val="Heading3"/>
    <w:next w:val="Normal"/>
    <w:link w:val="Heading2Char"/>
    <w:uiPriority w:val="9"/>
    <w:unhideWhenUsed/>
    <w:qFormat/>
    <w:rsid w:val="1F1551B4"/>
    <w:pPr>
      <w:outlineLvl w:val="1"/>
    </w:pPr>
    <w:rPr>
      <w:rFonts w:ascii="Arial" w:eastAsia="Arial" w:hAnsi="Arial" w:cs="Arial"/>
      <w:sz w:val="32"/>
      <w:szCs w:val="32"/>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ocTitle">
    <w:name w:val="Doc Title"/>
    <w:basedOn w:val="Normal"/>
    <w:rsid w:val="00D92604"/>
    <w:pPr>
      <w:spacing w:before="240" w:after="720"/>
    </w:pPr>
    <w:rPr>
      <w:rFonts w:ascii="Calibri" w:hAnsi="Calibri"/>
      <w:color w:val="5D2D90"/>
      <w:sz w:val="48"/>
      <w:szCs w:val="48"/>
    </w:rPr>
  </w:style>
  <w:style w:type="paragraph" w:styleId="ListParagraph">
    <w:name w:val="List Paragraph"/>
    <w:basedOn w:val="Normal"/>
    <w:uiPriority w:val="34"/>
    <w:qFormat/>
    <w:rsid w:val="00D92604"/>
    <w:pPr>
      <w:ind w:left="720"/>
      <w:contextualSpacing/>
    </w:pPr>
  </w:style>
  <w:style w:type="table" w:styleId="TableGrid">
    <w:name w:val="Table Grid"/>
    <w:basedOn w:val="TableNormal"/>
    <w:uiPriority w:val="59"/>
    <w:rsid w:val="006428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1214B"/>
    <w:rPr>
      <w:sz w:val="16"/>
      <w:szCs w:val="16"/>
    </w:rPr>
  </w:style>
  <w:style w:type="paragraph" w:styleId="CommentText">
    <w:name w:val="annotation text"/>
    <w:basedOn w:val="Normal"/>
    <w:link w:val="CommentTextChar"/>
    <w:uiPriority w:val="99"/>
    <w:unhideWhenUsed/>
    <w:rsid w:val="0061214B"/>
    <w:rPr>
      <w:sz w:val="20"/>
      <w:szCs w:val="20"/>
      <w:lang w:val="x-none"/>
    </w:rPr>
  </w:style>
  <w:style w:type="character" w:customStyle="1" w:styleId="CommentTextChar">
    <w:name w:val="Comment Text Char"/>
    <w:link w:val="CommentText"/>
    <w:uiPriority w:val="99"/>
    <w:rsid w:val="0061214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1214B"/>
    <w:rPr>
      <w:b/>
      <w:bCs/>
    </w:rPr>
  </w:style>
  <w:style w:type="character" w:customStyle="1" w:styleId="CommentSubjectChar">
    <w:name w:val="Comment Subject Char"/>
    <w:link w:val="CommentSubject"/>
    <w:uiPriority w:val="99"/>
    <w:semiHidden/>
    <w:rsid w:val="0061214B"/>
    <w:rPr>
      <w:rFonts w:ascii="Times New Roman" w:eastAsia="Times New Roman" w:hAnsi="Times New Roman" w:cs="Times New Roman"/>
      <w:b/>
      <w:bCs/>
      <w:lang w:eastAsia="en-US"/>
    </w:rPr>
  </w:style>
  <w:style w:type="paragraph" w:styleId="BalloonText">
    <w:name w:val="Balloon Text"/>
    <w:basedOn w:val="Normal"/>
    <w:link w:val="BalloonTextChar"/>
    <w:uiPriority w:val="99"/>
    <w:semiHidden/>
    <w:unhideWhenUsed/>
    <w:rsid w:val="0061214B"/>
    <w:rPr>
      <w:rFonts w:ascii="Tahoma" w:hAnsi="Tahoma"/>
      <w:sz w:val="16"/>
      <w:szCs w:val="16"/>
      <w:lang w:val="x-none"/>
    </w:rPr>
  </w:style>
  <w:style w:type="character" w:customStyle="1" w:styleId="BalloonTextChar">
    <w:name w:val="Balloon Text Char"/>
    <w:link w:val="BalloonText"/>
    <w:uiPriority w:val="99"/>
    <w:semiHidden/>
    <w:rsid w:val="0061214B"/>
    <w:rPr>
      <w:rFonts w:ascii="Tahoma" w:eastAsia="Times New Roman" w:hAnsi="Tahoma" w:cs="Tahoma"/>
      <w:sz w:val="16"/>
      <w:szCs w:val="16"/>
      <w:lang w:eastAsia="en-US"/>
    </w:rPr>
  </w:style>
  <w:style w:type="paragraph" w:styleId="Date">
    <w:name w:val="Date"/>
    <w:basedOn w:val="Normal"/>
    <w:next w:val="Normal"/>
    <w:link w:val="DateChar"/>
    <w:uiPriority w:val="99"/>
    <w:unhideWhenUsed/>
    <w:rsid w:val="006C2478"/>
    <w:rPr>
      <w:rFonts w:ascii="Calibri" w:hAnsi="Calibri"/>
      <w:color w:val="7030A0"/>
      <w:sz w:val="32"/>
      <w:szCs w:val="32"/>
      <w:lang w:val="x-none"/>
    </w:rPr>
  </w:style>
  <w:style w:type="character" w:customStyle="1" w:styleId="DateChar">
    <w:name w:val="Date Char"/>
    <w:link w:val="Date"/>
    <w:uiPriority w:val="99"/>
    <w:rsid w:val="006C2478"/>
    <w:rPr>
      <w:rFonts w:ascii="Calibri" w:eastAsia="Times New Roman" w:hAnsi="Calibri"/>
      <w:color w:val="7030A0"/>
      <w:sz w:val="32"/>
      <w:szCs w:val="32"/>
      <w:lang w:eastAsia="en-US"/>
    </w:rPr>
  </w:style>
  <w:style w:type="character" w:customStyle="1" w:styleId="apple-converted-space">
    <w:name w:val="apple-converted-space"/>
    <w:rsid w:val="00670285"/>
  </w:style>
  <w:style w:type="paragraph" w:styleId="Header">
    <w:name w:val="header"/>
    <w:basedOn w:val="Normal"/>
    <w:link w:val="HeaderChar"/>
    <w:uiPriority w:val="99"/>
    <w:unhideWhenUsed/>
    <w:rsid w:val="005F0AF0"/>
    <w:pPr>
      <w:tabs>
        <w:tab w:val="center" w:pos="4513"/>
        <w:tab w:val="right" w:pos="9026"/>
      </w:tabs>
    </w:pPr>
  </w:style>
  <w:style w:type="character" w:customStyle="1" w:styleId="HeaderChar">
    <w:name w:val="Header Char"/>
    <w:link w:val="Header"/>
    <w:uiPriority w:val="99"/>
    <w:rsid w:val="005F0AF0"/>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F0AF0"/>
    <w:pPr>
      <w:tabs>
        <w:tab w:val="center" w:pos="4513"/>
        <w:tab w:val="right" w:pos="9026"/>
      </w:tabs>
    </w:pPr>
  </w:style>
  <w:style w:type="character" w:customStyle="1" w:styleId="FooterChar">
    <w:name w:val="Footer Char"/>
    <w:link w:val="Footer"/>
    <w:uiPriority w:val="99"/>
    <w:rsid w:val="005F0AF0"/>
    <w:rPr>
      <w:rFonts w:ascii="Times New Roman" w:eastAsia="Times New Roman" w:hAnsi="Times New Roman" w:cs="Times New Roman"/>
      <w:sz w:val="24"/>
      <w:szCs w:val="24"/>
      <w:lang w:eastAsia="en-US"/>
    </w:rPr>
  </w:style>
  <w:style w:type="paragraph" w:styleId="Revision">
    <w:name w:val="Revision"/>
    <w:hidden/>
    <w:uiPriority w:val="99"/>
    <w:semiHidden/>
    <w:rsid w:val="00C551AA"/>
    <w:rPr>
      <w:lang w:eastAsia="en-US"/>
    </w:rPr>
  </w:style>
  <w:style w:type="character" w:customStyle="1" w:styleId="il">
    <w:name w:val="il"/>
    <w:rsid w:val="003A2177"/>
  </w:style>
  <w:style w:type="character" w:styleId="Hyperlink">
    <w:name w:val="Hyperlink"/>
    <w:basedOn w:val="DefaultParagraphFont"/>
    <w:uiPriority w:val="99"/>
    <w:unhideWhenUsed/>
    <w:rsid w:val="00D63150"/>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customStyle="1" w:styleId="paragraph">
    <w:name w:val="paragraph"/>
    <w:basedOn w:val="Normal"/>
    <w:rsid w:val="00F21A6C"/>
    <w:pPr>
      <w:spacing w:before="100" w:beforeAutospacing="1" w:after="100" w:afterAutospacing="1"/>
    </w:pPr>
    <w:rPr>
      <w:lang w:eastAsia="en-GB"/>
    </w:rPr>
  </w:style>
  <w:style w:type="character" w:customStyle="1" w:styleId="normaltextrun">
    <w:name w:val="normaltextrun"/>
    <w:basedOn w:val="DefaultParagraphFont"/>
    <w:rsid w:val="00F21A6C"/>
  </w:style>
  <w:style w:type="character" w:customStyle="1" w:styleId="tabchar">
    <w:name w:val="tabchar"/>
    <w:basedOn w:val="DefaultParagraphFont"/>
    <w:rsid w:val="00F21A6C"/>
  </w:style>
  <w:style w:type="character" w:customStyle="1" w:styleId="eop">
    <w:name w:val="eop"/>
    <w:basedOn w:val="DefaultParagraphFont"/>
    <w:rsid w:val="00F21A6C"/>
  </w:style>
  <w:style w:type="character" w:customStyle="1" w:styleId="contextualspellingandgrammarerror">
    <w:name w:val="contextualspellingandgrammarerror"/>
    <w:basedOn w:val="DefaultParagraphFont"/>
    <w:rsid w:val="00F21A6C"/>
  </w:style>
  <w:style w:type="character" w:customStyle="1" w:styleId="spellingerror">
    <w:name w:val="spellingerror"/>
    <w:basedOn w:val="DefaultParagraphFont"/>
    <w:rsid w:val="00F21A6C"/>
  </w:style>
  <w:style w:type="paragraph" w:styleId="TOCHeading">
    <w:name w:val="TOC Heading"/>
    <w:basedOn w:val="Heading1"/>
    <w:next w:val="Normal"/>
    <w:uiPriority w:val="39"/>
    <w:unhideWhenUsed/>
    <w:qFormat/>
    <w:rsid w:val="1F1551B4"/>
    <w:pPr>
      <w:spacing w:before="240" w:after="0" w:line="259" w:lineRule="auto"/>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9A03A9"/>
    <w:pPr>
      <w:spacing w:after="100"/>
    </w:pPr>
  </w:style>
  <w:style w:type="paragraph" w:styleId="TOC2">
    <w:name w:val="toc 2"/>
    <w:basedOn w:val="Normal"/>
    <w:next w:val="Normal"/>
    <w:autoRedefine/>
    <w:uiPriority w:val="39"/>
    <w:unhideWhenUsed/>
    <w:rsid w:val="009A03A9"/>
    <w:pPr>
      <w:spacing w:after="100"/>
      <w:ind w:left="240"/>
    </w:pPr>
  </w:style>
  <w:style w:type="paragraph" w:styleId="TOC3">
    <w:name w:val="toc 3"/>
    <w:basedOn w:val="Normal"/>
    <w:next w:val="Normal"/>
    <w:autoRedefine/>
    <w:uiPriority w:val="39"/>
    <w:unhideWhenUsed/>
    <w:rsid w:val="009A03A9"/>
    <w:pPr>
      <w:spacing w:after="100"/>
      <w:ind w:left="480"/>
    </w:pPr>
  </w:style>
  <w:style w:type="character" w:customStyle="1" w:styleId="Heading1Char">
    <w:name w:val="Heading 1 Char"/>
    <w:basedOn w:val="DefaultParagraphFont"/>
    <w:link w:val="Heading1"/>
    <w:uiPriority w:val="9"/>
    <w:rsid w:val="1F1551B4"/>
    <w:rPr>
      <w:rFonts w:ascii="Arial" w:eastAsia="Arial" w:hAnsi="Arial" w:cs="Arial"/>
      <w:b/>
      <w:bCs/>
      <w:sz w:val="48"/>
      <w:szCs w:val="48"/>
      <w:lang w:eastAsia="en-US"/>
    </w:rPr>
  </w:style>
  <w:style w:type="character" w:customStyle="1" w:styleId="Heading2Char">
    <w:name w:val="Heading 2 Char"/>
    <w:basedOn w:val="DefaultParagraphFont"/>
    <w:link w:val="Heading2"/>
    <w:uiPriority w:val="9"/>
    <w:rsid w:val="1F1551B4"/>
    <w:rPr>
      <w:rFonts w:ascii="Arial" w:eastAsia="Arial" w:hAnsi="Arial" w:cs="Arial"/>
      <w:b/>
      <w:bCs/>
      <w:sz w:val="32"/>
      <w:szCs w:val="32"/>
      <w:lang w:eastAsia="en-US"/>
    </w:rPr>
  </w:style>
  <w:style w:type="character" w:customStyle="1" w:styleId="Heading3Char">
    <w:name w:val="Heading 3 Char"/>
    <w:basedOn w:val="DefaultParagraphFont"/>
    <w:link w:val="Heading3"/>
    <w:uiPriority w:val="9"/>
    <w:rsid w:val="00A81AA1"/>
    <w:rPr>
      <w:b/>
      <w:sz w:val="28"/>
      <w:szCs w:val="28"/>
      <w:lang w:eastAsia="en-US"/>
    </w:rPr>
  </w:style>
  <w:style w:type="character" w:styleId="FollowedHyperlink">
    <w:name w:val="FollowedHyperlink"/>
    <w:basedOn w:val="DefaultParagraphFont"/>
    <w:uiPriority w:val="99"/>
    <w:semiHidden/>
    <w:unhideWhenUsed/>
    <w:rsid w:val="00617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280749">
      <w:bodyDiv w:val="1"/>
      <w:marLeft w:val="0"/>
      <w:marRight w:val="0"/>
      <w:marTop w:val="0"/>
      <w:marBottom w:val="0"/>
      <w:divBdr>
        <w:top w:val="none" w:sz="0" w:space="0" w:color="auto"/>
        <w:left w:val="none" w:sz="0" w:space="0" w:color="auto"/>
        <w:bottom w:val="none" w:sz="0" w:space="0" w:color="auto"/>
        <w:right w:val="none" w:sz="0" w:space="0" w:color="auto"/>
      </w:divBdr>
      <w:divsChild>
        <w:div w:id="2033530880">
          <w:marLeft w:val="0"/>
          <w:marRight w:val="0"/>
          <w:marTop w:val="0"/>
          <w:marBottom w:val="0"/>
          <w:divBdr>
            <w:top w:val="none" w:sz="0" w:space="0" w:color="auto"/>
            <w:left w:val="none" w:sz="0" w:space="0" w:color="auto"/>
            <w:bottom w:val="none" w:sz="0" w:space="0" w:color="auto"/>
            <w:right w:val="none" w:sz="0" w:space="0" w:color="auto"/>
          </w:divBdr>
        </w:div>
        <w:div w:id="1972058130">
          <w:marLeft w:val="0"/>
          <w:marRight w:val="0"/>
          <w:marTop w:val="0"/>
          <w:marBottom w:val="0"/>
          <w:divBdr>
            <w:top w:val="none" w:sz="0" w:space="0" w:color="auto"/>
            <w:left w:val="none" w:sz="0" w:space="0" w:color="auto"/>
            <w:bottom w:val="none" w:sz="0" w:space="0" w:color="auto"/>
            <w:right w:val="none" w:sz="0" w:space="0" w:color="auto"/>
          </w:divBdr>
        </w:div>
        <w:div w:id="283118981">
          <w:marLeft w:val="0"/>
          <w:marRight w:val="0"/>
          <w:marTop w:val="0"/>
          <w:marBottom w:val="0"/>
          <w:divBdr>
            <w:top w:val="none" w:sz="0" w:space="0" w:color="auto"/>
            <w:left w:val="none" w:sz="0" w:space="0" w:color="auto"/>
            <w:bottom w:val="none" w:sz="0" w:space="0" w:color="auto"/>
            <w:right w:val="none" w:sz="0" w:space="0" w:color="auto"/>
          </w:divBdr>
        </w:div>
        <w:div w:id="982807319">
          <w:marLeft w:val="0"/>
          <w:marRight w:val="0"/>
          <w:marTop w:val="0"/>
          <w:marBottom w:val="0"/>
          <w:divBdr>
            <w:top w:val="none" w:sz="0" w:space="0" w:color="auto"/>
            <w:left w:val="none" w:sz="0" w:space="0" w:color="auto"/>
            <w:bottom w:val="none" w:sz="0" w:space="0" w:color="auto"/>
            <w:right w:val="none" w:sz="0" w:space="0" w:color="auto"/>
          </w:divBdr>
        </w:div>
        <w:div w:id="1355226279">
          <w:marLeft w:val="0"/>
          <w:marRight w:val="0"/>
          <w:marTop w:val="0"/>
          <w:marBottom w:val="0"/>
          <w:divBdr>
            <w:top w:val="none" w:sz="0" w:space="0" w:color="auto"/>
            <w:left w:val="none" w:sz="0" w:space="0" w:color="auto"/>
            <w:bottom w:val="none" w:sz="0" w:space="0" w:color="auto"/>
            <w:right w:val="none" w:sz="0" w:space="0" w:color="auto"/>
          </w:divBdr>
        </w:div>
        <w:div w:id="1403067358">
          <w:marLeft w:val="0"/>
          <w:marRight w:val="0"/>
          <w:marTop w:val="0"/>
          <w:marBottom w:val="0"/>
          <w:divBdr>
            <w:top w:val="none" w:sz="0" w:space="0" w:color="auto"/>
            <w:left w:val="none" w:sz="0" w:space="0" w:color="auto"/>
            <w:bottom w:val="none" w:sz="0" w:space="0" w:color="auto"/>
            <w:right w:val="none" w:sz="0" w:space="0" w:color="auto"/>
          </w:divBdr>
        </w:div>
        <w:div w:id="286475998">
          <w:marLeft w:val="0"/>
          <w:marRight w:val="0"/>
          <w:marTop w:val="0"/>
          <w:marBottom w:val="0"/>
          <w:divBdr>
            <w:top w:val="none" w:sz="0" w:space="0" w:color="auto"/>
            <w:left w:val="none" w:sz="0" w:space="0" w:color="auto"/>
            <w:bottom w:val="none" w:sz="0" w:space="0" w:color="auto"/>
            <w:right w:val="none" w:sz="0" w:space="0" w:color="auto"/>
          </w:divBdr>
        </w:div>
        <w:div w:id="1451898212">
          <w:marLeft w:val="0"/>
          <w:marRight w:val="0"/>
          <w:marTop w:val="0"/>
          <w:marBottom w:val="0"/>
          <w:divBdr>
            <w:top w:val="none" w:sz="0" w:space="0" w:color="auto"/>
            <w:left w:val="none" w:sz="0" w:space="0" w:color="auto"/>
            <w:bottom w:val="none" w:sz="0" w:space="0" w:color="auto"/>
            <w:right w:val="none" w:sz="0" w:space="0" w:color="auto"/>
          </w:divBdr>
        </w:div>
        <w:div w:id="1309944554">
          <w:marLeft w:val="0"/>
          <w:marRight w:val="0"/>
          <w:marTop w:val="0"/>
          <w:marBottom w:val="0"/>
          <w:divBdr>
            <w:top w:val="none" w:sz="0" w:space="0" w:color="auto"/>
            <w:left w:val="none" w:sz="0" w:space="0" w:color="auto"/>
            <w:bottom w:val="none" w:sz="0" w:space="0" w:color="auto"/>
            <w:right w:val="none" w:sz="0" w:space="0" w:color="auto"/>
          </w:divBdr>
        </w:div>
        <w:div w:id="2040201601">
          <w:marLeft w:val="0"/>
          <w:marRight w:val="0"/>
          <w:marTop w:val="0"/>
          <w:marBottom w:val="0"/>
          <w:divBdr>
            <w:top w:val="none" w:sz="0" w:space="0" w:color="auto"/>
            <w:left w:val="none" w:sz="0" w:space="0" w:color="auto"/>
            <w:bottom w:val="none" w:sz="0" w:space="0" w:color="auto"/>
            <w:right w:val="none" w:sz="0" w:space="0" w:color="auto"/>
          </w:divBdr>
        </w:div>
        <w:div w:id="1106773946">
          <w:marLeft w:val="0"/>
          <w:marRight w:val="0"/>
          <w:marTop w:val="0"/>
          <w:marBottom w:val="0"/>
          <w:divBdr>
            <w:top w:val="none" w:sz="0" w:space="0" w:color="auto"/>
            <w:left w:val="none" w:sz="0" w:space="0" w:color="auto"/>
            <w:bottom w:val="none" w:sz="0" w:space="0" w:color="auto"/>
            <w:right w:val="none" w:sz="0" w:space="0" w:color="auto"/>
          </w:divBdr>
        </w:div>
        <w:div w:id="1862627568">
          <w:marLeft w:val="0"/>
          <w:marRight w:val="0"/>
          <w:marTop w:val="0"/>
          <w:marBottom w:val="0"/>
          <w:divBdr>
            <w:top w:val="none" w:sz="0" w:space="0" w:color="auto"/>
            <w:left w:val="none" w:sz="0" w:space="0" w:color="auto"/>
            <w:bottom w:val="none" w:sz="0" w:space="0" w:color="auto"/>
            <w:right w:val="none" w:sz="0" w:space="0" w:color="auto"/>
          </w:divBdr>
        </w:div>
        <w:div w:id="1162237208">
          <w:marLeft w:val="0"/>
          <w:marRight w:val="0"/>
          <w:marTop w:val="0"/>
          <w:marBottom w:val="0"/>
          <w:divBdr>
            <w:top w:val="none" w:sz="0" w:space="0" w:color="auto"/>
            <w:left w:val="none" w:sz="0" w:space="0" w:color="auto"/>
            <w:bottom w:val="none" w:sz="0" w:space="0" w:color="auto"/>
            <w:right w:val="none" w:sz="0" w:space="0" w:color="auto"/>
          </w:divBdr>
        </w:div>
        <w:div w:id="382293545">
          <w:marLeft w:val="0"/>
          <w:marRight w:val="0"/>
          <w:marTop w:val="0"/>
          <w:marBottom w:val="0"/>
          <w:divBdr>
            <w:top w:val="none" w:sz="0" w:space="0" w:color="auto"/>
            <w:left w:val="none" w:sz="0" w:space="0" w:color="auto"/>
            <w:bottom w:val="none" w:sz="0" w:space="0" w:color="auto"/>
            <w:right w:val="none" w:sz="0" w:space="0" w:color="auto"/>
          </w:divBdr>
        </w:div>
        <w:div w:id="139616793">
          <w:marLeft w:val="0"/>
          <w:marRight w:val="0"/>
          <w:marTop w:val="0"/>
          <w:marBottom w:val="0"/>
          <w:divBdr>
            <w:top w:val="none" w:sz="0" w:space="0" w:color="auto"/>
            <w:left w:val="none" w:sz="0" w:space="0" w:color="auto"/>
            <w:bottom w:val="none" w:sz="0" w:space="0" w:color="auto"/>
            <w:right w:val="none" w:sz="0" w:space="0" w:color="auto"/>
          </w:divBdr>
        </w:div>
        <w:div w:id="1811826734">
          <w:marLeft w:val="0"/>
          <w:marRight w:val="0"/>
          <w:marTop w:val="0"/>
          <w:marBottom w:val="0"/>
          <w:divBdr>
            <w:top w:val="none" w:sz="0" w:space="0" w:color="auto"/>
            <w:left w:val="none" w:sz="0" w:space="0" w:color="auto"/>
            <w:bottom w:val="none" w:sz="0" w:space="0" w:color="auto"/>
            <w:right w:val="none" w:sz="0" w:space="0" w:color="auto"/>
          </w:divBdr>
        </w:div>
        <w:div w:id="621499043">
          <w:marLeft w:val="0"/>
          <w:marRight w:val="0"/>
          <w:marTop w:val="0"/>
          <w:marBottom w:val="0"/>
          <w:divBdr>
            <w:top w:val="none" w:sz="0" w:space="0" w:color="auto"/>
            <w:left w:val="none" w:sz="0" w:space="0" w:color="auto"/>
            <w:bottom w:val="none" w:sz="0" w:space="0" w:color="auto"/>
            <w:right w:val="none" w:sz="0" w:space="0" w:color="auto"/>
          </w:divBdr>
        </w:div>
        <w:div w:id="1501971779">
          <w:marLeft w:val="0"/>
          <w:marRight w:val="0"/>
          <w:marTop w:val="0"/>
          <w:marBottom w:val="0"/>
          <w:divBdr>
            <w:top w:val="none" w:sz="0" w:space="0" w:color="auto"/>
            <w:left w:val="none" w:sz="0" w:space="0" w:color="auto"/>
            <w:bottom w:val="none" w:sz="0" w:space="0" w:color="auto"/>
            <w:right w:val="none" w:sz="0" w:space="0" w:color="auto"/>
          </w:divBdr>
        </w:div>
        <w:div w:id="1112164629">
          <w:marLeft w:val="0"/>
          <w:marRight w:val="0"/>
          <w:marTop w:val="0"/>
          <w:marBottom w:val="0"/>
          <w:divBdr>
            <w:top w:val="none" w:sz="0" w:space="0" w:color="auto"/>
            <w:left w:val="none" w:sz="0" w:space="0" w:color="auto"/>
            <w:bottom w:val="none" w:sz="0" w:space="0" w:color="auto"/>
            <w:right w:val="none" w:sz="0" w:space="0" w:color="auto"/>
          </w:divBdr>
        </w:div>
        <w:div w:id="1278216158">
          <w:marLeft w:val="0"/>
          <w:marRight w:val="0"/>
          <w:marTop w:val="0"/>
          <w:marBottom w:val="0"/>
          <w:divBdr>
            <w:top w:val="none" w:sz="0" w:space="0" w:color="auto"/>
            <w:left w:val="none" w:sz="0" w:space="0" w:color="auto"/>
            <w:bottom w:val="none" w:sz="0" w:space="0" w:color="auto"/>
            <w:right w:val="none" w:sz="0" w:space="0" w:color="auto"/>
          </w:divBdr>
        </w:div>
        <w:div w:id="1592465647">
          <w:marLeft w:val="0"/>
          <w:marRight w:val="0"/>
          <w:marTop w:val="0"/>
          <w:marBottom w:val="0"/>
          <w:divBdr>
            <w:top w:val="none" w:sz="0" w:space="0" w:color="auto"/>
            <w:left w:val="none" w:sz="0" w:space="0" w:color="auto"/>
            <w:bottom w:val="none" w:sz="0" w:space="0" w:color="auto"/>
            <w:right w:val="none" w:sz="0" w:space="0" w:color="auto"/>
          </w:divBdr>
        </w:div>
        <w:div w:id="281421280">
          <w:marLeft w:val="0"/>
          <w:marRight w:val="0"/>
          <w:marTop w:val="0"/>
          <w:marBottom w:val="0"/>
          <w:divBdr>
            <w:top w:val="none" w:sz="0" w:space="0" w:color="auto"/>
            <w:left w:val="none" w:sz="0" w:space="0" w:color="auto"/>
            <w:bottom w:val="none" w:sz="0" w:space="0" w:color="auto"/>
            <w:right w:val="none" w:sz="0" w:space="0" w:color="auto"/>
          </w:divBdr>
        </w:div>
        <w:div w:id="210458159">
          <w:marLeft w:val="0"/>
          <w:marRight w:val="0"/>
          <w:marTop w:val="0"/>
          <w:marBottom w:val="0"/>
          <w:divBdr>
            <w:top w:val="none" w:sz="0" w:space="0" w:color="auto"/>
            <w:left w:val="none" w:sz="0" w:space="0" w:color="auto"/>
            <w:bottom w:val="none" w:sz="0" w:space="0" w:color="auto"/>
            <w:right w:val="none" w:sz="0" w:space="0" w:color="auto"/>
          </w:divBdr>
        </w:div>
        <w:div w:id="1767341601">
          <w:marLeft w:val="0"/>
          <w:marRight w:val="0"/>
          <w:marTop w:val="0"/>
          <w:marBottom w:val="0"/>
          <w:divBdr>
            <w:top w:val="none" w:sz="0" w:space="0" w:color="auto"/>
            <w:left w:val="none" w:sz="0" w:space="0" w:color="auto"/>
            <w:bottom w:val="none" w:sz="0" w:space="0" w:color="auto"/>
            <w:right w:val="none" w:sz="0" w:space="0" w:color="auto"/>
          </w:divBdr>
        </w:div>
        <w:div w:id="1424255704">
          <w:marLeft w:val="0"/>
          <w:marRight w:val="0"/>
          <w:marTop w:val="0"/>
          <w:marBottom w:val="0"/>
          <w:divBdr>
            <w:top w:val="none" w:sz="0" w:space="0" w:color="auto"/>
            <w:left w:val="none" w:sz="0" w:space="0" w:color="auto"/>
            <w:bottom w:val="none" w:sz="0" w:space="0" w:color="auto"/>
            <w:right w:val="none" w:sz="0" w:space="0" w:color="auto"/>
          </w:divBdr>
        </w:div>
        <w:div w:id="412747968">
          <w:marLeft w:val="0"/>
          <w:marRight w:val="0"/>
          <w:marTop w:val="0"/>
          <w:marBottom w:val="0"/>
          <w:divBdr>
            <w:top w:val="none" w:sz="0" w:space="0" w:color="auto"/>
            <w:left w:val="none" w:sz="0" w:space="0" w:color="auto"/>
            <w:bottom w:val="none" w:sz="0" w:space="0" w:color="auto"/>
            <w:right w:val="none" w:sz="0" w:space="0" w:color="auto"/>
          </w:divBdr>
        </w:div>
        <w:div w:id="1178932702">
          <w:marLeft w:val="0"/>
          <w:marRight w:val="0"/>
          <w:marTop w:val="0"/>
          <w:marBottom w:val="0"/>
          <w:divBdr>
            <w:top w:val="none" w:sz="0" w:space="0" w:color="auto"/>
            <w:left w:val="none" w:sz="0" w:space="0" w:color="auto"/>
            <w:bottom w:val="none" w:sz="0" w:space="0" w:color="auto"/>
            <w:right w:val="none" w:sz="0" w:space="0" w:color="auto"/>
          </w:divBdr>
        </w:div>
        <w:div w:id="1685933666">
          <w:marLeft w:val="0"/>
          <w:marRight w:val="0"/>
          <w:marTop w:val="0"/>
          <w:marBottom w:val="0"/>
          <w:divBdr>
            <w:top w:val="none" w:sz="0" w:space="0" w:color="auto"/>
            <w:left w:val="none" w:sz="0" w:space="0" w:color="auto"/>
            <w:bottom w:val="none" w:sz="0" w:space="0" w:color="auto"/>
            <w:right w:val="none" w:sz="0" w:space="0" w:color="auto"/>
          </w:divBdr>
        </w:div>
        <w:div w:id="875894247">
          <w:marLeft w:val="0"/>
          <w:marRight w:val="0"/>
          <w:marTop w:val="0"/>
          <w:marBottom w:val="0"/>
          <w:divBdr>
            <w:top w:val="none" w:sz="0" w:space="0" w:color="auto"/>
            <w:left w:val="none" w:sz="0" w:space="0" w:color="auto"/>
            <w:bottom w:val="none" w:sz="0" w:space="0" w:color="auto"/>
            <w:right w:val="none" w:sz="0" w:space="0" w:color="auto"/>
          </w:divBdr>
        </w:div>
        <w:div w:id="1325233144">
          <w:marLeft w:val="0"/>
          <w:marRight w:val="0"/>
          <w:marTop w:val="0"/>
          <w:marBottom w:val="0"/>
          <w:divBdr>
            <w:top w:val="none" w:sz="0" w:space="0" w:color="auto"/>
            <w:left w:val="none" w:sz="0" w:space="0" w:color="auto"/>
            <w:bottom w:val="none" w:sz="0" w:space="0" w:color="auto"/>
            <w:right w:val="none" w:sz="0" w:space="0" w:color="auto"/>
          </w:divBdr>
        </w:div>
        <w:div w:id="290983266">
          <w:marLeft w:val="0"/>
          <w:marRight w:val="0"/>
          <w:marTop w:val="0"/>
          <w:marBottom w:val="0"/>
          <w:divBdr>
            <w:top w:val="none" w:sz="0" w:space="0" w:color="auto"/>
            <w:left w:val="none" w:sz="0" w:space="0" w:color="auto"/>
            <w:bottom w:val="none" w:sz="0" w:space="0" w:color="auto"/>
            <w:right w:val="none" w:sz="0" w:space="0" w:color="auto"/>
          </w:divBdr>
        </w:div>
        <w:div w:id="46806181">
          <w:marLeft w:val="0"/>
          <w:marRight w:val="0"/>
          <w:marTop w:val="0"/>
          <w:marBottom w:val="0"/>
          <w:divBdr>
            <w:top w:val="none" w:sz="0" w:space="0" w:color="auto"/>
            <w:left w:val="none" w:sz="0" w:space="0" w:color="auto"/>
            <w:bottom w:val="none" w:sz="0" w:space="0" w:color="auto"/>
            <w:right w:val="none" w:sz="0" w:space="0" w:color="auto"/>
          </w:divBdr>
        </w:div>
        <w:div w:id="958419574">
          <w:marLeft w:val="0"/>
          <w:marRight w:val="0"/>
          <w:marTop w:val="0"/>
          <w:marBottom w:val="0"/>
          <w:divBdr>
            <w:top w:val="none" w:sz="0" w:space="0" w:color="auto"/>
            <w:left w:val="none" w:sz="0" w:space="0" w:color="auto"/>
            <w:bottom w:val="none" w:sz="0" w:space="0" w:color="auto"/>
            <w:right w:val="none" w:sz="0" w:space="0" w:color="auto"/>
          </w:divBdr>
        </w:div>
        <w:div w:id="367991640">
          <w:marLeft w:val="0"/>
          <w:marRight w:val="0"/>
          <w:marTop w:val="0"/>
          <w:marBottom w:val="0"/>
          <w:divBdr>
            <w:top w:val="none" w:sz="0" w:space="0" w:color="auto"/>
            <w:left w:val="none" w:sz="0" w:space="0" w:color="auto"/>
            <w:bottom w:val="none" w:sz="0" w:space="0" w:color="auto"/>
            <w:right w:val="none" w:sz="0" w:space="0" w:color="auto"/>
          </w:divBdr>
          <w:divsChild>
            <w:div w:id="610279878">
              <w:marLeft w:val="0"/>
              <w:marRight w:val="0"/>
              <w:marTop w:val="0"/>
              <w:marBottom w:val="0"/>
              <w:divBdr>
                <w:top w:val="none" w:sz="0" w:space="0" w:color="auto"/>
                <w:left w:val="none" w:sz="0" w:space="0" w:color="auto"/>
                <w:bottom w:val="none" w:sz="0" w:space="0" w:color="auto"/>
                <w:right w:val="none" w:sz="0" w:space="0" w:color="auto"/>
              </w:divBdr>
            </w:div>
            <w:div w:id="1160845755">
              <w:marLeft w:val="0"/>
              <w:marRight w:val="0"/>
              <w:marTop w:val="0"/>
              <w:marBottom w:val="0"/>
              <w:divBdr>
                <w:top w:val="none" w:sz="0" w:space="0" w:color="auto"/>
                <w:left w:val="none" w:sz="0" w:space="0" w:color="auto"/>
                <w:bottom w:val="none" w:sz="0" w:space="0" w:color="auto"/>
                <w:right w:val="none" w:sz="0" w:space="0" w:color="auto"/>
              </w:divBdr>
            </w:div>
            <w:div w:id="950673241">
              <w:marLeft w:val="0"/>
              <w:marRight w:val="0"/>
              <w:marTop w:val="0"/>
              <w:marBottom w:val="0"/>
              <w:divBdr>
                <w:top w:val="none" w:sz="0" w:space="0" w:color="auto"/>
                <w:left w:val="none" w:sz="0" w:space="0" w:color="auto"/>
                <w:bottom w:val="none" w:sz="0" w:space="0" w:color="auto"/>
                <w:right w:val="none" w:sz="0" w:space="0" w:color="auto"/>
              </w:divBdr>
            </w:div>
            <w:div w:id="1697346962">
              <w:marLeft w:val="0"/>
              <w:marRight w:val="0"/>
              <w:marTop w:val="0"/>
              <w:marBottom w:val="0"/>
              <w:divBdr>
                <w:top w:val="none" w:sz="0" w:space="0" w:color="auto"/>
                <w:left w:val="none" w:sz="0" w:space="0" w:color="auto"/>
                <w:bottom w:val="none" w:sz="0" w:space="0" w:color="auto"/>
                <w:right w:val="none" w:sz="0" w:space="0" w:color="auto"/>
              </w:divBdr>
            </w:div>
          </w:divsChild>
        </w:div>
        <w:div w:id="1353989296">
          <w:marLeft w:val="0"/>
          <w:marRight w:val="0"/>
          <w:marTop w:val="0"/>
          <w:marBottom w:val="0"/>
          <w:divBdr>
            <w:top w:val="none" w:sz="0" w:space="0" w:color="auto"/>
            <w:left w:val="none" w:sz="0" w:space="0" w:color="auto"/>
            <w:bottom w:val="none" w:sz="0" w:space="0" w:color="auto"/>
            <w:right w:val="none" w:sz="0" w:space="0" w:color="auto"/>
          </w:divBdr>
          <w:divsChild>
            <w:div w:id="943658502">
              <w:marLeft w:val="0"/>
              <w:marRight w:val="0"/>
              <w:marTop w:val="0"/>
              <w:marBottom w:val="0"/>
              <w:divBdr>
                <w:top w:val="none" w:sz="0" w:space="0" w:color="auto"/>
                <w:left w:val="none" w:sz="0" w:space="0" w:color="auto"/>
                <w:bottom w:val="none" w:sz="0" w:space="0" w:color="auto"/>
                <w:right w:val="none" w:sz="0" w:space="0" w:color="auto"/>
              </w:divBdr>
            </w:div>
            <w:div w:id="2109810803">
              <w:marLeft w:val="0"/>
              <w:marRight w:val="0"/>
              <w:marTop w:val="0"/>
              <w:marBottom w:val="0"/>
              <w:divBdr>
                <w:top w:val="none" w:sz="0" w:space="0" w:color="auto"/>
                <w:left w:val="none" w:sz="0" w:space="0" w:color="auto"/>
                <w:bottom w:val="none" w:sz="0" w:space="0" w:color="auto"/>
                <w:right w:val="none" w:sz="0" w:space="0" w:color="auto"/>
              </w:divBdr>
            </w:div>
          </w:divsChild>
        </w:div>
        <w:div w:id="1494101122">
          <w:marLeft w:val="0"/>
          <w:marRight w:val="0"/>
          <w:marTop w:val="0"/>
          <w:marBottom w:val="0"/>
          <w:divBdr>
            <w:top w:val="none" w:sz="0" w:space="0" w:color="auto"/>
            <w:left w:val="none" w:sz="0" w:space="0" w:color="auto"/>
            <w:bottom w:val="none" w:sz="0" w:space="0" w:color="auto"/>
            <w:right w:val="none" w:sz="0" w:space="0" w:color="auto"/>
          </w:divBdr>
        </w:div>
        <w:div w:id="173569272">
          <w:marLeft w:val="0"/>
          <w:marRight w:val="0"/>
          <w:marTop w:val="0"/>
          <w:marBottom w:val="0"/>
          <w:divBdr>
            <w:top w:val="none" w:sz="0" w:space="0" w:color="auto"/>
            <w:left w:val="none" w:sz="0" w:space="0" w:color="auto"/>
            <w:bottom w:val="none" w:sz="0" w:space="0" w:color="auto"/>
            <w:right w:val="none" w:sz="0" w:space="0" w:color="auto"/>
          </w:divBdr>
        </w:div>
        <w:div w:id="1765104360">
          <w:marLeft w:val="0"/>
          <w:marRight w:val="0"/>
          <w:marTop w:val="0"/>
          <w:marBottom w:val="0"/>
          <w:divBdr>
            <w:top w:val="none" w:sz="0" w:space="0" w:color="auto"/>
            <w:left w:val="none" w:sz="0" w:space="0" w:color="auto"/>
            <w:bottom w:val="none" w:sz="0" w:space="0" w:color="auto"/>
            <w:right w:val="none" w:sz="0" w:space="0" w:color="auto"/>
          </w:divBdr>
        </w:div>
        <w:div w:id="371543199">
          <w:marLeft w:val="0"/>
          <w:marRight w:val="0"/>
          <w:marTop w:val="0"/>
          <w:marBottom w:val="0"/>
          <w:divBdr>
            <w:top w:val="none" w:sz="0" w:space="0" w:color="auto"/>
            <w:left w:val="none" w:sz="0" w:space="0" w:color="auto"/>
            <w:bottom w:val="none" w:sz="0" w:space="0" w:color="auto"/>
            <w:right w:val="none" w:sz="0" w:space="0" w:color="auto"/>
          </w:divBdr>
        </w:div>
        <w:div w:id="507138643">
          <w:marLeft w:val="0"/>
          <w:marRight w:val="0"/>
          <w:marTop w:val="0"/>
          <w:marBottom w:val="0"/>
          <w:divBdr>
            <w:top w:val="none" w:sz="0" w:space="0" w:color="auto"/>
            <w:left w:val="none" w:sz="0" w:space="0" w:color="auto"/>
            <w:bottom w:val="none" w:sz="0" w:space="0" w:color="auto"/>
            <w:right w:val="none" w:sz="0" w:space="0" w:color="auto"/>
          </w:divBdr>
        </w:div>
        <w:div w:id="1327973408">
          <w:marLeft w:val="0"/>
          <w:marRight w:val="0"/>
          <w:marTop w:val="0"/>
          <w:marBottom w:val="0"/>
          <w:divBdr>
            <w:top w:val="none" w:sz="0" w:space="0" w:color="auto"/>
            <w:left w:val="none" w:sz="0" w:space="0" w:color="auto"/>
            <w:bottom w:val="none" w:sz="0" w:space="0" w:color="auto"/>
            <w:right w:val="none" w:sz="0" w:space="0" w:color="auto"/>
          </w:divBdr>
        </w:div>
        <w:div w:id="742987012">
          <w:marLeft w:val="0"/>
          <w:marRight w:val="0"/>
          <w:marTop w:val="0"/>
          <w:marBottom w:val="0"/>
          <w:divBdr>
            <w:top w:val="none" w:sz="0" w:space="0" w:color="auto"/>
            <w:left w:val="none" w:sz="0" w:space="0" w:color="auto"/>
            <w:bottom w:val="none" w:sz="0" w:space="0" w:color="auto"/>
            <w:right w:val="none" w:sz="0" w:space="0" w:color="auto"/>
          </w:divBdr>
        </w:div>
        <w:div w:id="1174567324">
          <w:marLeft w:val="0"/>
          <w:marRight w:val="0"/>
          <w:marTop w:val="0"/>
          <w:marBottom w:val="0"/>
          <w:divBdr>
            <w:top w:val="none" w:sz="0" w:space="0" w:color="auto"/>
            <w:left w:val="none" w:sz="0" w:space="0" w:color="auto"/>
            <w:bottom w:val="none" w:sz="0" w:space="0" w:color="auto"/>
            <w:right w:val="none" w:sz="0" w:space="0" w:color="auto"/>
          </w:divBdr>
        </w:div>
        <w:div w:id="1987121254">
          <w:marLeft w:val="0"/>
          <w:marRight w:val="0"/>
          <w:marTop w:val="0"/>
          <w:marBottom w:val="0"/>
          <w:divBdr>
            <w:top w:val="none" w:sz="0" w:space="0" w:color="auto"/>
            <w:left w:val="none" w:sz="0" w:space="0" w:color="auto"/>
            <w:bottom w:val="none" w:sz="0" w:space="0" w:color="auto"/>
            <w:right w:val="none" w:sz="0" w:space="0" w:color="auto"/>
          </w:divBdr>
        </w:div>
        <w:div w:id="756900369">
          <w:marLeft w:val="0"/>
          <w:marRight w:val="0"/>
          <w:marTop w:val="0"/>
          <w:marBottom w:val="0"/>
          <w:divBdr>
            <w:top w:val="none" w:sz="0" w:space="0" w:color="auto"/>
            <w:left w:val="none" w:sz="0" w:space="0" w:color="auto"/>
            <w:bottom w:val="none" w:sz="0" w:space="0" w:color="auto"/>
            <w:right w:val="none" w:sz="0" w:space="0" w:color="auto"/>
          </w:divBdr>
        </w:div>
        <w:div w:id="1530606619">
          <w:marLeft w:val="0"/>
          <w:marRight w:val="0"/>
          <w:marTop w:val="0"/>
          <w:marBottom w:val="0"/>
          <w:divBdr>
            <w:top w:val="none" w:sz="0" w:space="0" w:color="auto"/>
            <w:left w:val="none" w:sz="0" w:space="0" w:color="auto"/>
            <w:bottom w:val="none" w:sz="0" w:space="0" w:color="auto"/>
            <w:right w:val="none" w:sz="0" w:space="0" w:color="auto"/>
          </w:divBdr>
        </w:div>
        <w:div w:id="2094400363">
          <w:marLeft w:val="0"/>
          <w:marRight w:val="0"/>
          <w:marTop w:val="0"/>
          <w:marBottom w:val="0"/>
          <w:divBdr>
            <w:top w:val="none" w:sz="0" w:space="0" w:color="auto"/>
            <w:left w:val="none" w:sz="0" w:space="0" w:color="auto"/>
            <w:bottom w:val="none" w:sz="0" w:space="0" w:color="auto"/>
            <w:right w:val="none" w:sz="0" w:space="0" w:color="auto"/>
          </w:divBdr>
        </w:div>
        <w:div w:id="717358252">
          <w:marLeft w:val="0"/>
          <w:marRight w:val="0"/>
          <w:marTop w:val="0"/>
          <w:marBottom w:val="0"/>
          <w:divBdr>
            <w:top w:val="none" w:sz="0" w:space="0" w:color="auto"/>
            <w:left w:val="none" w:sz="0" w:space="0" w:color="auto"/>
            <w:bottom w:val="none" w:sz="0" w:space="0" w:color="auto"/>
            <w:right w:val="none" w:sz="0" w:space="0" w:color="auto"/>
          </w:divBdr>
        </w:div>
        <w:div w:id="1003973537">
          <w:marLeft w:val="0"/>
          <w:marRight w:val="0"/>
          <w:marTop w:val="0"/>
          <w:marBottom w:val="0"/>
          <w:divBdr>
            <w:top w:val="none" w:sz="0" w:space="0" w:color="auto"/>
            <w:left w:val="none" w:sz="0" w:space="0" w:color="auto"/>
            <w:bottom w:val="none" w:sz="0" w:space="0" w:color="auto"/>
            <w:right w:val="none" w:sz="0" w:space="0" w:color="auto"/>
          </w:divBdr>
        </w:div>
        <w:div w:id="827593842">
          <w:marLeft w:val="0"/>
          <w:marRight w:val="0"/>
          <w:marTop w:val="0"/>
          <w:marBottom w:val="0"/>
          <w:divBdr>
            <w:top w:val="none" w:sz="0" w:space="0" w:color="auto"/>
            <w:left w:val="none" w:sz="0" w:space="0" w:color="auto"/>
            <w:bottom w:val="none" w:sz="0" w:space="0" w:color="auto"/>
            <w:right w:val="none" w:sz="0" w:space="0" w:color="auto"/>
          </w:divBdr>
        </w:div>
        <w:div w:id="1421176433">
          <w:marLeft w:val="0"/>
          <w:marRight w:val="0"/>
          <w:marTop w:val="0"/>
          <w:marBottom w:val="0"/>
          <w:divBdr>
            <w:top w:val="none" w:sz="0" w:space="0" w:color="auto"/>
            <w:left w:val="none" w:sz="0" w:space="0" w:color="auto"/>
            <w:bottom w:val="none" w:sz="0" w:space="0" w:color="auto"/>
            <w:right w:val="none" w:sz="0" w:space="0" w:color="auto"/>
          </w:divBdr>
        </w:div>
        <w:div w:id="2108306892">
          <w:marLeft w:val="0"/>
          <w:marRight w:val="0"/>
          <w:marTop w:val="0"/>
          <w:marBottom w:val="0"/>
          <w:divBdr>
            <w:top w:val="none" w:sz="0" w:space="0" w:color="auto"/>
            <w:left w:val="none" w:sz="0" w:space="0" w:color="auto"/>
            <w:bottom w:val="none" w:sz="0" w:space="0" w:color="auto"/>
            <w:right w:val="none" w:sz="0" w:space="0" w:color="auto"/>
          </w:divBdr>
        </w:div>
        <w:div w:id="1841693703">
          <w:marLeft w:val="0"/>
          <w:marRight w:val="0"/>
          <w:marTop w:val="0"/>
          <w:marBottom w:val="0"/>
          <w:divBdr>
            <w:top w:val="none" w:sz="0" w:space="0" w:color="auto"/>
            <w:left w:val="none" w:sz="0" w:space="0" w:color="auto"/>
            <w:bottom w:val="none" w:sz="0" w:space="0" w:color="auto"/>
            <w:right w:val="none" w:sz="0" w:space="0" w:color="auto"/>
          </w:divBdr>
        </w:div>
        <w:div w:id="54086192">
          <w:marLeft w:val="0"/>
          <w:marRight w:val="0"/>
          <w:marTop w:val="0"/>
          <w:marBottom w:val="0"/>
          <w:divBdr>
            <w:top w:val="none" w:sz="0" w:space="0" w:color="auto"/>
            <w:left w:val="none" w:sz="0" w:space="0" w:color="auto"/>
            <w:bottom w:val="none" w:sz="0" w:space="0" w:color="auto"/>
            <w:right w:val="none" w:sz="0" w:space="0" w:color="auto"/>
          </w:divBdr>
        </w:div>
        <w:div w:id="1097411189">
          <w:marLeft w:val="0"/>
          <w:marRight w:val="0"/>
          <w:marTop w:val="0"/>
          <w:marBottom w:val="0"/>
          <w:divBdr>
            <w:top w:val="none" w:sz="0" w:space="0" w:color="auto"/>
            <w:left w:val="none" w:sz="0" w:space="0" w:color="auto"/>
            <w:bottom w:val="none" w:sz="0" w:space="0" w:color="auto"/>
            <w:right w:val="none" w:sz="0" w:space="0" w:color="auto"/>
          </w:divBdr>
        </w:div>
        <w:div w:id="1890455697">
          <w:marLeft w:val="0"/>
          <w:marRight w:val="0"/>
          <w:marTop w:val="0"/>
          <w:marBottom w:val="0"/>
          <w:divBdr>
            <w:top w:val="none" w:sz="0" w:space="0" w:color="auto"/>
            <w:left w:val="none" w:sz="0" w:space="0" w:color="auto"/>
            <w:bottom w:val="none" w:sz="0" w:space="0" w:color="auto"/>
            <w:right w:val="none" w:sz="0" w:space="0" w:color="auto"/>
          </w:divBdr>
        </w:div>
        <w:div w:id="208222299">
          <w:marLeft w:val="0"/>
          <w:marRight w:val="0"/>
          <w:marTop w:val="0"/>
          <w:marBottom w:val="0"/>
          <w:divBdr>
            <w:top w:val="none" w:sz="0" w:space="0" w:color="auto"/>
            <w:left w:val="none" w:sz="0" w:space="0" w:color="auto"/>
            <w:bottom w:val="none" w:sz="0" w:space="0" w:color="auto"/>
            <w:right w:val="none" w:sz="0" w:space="0" w:color="auto"/>
          </w:divBdr>
        </w:div>
        <w:div w:id="246309445">
          <w:marLeft w:val="0"/>
          <w:marRight w:val="0"/>
          <w:marTop w:val="0"/>
          <w:marBottom w:val="0"/>
          <w:divBdr>
            <w:top w:val="none" w:sz="0" w:space="0" w:color="auto"/>
            <w:left w:val="none" w:sz="0" w:space="0" w:color="auto"/>
            <w:bottom w:val="none" w:sz="0" w:space="0" w:color="auto"/>
            <w:right w:val="none" w:sz="0" w:space="0" w:color="auto"/>
          </w:divBdr>
        </w:div>
        <w:div w:id="271404593">
          <w:marLeft w:val="0"/>
          <w:marRight w:val="0"/>
          <w:marTop w:val="0"/>
          <w:marBottom w:val="0"/>
          <w:divBdr>
            <w:top w:val="none" w:sz="0" w:space="0" w:color="auto"/>
            <w:left w:val="none" w:sz="0" w:space="0" w:color="auto"/>
            <w:bottom w:val="none" w:sz="0" w:space="0" w:color="auto"/>
            <w:right w:val="none" w:sz="0" w:space="0" w:color="auto"/>
          </w:divBdr>
        </w:div>
        <w:div w:id="1478570285">
          <w:marLeft w:val="0"/>
          <w:marRight w:val="0"/>
          <w:marTop w:val="0"/>
          <w:marBottom w:val="0"/>
          <w:divBdr>
            <w:top w:val="none" w:sz="0" w:space="0" w:color="auto"/>
            <w:left w:val="none" w:sz="0" w:space="0" w:color="auto"/>
            <w:bottom w:val="none" w:sz="0" w:space="0" w:color="auto"/>
            <w:right w:val="none" w:sz="0" w:space="0" w:color="auto"/>
          </w:divBdr>
        </w:div>
        <w:div w:id="489373976">
          <w:marLeft w:val="0"/>
          <w:marRight w:val="0"/>
          <w:marTop w:val="0"/>
          <w:marBottom w:val="0"/>
          <w:divBdr>
            <w:top w:val="none" w:sz="0" w:space="0" w:color="auto"/>
            <w:left w:val="none" w:sz="0" w:space="0" w:color="auto"/>
            <w:bottom w:val="none" w:sz="0" w:space="0" w:color="auto"/>
            <w:right w:val="none" w:sz="0" w:space="0" w:color="auto"/>
          </w:divBdr>
        </w:div>
        <w:div w:id="1635720310">
          <w:marLeft w:val="0"/>
          <w:marRight w:val="0"/>
          <w:marTop w:val="0"/>
          <w:marBottom w:val="0"/>
          <w:divBdr>
            <w:top w:val="none" w:sz="0" w:space="0" w:color="auto"/>
            <w:left w:val="none" w:sz="0" w:space="0" w:color="auto"/>
            <w:bottom w:val="none" w:sz="0" w:space="0" w:color="auto"/>
            <w:right w:val="none" w:sz="0" w:space="0" w:color="auto"/>
          </w:divBdr>
        </w:div>
        <w:div w:id="2099985118">
          <w:marLeft w:val="0"/>
          <w:marRight w:val="0"/>
          <w:marTop w:val="0"/>
          <w:marBottom w:val="0"/>
          <w:divBdr>
            <w:top w:val="none" w:sz="0" w:space="0" w:color="auto"/>
            <w:left w:val="none" w:sz="0" w:space="0" w:color="auto"/>
            <w:bottom w:val="none" w:sz="0" w:space="0" w:color="auto"/>
            <w:right w:val="none" w:sz="0" w:space="0" w:color="auto"/>
          </w:divBdr>
        </w:div>
        <w:div w:id="1780368421">
          <w:marLeft w:val="0"/>
          <w:marRight w:val="0"/>
          <w:marTop w:val="0"/>
          <w:marBottom w:val="0"/>
          <w:divBdr>
            <w:top w:val="none" w:sz="0" w:space="0" w:color="auto"/>
            <w:left w:val="none" w:sz="0" w:space="0" w:color="auto"/>
            <w:bottom w:val="none" w:sz="0" w:space="0" w:color="auto"/>
            <w:right w:val="none" w:sz="0" w:space="0" w:color="auto"/>
          </w:divBdr>
        </w:div>
        <w:div w:id="1815026112">
          <w:marLeft w:val="0"/>
          <w:marRight w:val="0"/>
          <w:marTop w:val="0"/>
          <w:marBottom w:val="0"/>
          <w:divBdr>
            <w:top w:val="none" w:sz="0" w:space="0" w:color="auto"/>
            <w:left w:val="none" w:sz="0" w:space="0" w:color="auto"/>
            <w:bottom w:val="none" w:sz="0" w:space="0" w:color="auto"/>
            <w:right w:val="none" w:sz="0" w:space="0" w:color="auto"/>
          </w:divBdr>
        </w:div>
        <w:div w:id="1543520164">
          <w:marLeft w:val="0"/>
          <w:marRight w:val="0"/>
          <w:marTop w:val="0"/>
          <w:marBottom w:val="0"/>
          <w:divBdr>
            <w:top w:val="none" w:sz="0" w:space="0" w:color="auto"/>
            <w:left w:val="none" w:sz="0" w:space="0" w:color="auto"/>
            <w:bottom w:val="none" w:sz="0" w:space="0" w:color="auto"/>
            <w:right w:val="none" w:sz="0" w:space="0" w:color="auto"/>
          </w:divBdr>
        </w:div>
        <w:div w:id="466893310">
          <w:marLeft w:val="0"/>
          <w:marRight w:val="0"/>
          <w:marTop w:val="0"/>
          <w:marBottom w:val="0"/>
          <w:divBdr>
            <w:top w:val="none" w:sz="0" w:space="0" w:color="auto"/>
            <w:left w:val="none" w:sz="0" w:space="0" w:color="auto"/>
            <w:bottom w:val="none" w:sz="0" w:space="0" w:color="auto"/>
            <w:right w:val="none" w:sz="0" w:space="0" w:color="auto"/>
          </w:divBdr>
        </w:div>
        <w:div w:id="1807501197">
          <w:marLeft w:val="0"/>
          <w:marRight w:val="0"/>
          <w:marTop w:val="0"/>
          <w:marBottom w:val="0"/>
          <w:divBdr>
            <w:top w:val="none" w:sz="0" w:space="0" w:color="auto"/>
            <w:left w:val="none" w:sz="0" w:space="0" w:color="auto"/>
            <w:bottom w:val="none" w:sz="0" w:space="0" w:color="auto"/>
            <w:right w:val="none" w:sz="0" w:space="0" w:color="auto"/>
          </w:divBdr>
        </w:div>
        <w:div w:id="113451169">
          <w:marLeft w:val="0"/>
          <w:marRight w:val="0"/>
          <w:marTop w:val="0"/>
          <w:marBottom w:val="0"/>
          <w:divBdr>
            <w:top w:val="none" w:sz="0" w:space="0" w:color="auto"/>
            <w:left w:val="none" w:sz="0" w:space="0" w:color="auto"/>
            <w:bottom w:val="none" w:sz="0" w:space="0" w:color="auto"/>
            <w:right w:val="none" w:sz="0" w:space="0" w:color="auto"/>
          </w:divBdr>
        </w:div>
        <w:div w:id="1108037451">
          <w:marLeft w:val="0"/>
          <w:marRight w:val="0"/>
          <w:marTop w:val="0"/>
          <w:marBottom w:val="0"/>
          <w:divBdr>
            <w:top w:val="none" w:sz="0" w:space="0" w:color="auto"/>
            <w:left w:val="none" w:sz="0" w:space="0" w:color="auto"/>
            <w:bottom w:val="none" w:sz="0" w:space="0" w:color="auto"/>
            <w:right w:val="none" w:sz="0" w:space="0" w:color="auto"/>
          </w:divBdr>
        </w:div>
        <w:div w:id="204634515">
          <w:marLeft w:val="0"/>
          <w:marRight w:val="0"/>
          <w:marTop w:val="0"/>
          <w:marBottom w:val="0"/>
          <w:divBdr>
            <w:top w:val="none" w:sz="0" w:space="0" w:color="auto"/>
            <w:left w:val="none" w:sz="0" w:space="0" w:color="auto"/>
            <w:bottom w:val="none" w:sz="0" w:space="0" w:color="auto"/>
            <w:right w:val="none" w:sz="0" w:space="0" w:color="auto"/>
          </w:divBdr>
        </w:div>
        <w:div w:id="996957221">
          <w:marLeft w:val="0"/>
          <w:marRight w:val="0"/>
          <w:marTop w:val="0"/>
          <w:marBottom w:val="0"/>
          <w:divBdr>
            <w:top w:val="none" w:sz="0" w:space="0" w:color="auto"/>
            <w:left w:val="none" w:sz="0" w:space="0" w:color="auto"/>
            <w:bottom w:val="none" w:sz="0" w:space="0" w:color="auto"/>
            <w:right w:val="none" w:sz="0" w:space="0" w:color="auto"/>
          </w:divBdr>
        </w:div>
        <w:div w:id="522522698">
          <w:marLeft w:val="0"/>
          <w:marRight w:val="0"/>
          <w:marTop w:val="0"/>
          <w:marBottom w:val="0"/>
          <w:divBdr>
            <w:top w:val="none" w:sz="0" w:space="0" w:color="auto"/>
            <w:left w:val="none" w:sz="0" w:space="0" w:color="auto"/>
            <w:bottom w:val="none" w:sz="0" w:space="0" w:color="auto"/>
            <w:right w:val="none" w:sz="0" w:space="0" w:color="auto"/>
          </w:divBdr>
        </w:div>
        <w:div w:id="2014867706">
          <w:marLeft w:val="0"/>
          <w:marRight w:val="0"/>
          <w:marTop w:val="0"/>
          <w:marBottom w:val="0"/>
          <w:divBdr>
            <w:top w:val="none" w:sz="0" w:space="0" w:color="auto"/>
            <w:left w:val="none" w:sz="0" w:space="0" w:color="auto"/>
            <w:bottom w:val="none" w:sz="0" w:space="0" w:color="auto"/>
            <w:right w:val="none" w:sz="0" w:space="0" w:color="auto"/>
          </w:divBdr>
        </w:div>
        <w:div w:id="1649553567">
          <w:marLeft w:val="0"/>
          <w:marRight w:val="0"/>
          <w:marTop w:val="0"/>
          <w:marBottom w:val="0"/>
          <w:divBdr>
            <w:top w:val="none" w:sz="0" w:space="0" w:color="auto"/>
            <w:left w:val="none" w:sz="0" w:space="0" w:color="auto"/>
            <w:bottom w:val="none" w:sz="0" w:space="0" w:color="auto"/>
            <w:right w:val="none" w:sz="0" w:space="0" w:color="auto"/>
          </w:divBdr>
        </w:div>
        <w:div w:id="1771046409">
          <w:marLeft w:val="0"/>
          <w:marRight w:val="0"/>
          <w:marTop w:val="0"/>
          <w:marBottom w:val="0"/>
          <w:divBdr>
            <w:top w:val="none" w:sz="0" w:space="0" w:color="auto"/>
            <w:left w:val="none" w:sz="0" w:space="0" w:color="auto"/>
            <w:bottom w:val="none" w:sz="0" w:space="0" w:color="auto"/>
            <w:right w:val="none" w:sz="0" w:space="0" w:color="auto"/>
          </w:divBdr>
        </w:div>
        <w:div w:id="134304082">
          <w:marLeft w:val="0"/>
          <w:marRight w:val="0"/>
          <w:marTop w:val="0"/>
          <w:marBottom w:val="0"/>
          <w:divBdr>
            <w:top w:val="none" w:sz="0" w:space="0" w:color="auto"/>
            <w:left w:val="none" w:sz="0" w:space="0" w:color="auto"/>
            <w:bottom w:val="none" w:sz="0" w:space="0" w:color="auto"/>
            <w:right w:val="none" w:sz="0" w:space="0" w:color="auto"/>
          </w:divBdr>
        </w:div>
        <w:div w:id="1677272766">
          <w:marLeft w:val="0"/>
          <w:marRight w:val="0"/>
          <w:marTop w:val="0"/>
          <w:marBottom w:val="0"/>
          <w:divBdr>
            <w:top w:val="none" w:sz="0" w:space="0" w:color="auto"/>
            <w:left w:val="none" w:sz="0" w:space="0" w:color="auto"/>
            <w:bottom w:val="none" w:sz="0" w:space="0" w:color="auto"/>
            <w:right w:val="none" w:sz="0" w:space="0" w:color="auto"/>
          </w:divBdr>
        </w:div>
        <w:div w:id="1547335919">
          <w:marLeft w:val="0"/>
          <w:marRight w:val="0"/>
          <w:marTop w:val="0"/>
          <w:marBottom w:val="0"/>
          <w:divBdr>
            <w:top w:val="none" w:sz="0" w:space="0" w:color="auto"/>
            <w:left w:val="none" w:sz="0" w:space="0" w:color="auto"/>
            <w:bottom w:val="none" w:sz="0" w:space="0" w:color="auto"/>
            <w:right w:val="none" w:sz="0" w:space="0" w:color="auto"/>
          </w:divBdr>
        </w:div>
        <w:div w:id="474839369">
          <w:marLeft w:val="0"/>
          <w:marRight w:val="0"/>
          <w:marTop w:val="0"/>
          <w:marBottom w:val="0"/>
          <w:divBdr>
            <w:top w:val="none" w:sz="0" w:space="0" w:color="auto"/>
            <w:left w:val="none" w:sz="0" w:space="0" w:color="auto"/>
            <w:bottom w:val="none" w:sz="0" w:space="0" w:color="auto"/>
            <w:right w:val="none" w:sz="0" w:space="0" w:color="auto"/>
          </w:divBdr>
        </w:div>
        <w:div w:id="27417332">
          <w:marLeft w:val="0"/>
          <w:marRight w:val="0"/>
          <w:marTop w:val="0"/>
          <w:marBottom w:val="0"/>
          <w:divBdr>
            <w:top w:val="none" w:sz="0" w:space="0" w:color="auto"/>
            <w:left w:val="none" w:sz="0" w:space="0" w:color="auto"/>
            <w:bottom w:val="none" w:sz="0" w:space="0" w:color="auto"/>
            <w:right w:val="none" w:sz="0" w:space="0" w:color="auto"/>
          </w:divBdr>
        </w:div>
        <w:div w:id="1897207126">
          <w:marLeft w:val="0"/>
          <w:marRight w:val="0"/>
          <w:marTop w:val="0"/>
          <w:marBottom w:val="0"/>
          <w:divBdr>
            <w:top w:val="none" w:sz="0" w:space="0" w:color="auto"/>
            <w:left w:val="none" w:sz="0" w:space="0" w:color="auto"/>
            <w:bottom w:val="none" w:sz="0" w:space="0" w:color="auto"/>
            <w:right w:val="none" w:sz="0" w:space="0" w:color="auto"/>
          </w:divBdr>
        </w:div>
        <w:div w:id="343555359">
          <w:marLeft w:val="0"/>
          <w:marRight w:val="0"/>
          <w:marTop w:val="0"/>
          <w:marBottom w:val="0"/>
          <w:divBdr>
            <w:top w:val="none" w:sz="0" w:space="0" w:color="auto"/>
            <w:left w:val="none" w:sz="0" w:space="0" w:color="auto"/>
            <w:bottom w:val="none" w:sz="0" w:space="0" w:color="auto"/>
            <w:right w:val="none" w:sz="0" w:space="0" w:color="auto"/>
          </w:divBdr>
        </w:div>
        <w:div w:id="1712338647">
          <w:marLeft w:val="0"/>
          <w:marRight w:val="0"/>
          <w:marTop w:val="0"/>
          <w:marBottom w:val="0"/>
          <w:divBdr>
            <w:top w:val="none" w:sz="0" w:space="0" w:color="auto"/>
            <w:left w:val="none" w:sz="0" w:space="0" w:color="auto"/>
            <w:bottom w:val="none" w:sz="0" w:space="0" w:color="auto"/>
            <w:right w:val="none" w:sz="0" w:space="0" w:color="auto"/>
          </w:divBdr>
        </w:div>
        <w:div w:id="1636132652">
          <w:marLeft w:val="0"/>
          <w:marRight w:val="0"/>
          <w:marTop w:val="0"/>
          <w:marBottom w:val="0"/>
          <w:divBdr>
            <w:top w:val="none" w:sz="0" w:space="0" w:color="auto"/>
            <w:left w:val="none" w:sz="0" w:space="0" w:color="auto"/>
            <w:bottom w:val="none" w:sz="0" w:space="0" w:color="auto"/>
            <w:right w:val="none" w:sz="0" w:space="0" w:color="auto"/>
          </w:divBdr>
        </w:div>
        <w:div w:id="1016233962">
          <w:marLeft w:val="0"/>
          <w:marRight w:val="0"/>
          <w:marTop w:val="0"/>
          <w:marBottom w:val="0"/>
          <w:divBdr>
            <w:top w:val="none" w:sz="0" w:space="0" w:color="auto"/>
            <w:left w:val="none" w:sz="0" w:space="0" w:color="auto"/>
            <w:bottom w:val="none" w:sz="0" w:space="0" w:color="auto"/>
            <w:right w:val="none" w:sz="0" w:space="0" w:color="auto"/>
          </w:divBdr>
        </w:div>
        <w:div w:id="1484615583">
          <w:marLeft w:val="0"/>
          <w:marRight w:val="0"/>
          <w:marTop w:val="0"/>
          <w:marBottom w:val="0"/>
          <w:divBdr>
            <w:top w:val="none" w:sz="0" w:space="0" w:color="auto"/>
            <w:left w:val="none" w:sz="0" w:space="0" w:color="auto"/>
            <w:bottom w:val="none" w:sz="0" w:space="0" w:color="auto"/>
            <w:right w:val="none" w:sz="0" w:space="0" w:color="auto"/>
          </w:divBdr>
        </w:div>
        <w:div w:id="1469976539">
          <w:marLeft w:val="0"/>
          <w:marRight w:val="0"/>
          <w:marTop w:val="0"/>
          <w:marBottom w:val="0"/>
          <w:divBdr>
            <w:top w:val="none" w:sz="0" w:space="0" w:color="auto"/>
            <w:left w:val="none" w:sz="0" w:space="0" w:color="auto"/>
            <w:bottom w:val="none" w:sz="0" w:space="0" w:color="auto"/>
            <w:right w:val="none" w:sz="0" w:space="0" w:color="auto"/>
          </w:divBdr>
        </w:div>
        <w:div w:id="1111585298">
          <w:marLeft w:val="0"/>
          <w:marRight w:val="0"/>
          <w:marTop w:val="0"/>
          <w:marBottom w:val="0"/>
          <w:divBdr>
            <w:top w:val="none" w:sz="0" w:space="0" w:color="auto"/>
            <w:left w:val="none" w:sz="0" w:space="0" w:color="auto"/>
            <w:bottom w:val="none" w:sz="0" w:space="0" w:color="auto"/>
            <w:right w:val="none" w:sz="0" w:space="0" w:color="auto"/>
          </w:divBdr>
        </w:div>
        <w:div w:id="1369989796">
          <w:marLeft w:val="0"/>
          <w:marRight w:val="0"/>
          <w:marTop w:val="0"/>
          <w:marBottom w:val="0"/>
          <w:divBdr>
            <w:top w:val="none" w:sz="0" w:space="0" w:color="auto"/>
            <w:left w:val="none" w:sz="0" w:space="0" w:color="auto"/>
            <w:bottom w:val="none" w:sz="0" w:space="0" w:color="auto"/>
            <w:right w:val="none" w:sz="0" w:space="0" w:color="auto"/>
          </w:divBdr>
        </w:div>
        <w:div w:id="1457484200">
          <w:marLeft w:val="0"/>
          <w:marRight w:val="0"/>
          <w:marTop w:val="0"/>
          <w:marBottom w:val="0"/>
          <w:divBdr>
            <w:top w:val="none" w:sz="0" w:space="0" w:color="auto"/>
            <w:left w:val="none" w:sz="0" w:space="0" w:color="auto"/>
            <w:bottom w:val="none" w:sz="0" w:space="0" w:color="auto"/>
            <w:right w:val="none" w:sz="0" w:space="0" w:color="auto"/>
          </w:divBdr>
        </w:div>
        <w:div w:id="1882748257">
          <w:marLeft w:val="0"/>
          <w:marRight w:val="0"/>
          <w:marTop w:val="0"/>
          <w:marBottom w:val="0"/>
          <w:divBdr>
            <w:top w:val="none" w:sz="0" w:space="0" w:color="auto"/>
            <w:left w:val="none" w:sz="0" w:space="0" w:color="auto"/>
            <w:bottom w:val="none" w:sz="0" w:space="0" w:color="auto"/>
            <w:right w:val="none" w:sz="0" w:space="0" w:color="auto"/>
          </w:divBdr>
        </w:div>
        <w:div w:id="1172378211">
          <w:marLeft w:val="0"/>
          <w:marRight w:val="0"/>
          <w:marTop w:val="0"/>
          <w:marBottom w:val="0"/>
          <w:divBdr>
            <w:top w:val="none" w:sz="0" w:space="0" w:color="auto"/>
            <w:left w:val="none" w:sz="0" w:space="0" w:color="auto"/>
            <w:bottom w:val="none" w:sz="0" w:space="0" w:color="auto"/>
            <w:right w:val="none" w:sz="0" w:space="0" w:color="auto"/>
          </w:divBdr>
        </w:div>
        <w:div w:id="2088108549">
          <w:marLeft w:val="0"/>
          <w:marRight w:val="0"/>
          <w:marTop w:val="0"/>
          <w:marBottom w:val="0"/>
          <w:divBdr>
            <w:top w:val="none" w:sz="0" w:space="0" w:color="auto"/>
            <w:left w:val="none" w:sz="0" w:space="0" w:color="auto"/>
            <w:bottom w:val="none" w:sz="0" w:space="0" w:color="auto"/>
            <w:right w:val="none" w:sz="0" w:space="0" w:color="auto"/>
          </w:divBdr>
        </w:div>
        <w:div w:id="115489416">
          <w:marLeft w:val="0"/>
          <w:marRight w:val="0"/>
          <w:marTop w:val="0"/>
          <w:marBottom w:val="0"/>
          <w:divBdr>
            <w:top w:val="none" w:sz="0" w:space="0" w:color="auto"/>
            <w:left w:val="none" w:sz="0" w:space="0" w:color="auto"/>
            <w:bottom w:val="none" w:sz="0" w:space="0" w:color="auto"/>
            <w:right w:val="none" w:sz="0" w:space="0" w:color="auto"/>
          </w:divBdr>
        </w:div>
        <w:div w:id="277418581">
          <w:marLeft w:val="0"/>
          <w:marRight w:val="0"/>
          <w:marTop w:val="0"/>
          <w:marBottom w:val="0"/>
          <w:divBdr>
            <w:top w:val="none" w:sz="0" w:space="0" w:color="auto"/>
            <w:left w:val="none" w:sz="0" w:space="0" w:color="auto"/>
            <w:bottom w:val="none" w:sz="0" w:space="0" w:color="auto"/>
            <w:right w:val="none" w:sz="0" w:space="0" w:color="auto"/>
          </w:divBdr>
        </w:div>
        <w:div w:id="1148202547">
          <w:marLeft w:val="0"/>
          <w:marRight w:val="0"/>
          <w:marTop w:val="0"/>
          <w:marBottom w:val="0"/>
          <w:divBdr>
            <w:top w:val="none" w:sz="0" w:space="0" w:color="auto"/>
            <w:left w:val="none" w:sz="0" w:space="0" w:color="auto"/>
            <w:bottom w:val="none" w:sz="0" w:space="0" w:color="auto"/>
            <w:right w:val="none" w:sz="0" w:space="0" w:color="auto"/>
          </w:divBdr>
        </w:div>
        <w:div w:id="1806508981">
          <w:marLeft w:val="0"/>
          <w:marRight w:val="0"/>
          <w:marTop w:val="0"/>
          <w:marBottom w:val="0"/>
          <w:divBdr>
            <w:top w:val="none" w:sz="0" w:space="0" w:color="auto"/>
            <w:left w:val="none" w:sz="0" w:space="0" w:color="auto"/>
            <w:bottom w:val="none" w:sz="0" w:space="0" w:color="auto"/>
            <w:right w:val="none" w:sz="0" w:space="0" w:color="auto"/>
          </w:divBdr>
        </w:div>
        <w:div w:id="1845045653">
          <w:marLeft w:val="0"/>
          <w:marRight w:val="0"/>
          <w:marTop w:val="0"/>
          <w:marBottom w:val="0"/>
          <w:divBdr>
            <w:top w:val="none" w:sz="0" w:space="0" w:color="auto"/>
            <w:left w:val="none" w:sz="0" w:space="0" w:color="auto"/>
            <w:bottom w:val="none" w:sz="0" w:space="0" w:color="auto"/>
            <w:right w:val="none" w:sz="0" w:space="0" w:color="auto"/>
          </w:divBdr>
        </w:div>
        <w:div w:id="1023749729">
          <w:marLeft w:val="0"/>
          <w:marRight w:val="0"/>
          <w:marTop w:val="0"/>
          <w:marBottom w:val="0"/>
          <w:divBdr>
            <w:top w:val="none" w:sz="0" w:space="0" w:color="auto"/>
            <w:left w:val="none" w:sz="0" w:space="0" w:color="auto"/>
            <w:bottom w:val="none" w:sz="0" w:space="0" w:color="auto"/>
            <w:right w:val="none" w:sz="0" w:space="0" w:color="auto"/>
          </w:divBdr>
        </w:div>
        <w:div w:id="1596130205">
          <w:marLeft w:val="0"/>
          <w:marRight w:val="0"/>
          <w:marTop w:val="0"/>
          <w:marBottom w:val="0"/>
          <w:divBdr>
            <w:top w:val="none" w:sz="0" w:space="0" w:color="auto"/>
            <w:left w:val="none" w:sz="0" w:space="0" w:color="auto"/>
            <w:bottom w:val="none" w:sz="0" w:space="0" w:color="auto"/>
            <w:right w:val="none" w:sz="0" w:space="0" w:color="auto"/>
          </w:divBdr>
        </w:div>
        <w:div w:id="735663197">
          <w:marLeft w:val="0"/>
          <w:marRight w:val="0"/>
          <w:marTop w:val="0"/>
          <w:marBottom w:val="0"/>
          <w:divBdr>
            <w:top w:val="none" w:sz="0" w:space="0" w:color="auto"/>
            <w:left w:val="none" w:sz="0" w:space="0" w:color="auto"/>
            <w:bottom w:val="none" w:sz="0" w:space="0" w:color="auto"/>
            <w:right w:val="none" w:sz="0" w:space="0" w:color="auto"/>
          </w:divBdr>
        </w:div>
        <w:div w:id="599335002">
          <w:marLeft w:val="0"/>
          <w:marRight w:val="0"/>
          <w:marTop w:val="0"/>
          <w:marBottom w:val="0"/>
          <w:divBdr>
            <w:top w:val="none" w:sz="0" w:space="0" w:color="auto"/>
            <w:left w:val="none" w:sz="0" w:space="0" w:color="auto"/>
            <w:bottom w:val="none" w:sz="0" w:space="0" w:color="auto"/>
            <w:right w:val="none" w:sz="0" w:space="0" w:color="auto"/>
          </w:divBdr>
        </w:div>
        <w:div w:id="946084087">
          <w:marLeft w:val="0"/>
          <w:marRight w:val="0"/>
          <w:marTop w:val="0"/>
          <w:marBottom w:val="0"/>
          <w:divBdr>
            <w:top w:val="none" w:sz="0" w:space="0" w:color="auto"/>
            <w:left w:val="none" w:sz="0" w:space="0" w:color="auto"/>
            <w:bottom w:val="none" w:sz="0" w:space="0" w:color="auto"/>
            <w:right w:val="none" w:sz="0" w:space="0" w:color="auto"/>
          </w:divBdr>
        </w:div>
        <w:div w:id="1425420571">
          <w:marLeft w:val="0"/>
          <w:marRight w:val="0"/>
          <w:marTop w:val="0"/>
          <w:marBottom w:val="0"/>
          <w:divBdr>
            <w:top w:val="none" w:sz="0" w:space="0" w:color="auto"/>
            <w:left w:val="none" w:sz="0" w:space="0" w:color="auto"/>
            <w:bottom w:val="none" w:sz="0" w:space="0" w:color="auto"/>
            <w:right w:val="none" w:sz="0" w:space="0" w:color="auto"/>
          </w:divBdr>
        </w:div>
        <w:div w:id="2140799324">
          <w:marLeft w:val="0"/>
          <w:marRight w:val="0"/>
          <w:marTop w:val="0"/>
          <w:marBottom w:val="0"/>
          <w:divBdr>
            <w:top w:val="none" w:sz="0" w:space="0" w:color="auto"/>
            <w:left w:val="none" w:sz="0" w:space="0" w:color="auto"/>
            <w:bottom w:val="none" w:sz="0" w:space="0" w:color="auto"/>
            <w:right w:val="none" w:sz="0" w:space="0" w:color="auto"/>
          </w:divBdr>
        </w:div>
        <w:div w:id="866792800">
          <w:marLeft w:val="0"/>
          <w:marRight w:val="0"/>
          <w:marTop w:val="0"/>
          <w:marBottom w:val="0"/>
          <w:divBdr>
            <w:top w:val="none" w:sz="0" w:space="0" w:color="auto"/>
            <w:left w:val="none" w:sz="0" w:space="0" w:color="auto"/>
            <w:bottom w:val="none" w:sz="0" w:space="0" w:color="auto"/>
            <w:right w:val="none" w:sz="0" w:space="0" w:color="auto"/>
          </w:divBdr>
        </w:div>
        <w:div w:id="963076526">
          <w:marLeft w:val="0"/>
          <w:marRight w:val="0"/>
          <w:marTop w:val="0"/>
          <w:marBottom w:val="0"/>
          <w:divBdr>
            <w:top w:val="none" w:sz="0" w:space="0" w:color="auto"/>
            <w:left w:val="none" w:sz="0" w:space="0" w:color="auto"/>
            <w:bottom w:val="none" w:sz="0" w:space="0" w:color="auto"/>
            <w:right w:val="none" w:sz="0" w:space="0" w:color="auto"/>
          </w:divBdr>
        </w:div>
        <w:div w:id="98377941">
          <w:marLeft w:val="0"/>
          <w:marRight w:val="0"/>
          <w:marTop w:val="0"/>
          <w:marBottom w:val="0"/>
          <w:divBdr>
            <w:top w:val="none" w:sz="0" w:space="0" w:color="auto"/>
            <w:left w:val="none" w:sz="0" w:space="0" w:color="auto"/>
            <w:bottom w:val="none" w:sz="0" w:space="0" w:color="auto"/>
            <w:right w:val="none" w:sz="0" w:space="0" w:color="auto"/>
          </w:divBdr>
        </w:div>
        <w:div w:id="289286149">
          <w:marLeft w:val="0"/>
          <w:marRight w:val="0"/>
          <w:marTop w:val="0"/>
          <w:marBottom w:val="0"/>
          <w:divBdr>
            <w:top w:val="none" w:sz="0" w:space="0" w:color="auto"/>
            <w:left w:val="none" w:sz="0" w:space="0" w:color="auto"/>
            <w:bottom w:val="none" w:sz="0" w:space="0" w:color="auto"/>
            <w:right w:val="none" w:sz="0" w:space="0" w:color="auto"/>
          </w:divBdr>
        </w:div>
        <w:div w:id="1704748857">
          <w:marLeft w:val="0"/>
          <w:marRight w:val="0"/>
          <w:marTop w:val="0"/>
          <w:marBottom w:val="0"/>
          <w:divBdr>
            <w:top w:val="none" w:sz="0" w:space="0" w:color="auto"/>
            <w:left w:val="none" w:sz="0" w:space="0" w:color="auto"/>
            <w:bottom w:val="none" w:sz="0" w:space="0" w:color="auto"/>
            <w:right w:val="none" w:sz="0" w:space="0" w:color="auto"/>
          </w:divBdr>
        </w:div>
        <w:div w:id="736241404">
          <w:marLeft w:val="0"/>
          <w:marRight w:val="0"/>
          <w:marTop w:val="0"/>
          <w:marBottom w:val="0"/>
          <w:divBdr>
            <w:top w:val="none" w:sz="0" w:space="0" w:color="auto"/>
            <w:left w:val="none" w:sz="0" w:space="0" w:color="auto"/>
            <w:bottom w:val="none" w:sz="0" w:space="0" w:color="auto"/>
            <w:right w:val="none" w:sz="0" w:space="0" w:color="auto"/>
          </w:divBdr>
        </w:div>
        <w:div w:id="593170171">
          <w:marLeft w:val="0"/>
          <w:marRight w:val="0"/>
          <w:marTop w:val="0"/>
          <w:marBottom w:val="0"/>
          <w:divBdr>
            <w:top w:val="none" w:sz="0" w:space="0" w:color="auto"/>
            <w:left w:val="none" w:sz="0" w:space="0" w:color="auto"/>
            <w:bottom w:val="none" w:sz="0" w:space="0" w:color="auto"/>
            <w:right w:val="none" w:sz="0" w:space="0" w:color="auto"/>
          </w:divBdr>
        </w:div>
        <w:div w:id="1331061508">
          <w:marLeft w:val="0"/>
          <w:marRight w:val="0"/>
          <w:marTop w:val="0"/>
          <w:marBottom w:val="0"/>
          <w:divBdr>
            <w:top w:val="none" w:sz="0" w:space="0" w:color="auto"/>
            <w:left w:val="none" w:sz="0" w:space="0" w:color="auto"/>
            <w:bottom w:val="none" w:sz="0" w:space="0" w:color="auto"/>
            <w:right w:val="none" w:sz="0" w:space="0" w:color="auto"/>
          </w:divBdr>
        </w:div>
        <w:div w:id="903681352">
          <w:marLeft w:val="0"/>
          <w:marRight w:val="0"/>
          <w:marTop w:val="0"/>
          <w:marBottom w:val="0"/>
          <w:divBdr>
            <w:top w:val="none" w:sz="0" w:space="0" w:color="auto"/>
            <w:left w:val="none" w:sz="0" w:space="0" w:color="auto"/>
            <w:bottom w:val="none" w:sz="0" w:space="0" w:color="auto"/>
            <w:right w:val="none" w:sz="0" w:space="0" w:color="auto"/>
          </w:divBdr>
        </w:div>
        <w:div w:id="1888639230">
          <w:marLeft w:val="0"/>
          <w:marRight w:val="0"/>
          <w:marTop w:val="0"/>
          <w:marBottom w:val="0"/>
          <w:divBdr>
            <w:top w:val="none" w:sz="0" w:space="0" w:color="auto"/>
            <w:left w:val="none" w:sz="0" w:space="0" w:color="auto"/>
            <w:bottom w:val="none" w:sz="0" w:space="0" w:color="auto"/>
            <w:right w:val="none" w:sz="0" w:space="0" w:color="auto"/>
          </w:divBdr>
        </w:div>
        <w:div w:id="5963272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sa.compliance@londonmet.ac.uk"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939471/Student_Sponsor_Guidance_-_Doc_2_-_Sponsorship_Duties_2020-1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londonmet.ac.uk/your-studies/student-administration/rules-and-regulations/" TargetMode="External"/><Relationship Id="rId5" Type="http://schemas.openxmlformats.org/officeDocument/2006/relationships/settings" Target="settings.xml"/><Relationship Id="rId15" Type="http://schemas.openxmlformats.org/officeDocument/2006/relationships/hyperlink" Target="https://www.gov.uk/guidance/immigration-rules/appendix-student" TargetMode="External"/><Relationship Id="rId23" Type="http://schemas.openxmlformats.org/officeDocument/2006/relationships/theme" Target="theme/theme1.xml"/><Relationship Id="rId10" Type="http://schemas.openxmlformats.org/officeDocument/2006/relationships/hyperlink" Target="https://www.gov.uk/government/publications/student-sponsor-guidanc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assets.publishing.service.gov.uk/government/uploads/system/uploads/attachment_data/file/939471/Student_Sponsor_Guidance_-_Doc_2_-_Sponsorship_Duties_2020-12.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m4408XsVKSgv3ozIQX+vgB+9w==">AMUW2mVnKHpibPoYZdhoBE5sDn9Fp6B1hhGxPVjDK1NnUkKoLdSMiDQUAWi0whhlaDQ97ed6LKUOFBn37DpnoAlJ+7SfXXZs7LDydU0qcl5j07SjpehEVGuS0ZlX7b4Ie7SHE/hqoJ+AeeNML+4PEENkFFo+VKBhPg==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46C526-8A6E-404A-8DAD-1427D074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8290</Words>
  <Characters>47256</Characters>
  <Application>Microsoft Office Word</Application>
  <DocSecurity>0</DocSecurity>
  <Lines>393</Lines>
  <Paragraphs>110</Paragraphs>
  <ScaleCrop>false</ScaleCrop>
  <Company/>
  <LinksUpToDate>false</LinksUpToDate>
  <CharactersWithSpaces>55436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and Services</dc:creator>
  <cp:lastModifiedBy>Natalia Mulley</cp:lastModifiedBy>
  <cp:revision>4</cp:revision>
  <cp:lastPrinted>2023-11-17T09:55:00Z</cp:lastPrinted>
  <dcterms:created xsi:type="dcterms:W3CDTF">2023-11-17T10:01:00Z</dcterms:created>
  <dcterms:modified xsi:type="dcterms:W3CDTF">2023-11-17T10:05:00Z</dcterms:modified>
</cp:coreProperties>
</file>