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CE0E8" w14:textId="77777777" w:rsidR="00D11DF0" w:rsidRDefault="00A24956">
      <w:pPr>
        <w:pStyle w:val="Title"/>
        <w:jc w:val="right"/>
        <w:rPr>
          <w:sz w:val="28"/>
          <w:szCs w:val="28"/>
        </w:rPr>
      </w:pPr>
      <w:r>
        <w:rPr>
          <w:color w:val="E3574A"/>
          <w:sz w:val="10"/>
          <w:szCs w:val="10"/>
        </w:rPr>
        <w:br/>
      </w:r>
      <w:r>
        <w:rPr>
          <w:color w:val="E3574A"/>
          <w:sz w:val="28"/>
          <w:szCs w:val="28"/>
        </w:rPr>
        <w:t>Student Money and Accommodation Advice</w:t>
      </w:r>
    </w:p>
    <w:p w14:paraId="645CCFE3" w14:textId="77777777" w:rsidR="00D11DF0" w:rsidRDefault="00A24956">
      <w:pPr>
        <w:pStyle w:val="Title"/>
      </w:pPr>
      <w:r>
        <w:t>Students with Children 22/23</w:t>
      </w:r>
    </w:p>
    <w:p w14:paraId="57A02CBA" w14:textId="77777777" w:rsidR="00D11DF0" w:rsidRDefault="00D11DF0"/>
    <w:tbl>
      <w:tblPr>
        <w:tblStyle w:val="a1"/>
        <w:tblW w:w="902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06"/>
        <w:gridCol w:w="3007"/>
        <w:gridCol w:w="3007"/>
      </w:tblGrid>
      <w:tr w:rsidR="00D11DF0" w14:paraId="2BACBA6E" w14:textId="77777777" w:rsidTr="007734AA">
        <w:trPr>
          <w:jc w:val="center"/>
        </w:trPr>
        <w:tc>
          <w:tcPr>
            <w:tcW w:w="3006" w:type="dxa"/>
            <w:shd w:val="clear" w:color="auto" w:fill="EA9999"/>
            <w:tcMar>
              <w:top w:w="100" w:type="dxa"/>
              <w:left w:w="100" w:type="dxa"/>
              <w:bottom w:w="100" w:type="dxa"/>
              <w:right w:w="100" w:type="dxa"/>
            </w:tcMar>
          </w:tcPr>
          <w:p w14:paraId="36E0BFAD" w14:textId="77777777" w:rsidR="00D11DF0" w:rsidRDefault="00A24956">
            <w:pPr>
              <w:spacing w:after="0" w:line="240" w:lineRule="auto"/>
              <w:jc w:val="center"/>
              <w:rPr>
                <w:b/>
                <w:color w:val="FFFFFF"/>
              </w:rPr>
            </w:pPr>
            <w:r>
              <w:rPr>
                <w:b/>
                <w:color w:val="FFFFFF"/>
              </w:rPr>
              <w:t>Types of Income</w:t>
            </w:r>
          </w:p>
        </w:tc>
        <w:tc>
          <w:tcPr>
            <w:tcW w:w="3007" w:type="dxa"/>
            <w:shd w:val="clear" w:color="auto" w:fill="EA9999"/>
            <w:tcMar>
              <w:top w:w="100" w:type="dxa"/>
              <w:left w:w="100" w:type="dxa"/>
              <w:bottom w:w="100" w:type="dxa"/>
              <w:right w:w="100" w:type="dxa"/>
            </w:tcMar>
          </w:tcPr>
          <w:p w14:paraId="67261D19" w14:textId="77777777" w:rsidR="00D11DF0" w:rsidRDefault="00A24956">
            <w:pPr>
              <w:spacing w:after="0" w:line="240" w:lineRule="auto"/>
              <w:jc w:val="center"/>
              <w:rPr>
                <w:b/>
                <w:color w:val="FFFFFF"/>
              </w:rPr>
            </w:pPr>
            <w:r>
              <w:rPr>
                <w:b/>
                <w:color w:val="FFFFFF"/>
              </w:rPr>
              <w:t>Help Available*</w:t>
            </w:r>
          </w:p>
        </w:tc>
        <w:tc>
          <w:tcPr>
            <w:tcW w:w="3007" w:type="dxa"/>
            <w:shd w:val="clear" w:color="auto" w:fill="EA9999"/>
            <w:tcMar>
              <w:top w:w="100" w:type="dxa"/>
              <w:left w:w="100" w:type="dxa"/>
              <w:bottom w:w="100" w:type="dxa"/>
              <w:right w:w="100" w:type="dxa"/>
            </w:tcMar>
          </w:tcPr>
          <w:p w14:paraId="3C372C56" w14:textId="77777777" w:rsidR="00D11DF0" w:rsidRDefault="00A24956">
            <w:pPr>
              <w:spacing w:after="0" w:line="240" w:lineRule="auto"/>
              <w:jc w:val="center"/>
              <w:rPr>
                <w:b/>
                <w:color w:val="FFFFFF"/>
              </w:rPr>
            </w:pPr>
            <w:r>
              <w:rPr>
                <w:b/>
                <w:color w:val="FFFFFF"/>
              </w:rPr>
              <w:t>Who Is Eligible*</w:t>
            </w:r>
          </w:p>
        </w:tc>
      </w:tr>
      <w:tr w:rsidR="00D11DF0" w14:paraId="65B4D164" w14:textId="77777777" w:rsidTr="007734AA">
        <w:trPr>
          <w:trHeight w:val="420"/>
          <w:jc w:val="center"/>
        </w:trPr>
        <w:tc>
          <w:tcPr>
            <w:tcW w:w="9020" w:type="dxa"/>
            <w:gridSpan w:val="3"/>
            <w:shd w:val="clear" w:color="auto" w:fill="000000"/>
            <w:tcMar>
              <w:top w:w="100" w:type="dxa"/>
              <w:left w:w="100" w:type="dxa"/>
              <w:bottom w:w="100" w:type="dxa"/>
              <w:right w:w="100" w:type="dxa"/>
            </w:tcMar>
          </w:tcPr>
          <w:p w14:paraId="1C78E9FA" w14:textId="77777777" w:rsidR="00D11DF0" w:rsidRDefault="00A24956">
            <w:pPr>
              <w:spacing w:after="0" w:line="240" w:lineRule="auto"/>
              <w:jc w:val="center"/>
              <w:rPr>
                <w:b/>
                <w:color w:val="FFFFFF"/>
              </w:rPr>
            </w:pPr>
            <w:r>
              <w:rPr>
                <w:b/>
                <w:color w:val="FFFFFF"/>
              </w:rPr>
              <w:t>Funding from Student Finance England</w:t>
            </w:r>
          </w:p>
        </w:tc>
      </w:tr>
      <w:tr w:rsidR="00D11DF0" w14:paraId="6341456E" w14:textId="77777777" w:rsidTr="007734AA">
        <w:trPr>
          <w:jc w:val="center"/>
        </w:trPr>
        <w:tc>
          <w:tcPr>
            <w:tcW w:w="3006" w:type="dxa"/>
            <w:shd w:val="clear" w:color="auto" w:fill="auto"/>
            <w:tcMar>
              <w:top w:w="100" w:type="dxa"/>
              <w:left w:w="100" w:type="dxa"/>
              <w:bottom w:w="100" w:type="dxa"/>
              <w:right w:w="100" w:type="dxa"/>
            </w:tcMar>
          </w:tcPr>
          <w:p w14:paraId="64D1E4A8" w14:textId="77777777" w:rsidR="00D11DF0" w:rsidRDefault="00A24956">
            <w:pPr>
              <w:spacing w:after="0" w:line="240" w:lineRule="auto"/>
              <w:rPr>
                <w:b/>
                <w:sz w:val="26"/>
                <w:szCs w:val="26"/>
              </w:rPr>
            </w:pPr>
            <w:r>
              <w:rPr>
                <w:b/>
                <w:sz w:val="26"/>
                <w:szCs w:val="26"/>
              </w:rPr>
              <w:t xml:space="preserve">Tuition Fee Loan </w:t>
            </w:r>
          </w:p>
          <w:p w14:paraId="633E007C" w14:textId="77777777" w:rsidR="00D11DF0" w:rsidRDefault="00A24956">
            <w:pPr>
              <w:spacing w:after="0" w:line="240" w:lineRule="auto"/>
              <w:rPr>
                <w:b/>
                <w:sz w:val="26"/>
                <w:szCs w:val="26"/>
              </w:rPr>
            </w:pPr>
            <w:r>
              <w:rPr>
                <w:b/>
                <w:sz w:val="26"/>
                <w:szCs w:val="26"/>
              </w:rPr>
              <w:t>(Repayable)</w:t>
            </w:r>
          </w:p>
        </w:tc>
        <w:tc>
          <w:tcPr>
            <w:tcW w:w="3007" w:type="dxa"/>
            <w:shd w:val="clear" w:color="auto" w:fill="auto"/>
            <w:tcMar>
              <w:top w:w="100" w:type="dxa"/>
              <w:left w:w="100" w:type="dxa"/>
              <w:bottom w:w="100" w:type="dxa"/>
              <w:right w:w="100" w:type="dxa"/>
            </w:tcMar>
          </w:tcPr>
          <w:p w14:paraId="5CA56DC3" w14:textId="77777777" w:rsidR="00D11DF0" w:rsidRDefault="00A24956">
            <w:pPr>
              <w:spacing w:after="0" w:line="240" w:lineRule="auto"/>
              <w:rPr>
                <w:sz w:val="26"/>
                <w:szCs w:val="26"/>
              </w:rPr>
            </w:pPr>
            <w:r>
              <w:rPr>
                <w:sz w:val="26"/>
                <w:szCs w:val="26"/>
              </w:rPr>
              <w:t>Up to £9,250</w:t>
            </w:r>
          </w:p>
          <w:p w14:paraId="5170AE13" w14:textId="77777777" w:rsidR="00D11DF0" w:rsidRDefault="00A24956">
            <w:pPr>
              <w:spacing w:after="0" w:line="240" w:lineRule="auto"/>
              <w:rPr>
                <w:sz w:val="26"/>
                <w:szCs w:val="26"/>
              </w:rPr>
            </w:pPr>
            <w:r>
              <w:rPr>
                <w:sz w:val="26"/>
                <w:szCs w:val="26"/>
              </w:rPr>
              <w:t xml:space="preserve">(£6,935 for part-time </w:t>
            </w:r>
          </w:p>
          <w:p w14:paraId="6AD2FFBE" w14:textId="77777777" w:rsidR="00D11DF0" w:rsidRDefault="00A24956">
            <w:pPr>
              <w:spacing w:after="0" w:line="240" w:lineRule="auto"/>
              <w:rPr>
                <w:sz w:val="26"/>
                <w:szCs w:val="26"/>
              </w:rPr>
            </w:pPr>
            <w:r>
              <w:rPr>
                <w:sz w:val="26"/>
                <w:szCs w:val="26"/>
              </w:rPr>
              <w:t>undergraduates)</w:t>
            </w:r>
          </w:p>
        </w:tc>
        <w:tc>
          <w:tcPr>
            <w:tcW w:w="3007" w:type="dxa"/>
            <w:shd w:val="clear" w:color="auto" w:fill="auto"/>
            <w:tcMar>
              <w:top w:w="100" w:type="dxa"/>
              <w:left w:w="100" w:type="dxa"/>
              <w:bottom w:w="100" w:type="dxa"/>
              <w:right w:w="100" w:type="dxa"/>
            </w:tcMar>
          </w:tcPr>
          <w:p w14:paraId="3BAA0AFE" w14:textId="77777777" w:rsidR="00D11DF0" w:rsidRDefault="00A24956">
            <w:pPr>
              <w:spacing w:after="0" w:line="240" w:lineRule="auto"/>
              <w:rPr>
                <w:sz w:val="26"/>
                <w:szCs w:val="26"/>
              </w:rPr>
            </w:pPr>
            <w:r>
              <w:rPr>
                <w:sz w:val="26"/>
                <w:szCs w:val="26"/>
              </w:rPr>
              <w:t>Full-time undergraduates</w:t>
            </w:r>
          </w:p>
          <w:p w14:paraId="05748C91" w14:textId="77777777" w:rsidR="00D11DF0" w:rsidRDefault="00A24956">
            <w:pPr>
              <w:spacing w:after="0" w:line="240" w:lineRule="auto"/>
              <w:rPr>
                <w:sz w:val="26"/>
                <w:szCs w:val="26"/>
              </w:rPr>
            </w:pPr>
            <w:r>
              <w:rPr>
                <w:sz w:val="26"/>
                <w:szCs w:val="26"/>
              </w:rPr>
              <w:t>Part-time undergraduates</w:t>
            </w:r>
          </w:p>
        </w:tc>
      </w:tr>
      <w:tr w:rsidR="00D11DF0" w14:paraId="7DD1BD72" w14:textId="77777777" w:rsidTr="007734AA">
        <w:trPr>
          <w:trHeight w:val="2724"/>
          <w:jc w:val="center"/>
        </w:trPr>
        <w:tc>
          <w:tcPr>
            <w:tcW w:w="3006" w:type="dxa"/>
            <w:shd w:val="clear" w:color="auto" w:fill="auto"/>
            <w:tcMar>
              <w:top w:w="100" w:type="dxa"/>
              <w:left w:w="100" w:type="dxa"/>
              <w:bottom w:w="100" w:type="dxa"/>
              <w:right w:w="100" w:type="dxa"/>
            </w:tcMar>
          </w:tcPr>
          <w:p w14:paraId="5A1173FC" w14:textId="77777777" w:rsidR="00D11DF0" w:rsidRDefault="00A24956">
            <w:pPr>
              <w:spacing w:after="0" w:line="240" w:lineRule="auto"/>
              <w:rPr>
                <w:b/>
              </w:rPr>
            </w:pPr>
            <w:r>
              <w:rPr>
                <w:b/>
              </w:rPr>
              <w:t>Maintenance Loan (Repayable</w:t>
            </w:r>
          </w:p>
        </w:tc>
        <w:tc>
          <w:tcPr>
            <w:tcW w:w="3007" w:type="dxa"/>
            <w:shd w:val="clear" w:color="auto" w:fill="auto"/>
            <w:tcMar>
              <w:top w:w="100" w:type="dxa"/>
              <w:left w:w="100" w:type="dxa"/>
              <w:bottom w:w="100" w:type="dxa"/>
              <w:right w:w="100" w:type="dxa"/>
            </w:tcMar>
          </w:tcPr>
          <w:p w14:paraId="6A9B8162" w14:textId="77777777" w:rsidR="00D11DF0" w:rsidRDefault="00A24956">
            <w:pPr>
              <w:spacing w:after="0" w:line="240" w:lineRule="auto"/>
            </w:pPr>
            <w:r>
              <w:t xml:space="preserve">Up to £12,667 (£13,815 if a lone parent/one of a student couple with children with a household income under £25,000  per year. Part-time students may be able to receive up to </w:t>
            </w:r>
            <w:r>
              <w:t>75% of these amounts</w:t>
            </w:r>
          </w:p>
          <w:p w14:paraId="6ABF6996" w14:textId="77777777" w:rsidR="00D11DF0" w:rsidRDefault="00D11DF0">
            <w:pPr>
              <w:spacing w:after="0" w:line="240" w:lineRule="auto"/>
            </w:pPr>
          </w:p>
          <w:p w14:paraId="4C42894A" w14:textId="77777777" w:rsidR="00D11DF0" w:rsidRDefault="00D11DF0">
            <w:pPr>
              <w:spacing w:after="0" w:line="240" w:lineRule="auto"/>
              <w:rPr>
                <w:color w:val="9900FF"/>
              </w:rPr>
            </w:pPr>
          </w:p>
        </w:tc>
        <w:tc>
          <w:tcPr>
            <w:tcW w:w="3007" w:type="dxa"/>
            <w:shd w:val="clear" w:color="auto" w:fill="auto"/>
            <w:tcMar>
              <w:top w:w="100" w:type="dxa"/>
              <w:left w:w="100" w:type="dxa"/>
              <w:bottom w:w="100" w:type="dxa"/>
              <w:right w:w="100" w:type="dxa"/>
            </w:tcMar>
          </w:tcPr>
          <w:p w14:paraId="2F99C801" w14:textId="77777777" w:rsidR="00D11DF0" w:rsidRPr="00D97176" w:rsidRDefault="00A24956">
            <w:pPr>
              <w:spacing w:after="0" w:line="240" w:lineRule="auto"/>
              <w:rPr>
                <w:bCs/>
              </w:rPr>
            </w:pPr>
            <w:r w:rsidRPr="00D97176">
              <w:rPr>
                <w:bCs/>
              </w:rPr>
              <w:t>Full-time undergraduates</w:t>
            </w:r>
          </w:p>
          <w:p w14:paraId="399AAC53" w14:textId="77777777" w:rsidR="00D11DF0" w:rsidRPr="00D97176" w:rsidRDefault="00A24956">
            <w:pPr>
              <w:spacing w:after="0" w:line="240" w:lineRule="auto"/>
              <w:rPr>
                <w:bCs/>
              </w:rPr>
            </w:pPr>
            <w:r w:rsidRPr="00D97176">
              <w:rPr>
                <w:bCs/>
              </w:rPr>
              <w:t>Part-time undergraduates</w:t>
            </w:r>
          </w:p>
        </w:tc>
      </w:tr>
      <w:tr w:rsidR="00D11DF0" w14:paraId="5A631CDE" w14:textId="77777777" w:rsidTr="007734AA">
        <w:trPr>
          <w:jc w:val="center"/>
        </w:trPr>
        <w:tc>
          <w:tcPr>
            <w:tcW w:w="3006" w:type="dxa"/>
            <w:shd w:val="clear" w:color="auto" w:fill="auto"/>
            <w:tcMar>
              <w:top w:w="100" w:type="dxa"/>
              <w:left w:w="100" w:type="dxa"/>
              <w:bottom w:w="100" w:type="dxa"/>
              <w:right w:w="100" w:type="dxa"/>
            </w:tcMar>
          </w:tcPr>
          <w:p w14:paraId="725DC1B0" w14:textId="77777777" w:rsidR="00D11DF0" w:rsidRDefault="00A24956">
            <w:pPr>
              <w:spacing w:after="0" w:line="240" w:lineRule="auto"/>
              <w:rPr>
                <w:b/>
              </w:rPr>
            </w:pPr>
            <w:r>
              <w:rPr>
                <w:b/>
              </w:rPr>
              <w:t>Parents’ Learning Allowance (Non-repayable</w:t>
            </w:r>
          </w:p>
        </w:tc>
        <w:tc>
          <w:tcPr>
            <w:tcW w:w="3007" w:type="dxa"/>
            <w:shd w:val="clear" w:color="auto" w:fill="auto"/>
            <w:tcMar>
              <w:top w:w="100" w:type="dxa"/>
              <w:left w:w="100" w:type="dxa"/>
              <w:bottom w:w="100" w:type="dxa"/>
              <w:right w:w="100" w:type="dxa"/>
            </w:tcMar>
          </w:tcPr>
          <w:p w14:paraId="11DC5FC5" w14:textId="71C43285" w:rsidR="00D11DF0" w:rsidRDefault="00A24956">
            <w:pPr>
              <w:spacing w:after="0" w:line="240" w:lineRule="auto"/>
            </w:pPr>
            <w:r>
              <w:t>Up to £1,</w:t>
            </w:r>
            <w:r w:rsidR="00D97176">
              <w:t>863</w:t>
            </w:r>
            <w:r>
              <w:t xml:space="preserve"> per year for help with course costs.</w:t>
            </w:r>
          </w:p>
        </w:tc>
        <w:tc>
          <w:tcPr>
            <w:tcW w:w="3007" w:type="dxa"/>
            <w:shd w:val="clear" w:color="auto" w:fill="auto"/>
            <w:tcMar>
              <w:top w:w="100" w:type="dxa"/>
              <w:left w:w="100" w:type="dxa"/>
              <w:bottom w:w="100" w:type="dxa"/>
              <w:right w:w="100" w:type="dxa"/>
            </w:tcMar>
          </w:tcPr>
          <w:p w14:paraId="4E52D285" w14:textId="77777777" w:rsidR="00D11DF0" w:rsidRPr="00D97176" w:rsidRDefault="00A24956">
            <w:pPr>
              <w:spacing w:after="0" w:line="240" w:lineRule="auto"/>
              <w:rPr>
                <w:bCs/>
              </w:rPr>
            </w:pPr>
            <w:r w:rsidRPr="00D97176">
              <w:rPr>
                <w:bCs/>
              </w:rPr>
              <w:t>Full-time undergraduate</w:t>
            </w:r>
          </w:p>
        </w:tc>
      </w:tr>
      <w:tr w:rsidR="00D11DF0" w14:paraId="406C9AB1" w14:textId="77777777" w:rsidTr="007734AA">
        <w:trPr>
          <w:jc w:val="center"/>
        </w:trPr>
        <w:tc>
          <w:tcPr>
            <w:tcW w:w="3006" w:type="dxa"/>
            <w:shd w:val="clear" w:color="auto" w:fill="auto"/>
            <w:tcMar>
              <w:top w:w="100" w:type="dxa"/>
              <w:left w:w="100" w:type="dxa"/>
              <w:bottom w:w="100" w:type="dxa"/>
              <w:right w:w="100" w:type="dxa"/>
            </w:tcMar>
          </w:tcPr>
          <w:p w14:paraId="275767B6" w14:textId="77777777" w:rsidR="00D11DF0" w:rsidRDefault="00A24956">
            <w:pPr>
              <w:spacing w:after="0" w:line="240" w:lineRule="auto"/>
              <w:rPr>
                <w:b/>
              </w:rPr>
            </w:pPr>
            <w:r>
              <w:rPr>
                <w:b/>
              </w:rPr>
              <w:t>Childcare Grant (Non-repayable)</w:t>
            </w:r>
          </w:p>
        </w:tc>
        <w:tc>
          <w:tcPr>
            <w:tcW w:w="3007" w:type="dxa"/>
            <w:shd w:val="clear" w:color="auto" w:fill="auto"/>
            <w:tcMar>
              <w:top w:w="100" w:type="dxa"/>
              <w:left w:w="100" w:type="dxa"/>
              <w:bottom w:w="100" w:type="dxa"/>
              <w:right w:w="100" w:type="dxa"/>
            </w:tcMar>
          </w:tcPr>
          <w:p w14:paraId="5F327CA5" w14:textId="77777777" w:rsidR="00D11DF0" w:rsidRDefault="00A24956">
            <w:pPr>
              <w:spacing w:after="0" w:line="240" w:lineRule="auto"/>
            </w:pPr>
            <w:r>
              <w:t xml:space="preserve">Up to 85% of childcare costs capped at: £183.75 per week for one child </w:t>
            </w:r>
          </w:p>
          <w:p w14:paraId="2EE4A361" w14:textId="77777777" w:rsidR="00D11DF0" w:rsidRDefault="00A24956">
            <w:pPr>
              <w:spacing w:after="0" w:line="240" w:lineRule="auto"/>
            </w:pPr>
            <w:r>
              <w:lastRenderedPageBreak/>
              <w:t>£315.03 for two or more children.</w:t>
            </w:r>
          </w:p>
          <w:p w14:paraId="3CB883A8" w14:textId="1C3CDDA5" w:rsidR="00D11DF0" w:rsidRDefault="00A24956" w:rsidP="0045467B">
            <w:pPr>
              <w:spacing w:after="0" w:line="240" w:lineRule="auto"/>
            </w:pPr>
            <w:r>
              <w:t xml:space="preserve">For more details see the guide </w:t>
            </w:r>
            <w:hyperlink r:id="rId7">
              <w:r>
                <w:rPr>
                  <w:color w:val="1155CC"/>
                  <w:u w:val="single"/>
                </w:rPr>
                <w:t>www.gov.uk/childcare-grant</w:t>
              </w:r>
            </w:hyperlink>
          </w:p>
        </w:tc>
        <w:tc>
          <w:tcPr>
            <w:tcW w:w="3007" w:type="dxa"/>
            <w:shd w:val="clear" w:color="auto" w:fill="auto"/>
            <w:tcMar>
              <w:top w:w="100" w:type="dxa"/>
              <w:left w:w="100" w:type="dxa"/>
              <w:bottom w:w="100" w:type="dxa"/>
              <w:right w:w="100" w:type="dxa"/>
            </w:tcMar>
          </w:tcPr>
          <w:p w14:paraId="0D9FA43E" w14:textId="77777777" w:rsidR="00D11DF0" w:rsidRPr="00D97176" w:rsidRDefault="00A24956">
            <w:pPr>
              <w:spacing w:after="0" w:line="240" w:lineRule="auto"/>
              <w:rPr>
                <w:bCs/>
              </w:rPr>
            </w:pPr>
            <w:r w:rsidRPr="00D97176">
              <w:rPr>
                <w:bCs/>
              </w:rPr>
              <w:lastRenderedPageBreak/>
              <w:t>Full-time undergraduate only</w:t>
            </w:r>
          </w:p>
        </w:tc>
      </w:tr>
      <w:tr w:rsidR="00D11DF0" w14:paraId="2700827D" w14:textId="77777777" w:rsidTr="007734AA">
        <w:trPr>
          <w:jc w:val="center"/>
        </w:trPr>
        <w:tc>
          <w:tcPr>
            <w:tcW w:w="3006" w:type="dxa"/>
            <w:shd w:val="clear" w:color="auto" w:fill="auto"/>
            <w:tcMar>
              <w:top w:w="100" w:type="dxa"/>
              <w:left w:w="100" w:type="dxa"/>
              <w:bottom w:w="100" w:type="dxa"/>
              <w:right w:w="100" w:type="dxa"/>
            </w:tcMar>
          </w:tcPr>
          <w:p w14:paraId="21774CAC" w14:textId="77777777" w:rsidR="00D11DF0" w:rsidRPr="00D97176" w:rsidRDefault="00A24956">
            <w:pPr>
              <w:spacing w:after="0" w:line="240" w:lineRule="auto"/>
              <w:rPr>
                <w:b/>
                <w:lang w:val="fr-FR"/>
              </w:rPr>
            </w:pPr>
            <w:r w:rsidRPr="00D97176">
              <w:rPr>
                <w:b/>
                <w:lang w:val="fr-FR"/>
              </w:rPr>
              <w:t>Adult Dependants’ Grant (Non-repayable)</w:t>
            </w:r>
          </w:p>
        </w:tc>
        <w:tc>
          <w:tcPr>
            <w:tcW w:w="3007" w:type="dxa"/>
            <w:shd w:val="clear" w:color="auto" w:fill="auto"/>
            <w:tcMar>
              <w:top w:w="100" w:type="dxa"/>
              <w:left w:w="100" w:type="dxa"/>
              <w:bottom w:w="100" w:type="dxa"/>
              <w:right w:w="100" w:type="dxa"/>
            </w:tcMar>
          </w:tcPr>
          <w:p w14:paraId="78C52A30" w14:textId="77777777" w:rsidR="00D11DF0" w:rsidRDefault="00A24956">
            <w:pPr>
              <w:spacing w:after="0" w:line="240" w:lineRule="auto"/>
            </w:pPr>
            <w:r>
              <w:t xml:space="preserve">Up to £3,263 per year for one adult dependant (usually a </w:t>
            </w:r>
          </w:p>
          <w:p w14:paraId="3EF06D1F" w14:textId="77777777" w:rsidR="00D11DF0" w:rsidRDefault="00A24956">
            <w:pPr>
              <w:spacing w:after="0" w:line="240" w:lineRule="auto"/>
            </w:pPr>
            <w:r>
              <w:t>husband/wife/partner)</w:t>
            </w:r>
          </w:p>
          <w:p w14:paraId="476D7027" w14:textId="6CC1FB15" w:rsidR="00D11DF0" w:rsidRDefault="00A24956" w:rsidP="0045467B">
            <w:pPr>
              <w:spacing w:after="0" w:line="240" w:lineRule="auto"/>
            </w:pPr>
            <w:hyperlink r:id="rId8" w:history="1">
              <w:r w:rsidR="00536AE9" w:rsidRPr="00363FEE">
                <w:rPr>
                  <w:rStyle w:val="Hyperlink"/>
                </w:rPr>
                <w:t>www.gov.uk/adult-dependants-grant/eligibility</w:t>
              </w:r>
            </w:hyperlink>
          </w:p>
        </w:tc>
        <w:tc>
          <w:tcPr>
            <w:tcW w:w="3007" w:type="dxa"/>
            <w:shd w:val="clear" w:color="auto" w:fill="auto"/>
            <w:tcMar>
              <w:top w:w="100" w:type="dxa"/>
              <w:left w:w="100" w:type="dxa"/>
              <w:bottom w:w="100" w:type="dxa"/>
              <w:right w:w="100" w:type="dxa"/>
            </w:tcMar>
          </w:tcPr>
          <w:p w14:paraId="4C745C2A" w14:textId="77777777" w:rsidR="00D11DF0" w:rsidRPr="00D97176" w:rsidRDefault="00A24956">
            <w:pPr>
              <w:spacing w:after="0" w:line="240" w:lineRule="auto"/>
              <w:rPr>
                <w:bCs/>
              </w:rPr>
            </w:pPr>
            <w:r w:rsidRPr="00D97176">
              <w:rPr>
                <w:bCs/>
              </w:rPr>
              <w:t>Full-time undergradua</w:t>
            </w:r>
            <w:r w:rsidRPr="00D97176">
              <w:rPr>
                <w:bCs/>
              </w:rPr>
              <w:t>te only</w:t>
            </w:r>
          </w:p>
        </w:tc>
      </w:tr>
      <w:tr w:rsidR="00D11DF0" w14:paraId="1F6A45D3" w14:textId="77777777" w:rsidTr="007734AA">
        <w:trPr>
          <w:trHeight w:val="420"/>
          <w:jc w:val="center"/>
        </w:trPr>
        <w:tc>
          <w:tcPr>
            <w:tcW w:w="9020" w:type="dxa"/>
            <w:gridSpan w:val="3"/>
            <w:shd w:val="clear" w:color="auto" w:fill="000000"/>
            <w:tcMar>
              <w:top w:w="100" w:type="dxa"/>
              <w:left w:w="100" w:type="dxa"/>
              <w:bottom w:w="100" w:type="dxa"/>
              <w:right w:w="100" w:type="dxa"/>
            </w:tcMar>
          </w:tcPr>
          <w:p w14:paraId="599AB6F9" w14:textId="77777777" w:rsidR="00D11DF0" w:rsidRDefault="00A24956">
            <w:pPr>
              <w:spacing w:after="0" w:line="240" w:lineRule="auto"/>
              <w:jc w:val="center"/>
              <w:rPr>
                <w:b/>
                <w:color w:val="FFFFFF"/>
              </w:rPr>
            </w:pPr>
            <w:r>
              <w:rPr>
                <w:b/>
                <w:color w:val="FFFFFF"/>
              </w:rPr>
              <w:t>Financial help from London Metropolitan University</w:t>
            </w:r>
          </w:p>
        </w:tc>
      </w:tr>
      <w:tr w:rsidR="00D11DF0" w14:paraId="5EF5250C" w14:textId="77777777" w:rsidTr="007734AA">
        <w:trPr>
          <w:jc w:val="center"/>
        </w:trPr>
        <w:tc>
          <w:tcPr>
            <w:tcW w:w="3006" w:type="dxa"/>
            <w:shd w:val="clear" w:color="auto" w:fill="auto"/>
            <w:tcMar>
              <w:top w:w="100" w:type="dxa"/>
              <w:left w:w="100" w:type="dxa"/>
              <w:bottom w:w="100" w:type="dxa"/>
              <w:right w:w="100" w:type="dxa"/>
            </w:tcMar>
          </w:tcPr>
          <w:p w14:paraId="4B05818C" w14:textId="77777777" w:rsidR="00D11DF0" w:rsidRDefault="00A24956">
            <w:pPr>
              <w:spacing w:after="0" w:line="240" w:lineRule="auto"/>
            </w:pPr>
            <w:r>
              <w:rPr>
                <w:b/>
              </w:rPr>
              <w:t xml:space="preserve">Hardship Support Fund </w:t>
            </w:r>
          </w:p>
          <w:p w14:paraId="2D47C628" w14:textId="3F1ACCFF" w:rsidR="00D11DF0" w:rsidRDefault="00A24956">
            <w:pPr>
              <w:spacing w:after="0" w:line="240" w:lineRule="auto"/>
              <w:rPr>
                <w:sz w:val="20"/>
                <w:szCs w:val="20"/>
              </w:rPr>
            </w:pPr>
            <w:r>
              <w:rPr>
                <w:b/>
              </w:rPr>
              <w:t xml:space="preserve">(Non-repayable) </w:t>
            </w:r>
            <w:r>
              <w:rPr>
                <w:sz w:val="20"/>
                <w:szCs w:val="20"/>
              </w:rPr>
              <w:t xml:space="preserve">Opens </w:t>
            </w:r>
            <w:r w:rsidR="00840E77">
              <w:rPr>
                <w:sz w:val="20"/>
                <w:szCs w:val="20"/>
              </w:rPr>
              <w:t xml:space="preserve">10 </w:t>
            </w:r>
            <w:r>
              <w:rPr>
                <w:sz w:val="20"/>
                <w:szCs w:val="20"/>
              </w:rPr>
              <w:t>Oct</w:t>
            </w:r>
            <w:r w:rsidR="00840E77">
              <w:rPr>
                <w:sz w:val="20"/>
                <w:szCs w:val="20"/>
              </w:rPr>
              <w:t>ober</w:t>
            </w:r>
            <w:r>
              <w:rPr>
                <w:sz w:val="20"/>
                <w:szCs w:val="20"/>
              </w:rPr>
              <w:t xml:space="preserve"> </w:t>
            </w:r>
          </w:p>
        </w:tc>
        <w:tc>
          <w:tcPr>
            <w:tcW w:w="3007" w:type="dxa"/>
            <w:shd w:val="clear" w:color="auto" w:fill="auto"/>
            <w:tcMar>
              <w:top w:w="100" w:type="dxa"/>
              <w:left w:w="100" w:type="dxa"/>
              <w:bottom w:w="100" w:type="dxa"/>
              <w:right w:w="100" w:type="dxa"/>
            </w:tcMar>
          </w:tcPr>
          <w:p w14:paraId="3589AE65" w14:textId="22DAB880" w:rsidR="00D11DF0" w:rsidRDefault="00A24956">
            <w:pPr>
              <w:spacing w:after="0" w:line="240" w:lineRule="auto"/>
            </w:pPr>
            <w:hyperlink r:id="rId9">
              <w:r>
                <w:rPr>
                  <w:color w:val="1155CC"/>
                  <w:u w:val="single"/>
                </w:rPr>
                <w:t>student.londonmet.ac.uk/fees-and-funding/hardship-fund/</w:t>
              </w:r>
            </w:hyperlink>
          </w:p>
          <w:p w14:paraId="7DF42590" w14:textId="77777777" w:rsidR="00D11DF0" w:rsidRDefault="00D11DF0">
            <w:pPr>
              <w:spacing w:after="0" w:line="240" w:lineRule="auto"/>
            </w:pPr>
          </w:p>
        </w:tc>
        <w:tc>
          <w:tcPr>
            <w:tcW w:w="3007" w:type="dxa"/>
            <w:shd w:val="clear" w:color="auto" w:fill="auto"/>
            <w:tcMar>
              <w:top w:w="100" w:type="dxa"/>
              <w:left w:w="100" w:type="dxa"/>
              <w:bottom w:w="100" w:type="dxa"/>
              <w:right w:w="100" w:type="dxa"/>
            </w:tcMar>
          </w:tcPr>
          <w:p w14:paraId="1A521374" w14:textId="77777777" w:rsidR="00D11DF0" w:rsidRDefault="00A24956">
            <w:pPr>
              <w:spacing w:after="0" w:line="240" w:lineRule="auto"/>
            </w:pPr>
            <w:r>
              <w:t>Full-time undergraduates Part-time undergraduates Postgraduate students</w:t>
            </w:r>
          </w:p>
          <w:p w14:paraId="59C112A5" w14:textId="77777777" w:rsidR="00D11DF0" w:rsidRDefault="00A24956">
            <w:pPr>
              <w:spacing w:after="0" w:line="240" w:lineRule="auto"/>
            </w:pPr>
            <w:r>
              <w:t>This fund is for unforeseen financial difficul</w:t>
            </w:r>
            <w:r>
              <w:t xml:space="preserve">ties. </w:t>
            </w:r>
          </w:p>
        </w:tc>
      </w:tr>
      <w:tr w:rsidR="00D11DF0" w14:paraId="442BB64D" w14:textId="77777777" w:rsidTr="007734AA">
        <w:trPr>
          <w:trHeight w:val="420"/>
          <w:jc w:val="center"/>
        </w:trPr>
        <w:tc>
          <w:tcPr>
            <w:tcW w:w="9020" w:type="dxa"/>
            <w:gridSpan w:val="3"/>
            <w:shd w:val="clear" w:color="auto" w:fill="000000"/>
            <w:tcMar>
              <w:top w:w="100" w:type="dxa"/>
              <w:left w:w="100" w:type="dxa"/>
              <w:bottom w:w="100" w:type="dxa"/>
              <w:right w:w="100" w:type="dxa"/>
            </w:tcMar>
          </w:tcPr>
          <w:p w14:paraId="7D9B26C8" w14:textId="77777777" w:rsidR="00D11DF0" w:rsidRDefault="00A24956">
            <w:pPr>
              <w:spacing w:after="0" w:line="240" w:lineRule="auto"/>
              <w:jc w:val="center"/>
              <w:rPr>
                <w:b/>
                <w:color w:val="FFFFFF"/>
              </w:rPr>
            </w:pPr>
            <w:r>
              <w:rPr>
                <w:b/>
                <w:color w:val="FFFFFF"/>
              </w:rPr>
              <w:t>Welfare benefits</w:t>
            </w:r>
          </w:p>
        </w:tc>
      </w:tr>
      <w:tr w:rsidR="00D11DF0" w14:paraId="11C56D50" w14:textId="77777777" w:rsidTr="007734AA">
        <w:trPr>
          <w:jc w:val="center"/>
        </w:trPr>
        <w:tc>
          <w:tcPr>
            <w:tcW w:w="3006" w:type="dxa"/>
            <w:shd w:val="clear" w:color="auto" w:fill="auto"/>
            <w:tcMar>
              <w:top w:w="100" w:type="dxa"/>
              <w:left w:w="100" w:type="dxa"/>
              <w:bottom w:w="100" w:type="dxa"/>
              <w:right w:w="100" w:type="dxa"/>
            </w:tcMar>
          </w:tcPr>
          <w:p w14:paraId="5BFD7453" w14:textId="77777777" w:rsidR="00D11DF0" w:rsidRDefault="00A24956">
            <w:pPr>
              <w:spacing w:after="0" w:line="240" w:lineRule="auto"/>
              <w:rPr>
                <w:sz w:val="20"/>
                <w:szCs w:val="20"/>
              </w:rPr>
            </w:pPr>
            <w:r>
              <w:rPr>
                <w:b/>
              </w:rPr>
              <w:t>Child Benefit</w:t>
            </w:r>
            <w:r>
              <w:t xml:space="preserve"> </w:t>
            </w:r>
            <w:r>
              <w:rPr>
                <w:sz w:val="20"/>
                <w:szCs w:val="20"/>
              </w:rPr>
              <w:t xml:space="preserve"> 3 Children must be under 16, or 16—19 if in full-time education. You may have to pay a tax charge, known as the ‘High Income Child Benefit Charge’, if you have an individual income over £50,000.</w:t>
            </w:r>
          </w:p>
          <w:p w14:paraId="25647184" w14:textId="77777777" w:rsidR="00D11DF0" w:rsidRDefault="00D11DF0">
            <w:pPr>
              <w:spacing w:after="0" w:line="240" w:lineRule="auto"/>
              <w:rPr>
                <w:sz w:val="20"/>
                <w:szCs w:val="20"/>
              </w:rPr>
            </w:pPr>
          </w:p>
          <w:p w14:paraId="196394DF" w14:textId="77777777" w:rsidR="00D11DF0" w:rsidRDefault="00D11DF0">
            <w:pPr>
              <w:spacing w:after="0" w:line="240" w:lineRule="auto"/>
              <w:rPr>
                <w:sz w:val="20"/>
                <w:szCs w:val="20"/>
              </w:rPr>
            </w:pPr>
          </w:p>
        </w:tc>
        <w:tc>
          <w:tcPr>
            <w:tcW w:w="3007" w:type="dxa"/>
            <w:shd w:val="clear" w:color="auto" w:fill="auto"/>
            <w:tcMar>
              <w:top w:w="100" w:type="dxa"/>
              <w:left w:w="100" w:type="dxa"/>
              <w:bottom w:w="100" w:type="dxa"/>
              <w:right w:w="100" w:type="dxa"/>
            </w:tcMar>
          </w:tcPr>
          <w:p w14:paraId="1C52E02B" w14:textId="77777777" w:rsidR="00D11DF0" w:rsidRDefault="00A24956">
            <w:pPr>
              <w:spacing w:after="0" w:line="240" w:lineRule="auto"/>
            </w:pPr>
            <w:r>
              <w:t>£21.80 per week for your eldest child and £14.45  for each</w:t>
            </w:r>
            <w:r>
              <w:t xml:space="preserve"> additional child. This is not affected by your student income or benefit entitlement. </w:t>
            </w:r>
            <w:hyperlink r:id="rId10">
              <w:r>
                <w:rPr>
                  <w:color w:val="1155CC"/>
                  <w:u w:val="single"/>
                </w:rPr>
                <w:t>www.gov.uk/child-benefit</w:t>
              </w:r>
            </w:hyperlink>
          </w:p>
          <w:p w14:paraId="326E8B18" w14:textId="77777777" w:rsidR="00D11DF0" w:rsidRDefault="00D11DF0">
            <w:pPr>
              <w:spacing w:after="0" w:line="240" w:lineRule="auto"/>
            </w:pPr>
          </w:p>
          <w:p w14:paraId="55DAD768" w14:textId="77777777" w:rsidR="00D11DF0" w:rsidRDefault="00A24956">
            <w:pPr>
              <w:spacing w:after="0" w:line="240" w:lineRule="auto"/>
            </w:pPr>
            <w:r>
              <w:t>This is usually paid monthly but if you are a single parent, you can request it is paid week</w:t>
            </w:r>
            <w:r>
              <w:t>ly.</w:t>
            </w:r>
          </w:p>
        </w:tc>
        <w:tc>
          <w:tcPr>
            <w:tcW w:w="3007" w:type="dxa"/>
            <w:shd w:val="clear" w:color="auto" w:fill="auto"/>
            <w:tcMar>
              <w:top w:w="100" w:type="dxa"/>
              <w:left w:w="100" w:type="dxa"/>
              <w:bottom w:w="100" w:type="dxa"/>
              <w:right w:w="100" w:type="dxa"/>
            </w:tcMar>
          </w:tcPr>
          <w:p w14:paraId="478699C1" w14:textId="77777777" w:rsidR="00D11DF0" w:rsidRDefault="00A24956">
            <w:pPr>
              <w:spacing w:after="0" w:line="240" w:lineRule="auto"/>
            </w:pPr>
            <w:r>
              <w:t>Full-time undergraduates Part-time undergraduates Postgraduate students</w:t>
            </w:r>
          </w:p>
        </w:tc>
      </w:tr>
      <w:tr w:rsidR="00D11DF0" w14:paraId="278B4C04" w14:textId="77777777" w:rsidTr="007734AA">
        <w:trPr>
          <w:jc w:val="center"/>
        </w:trPr>
        <w:tc>
          <w:tcPr>
            <w:tcW w:w="3006" w:type="dxa"/>
            <w:shd w:val="clear" w:color="auto" w:fill="auto"/>
            <w:tcMar>
              <w:top w:w="100" w:type="dxa"/>
              <w:left w:w="100" w:type="dxa"/>
              <w:bottom w:w="100" w:type="dxa"/>
              <w:right w:w="100" w:type="dxa"/>
            </w:tcMar>
          </w:tcPr>
          <w:p w14:paraId="3FDDF5F9" w14:textId="77777777" w:rsidR="00840E77" w:rsidRDefault="00A24956">
            <w:pPr>
              <w:spacing w:after="0" w:line="240" w:lineRule="auto"/>
              <w:rPr>
                <w:b/>
              </w:rPr>
            </w:pPr>
            <w:r>
              <w:rPr>
                <w:b/>
              </w:rPr>
              <w:t xml:space="preserve">Child Tax Credit  </w:t>
            </w:r>
          </w:p>
          <w:p w14:paraId="5DFF54A0" w14:textId="32A6B0EB" w:rsidR="00D11DF0" w:rsidRDefault="00A24956">
            <w:pPr>
              <w:spacing w:after="0" w:line="240" w:lineRule="auto"/>
              <w:rPr>
                <w:sz w:val="20"/>
                <w:szCs w:val="20"/>
              </w:rPr>
            </w:pPr>
            <w:r>
              <w:rPr>
                <w:sz w:val="20"/>
                <w:szCs w:val="20"/>
              </w:rPr>
              <w:t>From April 2017 capped at two children for families with a third or later child born on or after 06/04/17.</w:t>
            </w:r>
          </w:p>
          <w:p w14:paraId="275E71AB" w14:textId="77777777" w:rsidR="00D11DF0" w:rsidRDefault="00A24956">
            <w:pPr>
              <w:spacing w:after="0" w:line="240" w:lineRule="auto"/>
              <w:rPr>
                <w:sz w:val="20"/>
                <w:szCs w:val="20"/>
              </w:rPr>
            </w:pPr>
            <w:r>
              <w:rPr>
                <w:sz w:val="20"/>
                <w:szCs w:val="20"/>
              </w:rPr>
              <w:t>Some exceptions apply;</w:t>
            </w:r>
          </w:p>
          <w:p w14:paraId="6D3B640B" w14:textId="58D07686" w:rsidR="00D11DF0" w:rsidRDefault="00A24956">
            <w:pPr>
              <w:spacing w:after="0" w:line="240" w:lineRule="auto"/>
              <w:rPr>
                <w:sz w:val="20"/>
                <w:szCs w:val="20"/>
              </w:rPr>
            </w:pPr>
            <w:hyperlink r:id="rId11" w:history="1">
              <w:r w:rsidR="00840E77" w:rsidRPr="00363FEE">
                <w:rPr>
                  <w:rStyle w:val="Hyperlink"/>
                  <w:sz w:val="20"/>
                  <w:szCs w:val="20"/>
                </w:rPr>
                <w:t>www.gov.uk/guidance/child-tax-credit-exceptions-to-the-2-child-limit</w:t>
              </w:r>
            </w:hyperlink>
          </w:p>
          <w:p w14:paraId="1A79D94F" w14:textId="77777777" w:rsidR="00D11DF0" w:rsidRDefault="00D11DF0">
            <w:pPr>
              <w:spacing w:after="0" w:line="240" w:lineRule="auto"/>
              <w:rPr>
                <w:sz w:val="20"/>
                <w:szCs w:val="20"/>
              </w:rPr>
            </w:pPr>
          </w:p>
        </w:tc>
        <w:tc>
          <w:tcPr>
            <w:tcW w:w="3007" w:type="dxa"/>
            <w:shd w:val="clear" w:color="auto" w:fill="auto"/>
            <w:tcMar>
              <w:top w:w="100" w:type="dxa"/>
              <w:left w:w="100" w:type="dxa"/>
              <w:bottom w:w="100" w:type="dxa"/>
              <w:right w:w="100" w:type="dxa"/>
            </w:tcMar>
          </w:tcPr>
          <w:p w14:paraId="4F9260F9" w14:textId="77777777" w:rsidR="00D11DF0" w:rsidRDefault="00A24956">
            <w:pPr>
              <w:spacing w:after="0" w:line="240" w:lineRule="auto"/>
            </w:pPr>
            <w:r>
              <w:t xml:space="preserve">How much you get depends on your circumstances and the level of your household income. </w:t>
            </w:r>
          </w:p>
          <w:p w14:paraId="3D9F0FEB" w14:textId="77777777" w:rsidR="00D11DF0" w:rsidRDefault="00A24956">
            <w:pPr>
              <w:spacing w:after="0" w:line="240" w:lineRule="auto"/>
              <w:rPr>
                <w:u w:val="single"/>
              </w:rPr>
            </w:pPr>
            <w:r>
              <w:rPr>
                <w:u w:val="single"/>
              </w:rPr>
              <w:t>Claims i</w:t>
            </w:r>
            <w:r>
              <w:rPr>
                <w:u w:val="single"/>
              </w:rPr>
              <w:t>f all your children were born before 6th April 2017</w:t>
            </w:r>
          </w:p>
          <w:p w14:paraId="1A326D96" w14:textId="77777777" w:rsidR="00D11DF0" w:rsidRDefault="00A24956">
            <w:pPr>
              <w:spacing w:after="0" w:line="240" w:lineRule="auto"/>
            </w:pPr>
            <w:r>
              <w:t>£545 (this is known as the ‘family element’)</w:t>
            </w:r>
          </w:p>
          <w:p w14:paraId="1BA2C459" w14:textId="77777777" w:rsidR="00D11DF0" w:rsidRDefault="00A24956">
            <w:pPr>
              <w:spacing w:after="0" w:line="240" w:lineRule="auto"/>
            </w:pPr>
            <w:r>
              <w:lastRenderedPageBreak/>
              <w:t>£2,925 each child (this is known as the ‘child element’)</w:t>
            </w:r>
          </w:p>
          <w:p w14:paraId="4E534E4B" w14:textId="77777777" w:rsidR="00D11DF0" w:rsidRDefault="00A24956">
            <w:pPr>
              <w:spacing w:after="0" w:line="240" w:lineRule="auto"/>
            </w:pPr>
            <w:r>
              <w:t>An additional £3,545 per year for each disabled child (on top of the child element)</w:t>
            </w:r>
          </w:p>
          <w:p w14:paraId="6CEF636B" w14:textId="77777777" w:rsidR="00D11DF0" w:rsidRDefault="00A24956">
            <w:pPr>
              <w:spacing w:after="0" w:line="240" w:lineRule="auto"/>
            </w:pPr>
            <w:r>
              <w:t>An additional £1,4</w:t>
            </w:r>
            <w:r>
              <w:t>30 per year for each severely disabled child (on top of the child element and disabled child element)</w:t>
            </w:r>
          </w:p>
          <w:p w14:paraId="36C5E759" w14:textId="00542ECF" w:rsidR="00D11DF0" w:rsidRDefault="00A24956">
            <w:pPr>
              <w:spacing w:after="0" w:line="240" w:lineRule="auto"/>
            </w:pPr>
            <w:hyperlink r:id="rId12" w:history="1">
              <w:r w:rsidR="000B6DEB" w:rsidRPr="00363FEE">
                <w:rPr>
                  <w:rStyle w:val="Hyperlink"/>
                </w:rPr>
                <w:t>www.gov.uk/child-tax-credit/responsibility-for-child</w:t>
              </w:r>
            </w:hyperlink>
            <w:r w:rsidR="000B6DEB">
              <w:t xml:space="preserve"> </w:t>
            </w:r>
          </w:p>
          <w:p w14:paraId="61491553" w14:textId="77777777" w:rsidR="00D11DF0" w:rsidRDefault="00D11DF0">
            <w:pPr>
              <w:spacing w:after="0" w:line="240" w:lineRule="auto"/>
            </w:pPr>
          </w:p>
          <w:p w14:paraId="4BC402BE" w14:textId="77777777" w:rsidR="00D11DF0" w:rsidRDefault="00A24956">
            <w:pPr>
              <w:spacing w:after="0" w:line="240" w:lineRule="auto"/>
            </w:pPr>
            <w:r>
              <w:t xml:space="preserve">If your child was born </w:t>
            </w:r>
            <w:r>
              <w:t>after 6th April 2017 or you are making a new claim</w:t>
            </w:r>
          </w:p>
          <w:p w14:paraId="4DD8B3A5" w14:textId="06EF54DA" w:rsidR="00D11DF0" w:rsidRDefault="00A24956" w:rsidP="0045467B">
            <w:pPr>
              <w:spacing w:after="0" w:line="240" w:lineRule="auto"/>
            </w:pPr>
            <w:hyperlink r:id="rId13" w:history="1">
              <w:r w:rsidR="000B6DEB" w:rsidRPr="00363FEE">
                <w:rPr>
                  <w:rStyle w:val="Hyperlink"/>
                </w:rPr>
                <w:t>www.gov.uk/child-tax-credit/new-claim</w:t>
              </w:r>
            </w:hyperlink>
          </w:p>
        </w:tc>
        <w:tc>
          <w:tcPr>
            <w:tcW w:w="3007" w:type="dxa"/>
            <w:shd w:val="clear" w:color="auto" w:fill="auto"/>
            <w:tcMar>
              <w:top w:w="100" w:type="dxa"/>
              <w:left w:w="100" w:type="dxa"/>
              <w:bottom w:w="100" w:type="dxa"/>
              <w:right w:w="100" w:type="dxa"/>
            </w:tcMar>
          </w:tcPr>
          <w:p w14:paraId="0D7092D7" w14:textId="77777777" w:rsidR="00D11DF0" w:rsidRDefault="00A24956">
            <w:pPr>
              <w:spacing w:after="0" w:line="240" w:lineRule="auto"/>
            </w:pPr>
            <w:r>
              <w:lastRenderedPageBreak/>
              <w:t>Full-time undergraduates Part-time undergraduates Postgraduate students</w:t>
            </w:r>
          </w:p>
          <w:p w14:paraId="32BE0A0A" w14:textId="77777777" w:rsidR="00D11DF0" w:rsidRDefault="00D11DF0">
            <w:pPr>
              <w:spacing w:after="0" w:line="240" w:lineRule="auto"/>
            </w:pPr>
          </w:p>
          <w:p w14:paraId="3F93E37F" w14:textId="77777777" w:rsidR="00D11DF0" w:rsidRDefault="00D11DF0">
            <w:pPr>
              <w:spacing w:after="0" w:line="240" w:lineRule="auto"/>
            </w:pPr>
          </w:p>
        </w:tc>
      </w:tr>
      <w:tr w:rsidR="00D11DF0" w14:paraId="12678CE1" w14:textId="77777777" w:rsidTr="007734AA">
        <w:trPr>
          <w:jc w:val="center"/>
        </w:trPr>
        <w:tc>
          <w:tcPr>
            <w:tcW w:w="3006" w:type="dxa"/>
            <w:shd w:val="clear" w:color="auto" w:fill="auto"/>
            <w:tcMar>
              <w:top w:w="100" w:type="dxa"/>
              <w:left w:w="100" w:type="dxa"/>
              <w:bottom w:w="100" w:type="dxa"/>
              <w:right w:w="100" w:type="dxa"/>
            </w:tcMar>
          </w:tcPr>
          <w:p w14:paraId="25EFF6DE" w14:textId="77777777" w:rsidR="00D11DF0" w:rsidRDefault="00A24956">
            <w:pPr>
              <w:spacing w:after="0" w:line="240" w:lineRule="auto"/>
              <w:rPr>
                <w:b/>
              </w:rPr>
            </w:pPr>
            <w:r>
              <w:rPr>
                <w:b/>
              </w:rPr>
              <w:t>Working Tax Credit</w:t>
            </w:r>
          </w:p>
        </w:tc>
        <w:tc>
          <w:tcPr>
            <w:tcW w:w="3007" w:type="dxa"/>
            <w:shd w:val="clear" w:color="auto" w:fill="auto"/>
            <w:tcMar>
              <w:top w:w="100" w:type="dxa"/>
              <w:left w:w="100" w:type="dxa"/>
              <w:bottom w:w="100" w:type="dxa"/>
              <w:right w:w="100" w:type="dxa"/>
            </w:tcMar>
          </w:tcPr>
          <w:p w14:paraId="01DE6C15" w14:textId="77777777" w:rsidR="00D11DF0" w:rsidRDefault="00A24956">
            <w:pPr>
              <w:spacing w:after="0" w:line="240" w:lineRule="auto"/>
            </w:pPr>
            <w:r>
              <w:t xml:space="preserve">You may be </w:t>
            </w:r>
            <w:r>
              <w:t>eligible if you work more than 16 hours per week.</w:t>
            </w:r>
          </w:p>
          <w:p w14:paraId="4CE51567" w14:textId="1A145B05" w:rsidR="00D11DF0" w:rsidRDefault="00A24956">
            <w:pPr>
              <w:spacing w:after="0" w:line="240" w:lineRule="auto"/>
            </w:pPr>
            <w:r w:rsidRPr="00E11C44">
              <w:t>Please note you cannot claim the childcare element of Working Tax Credit if you are receiving the Childcare Grant from Student Finance England</w:t>
            </w:r>
            <w:r>
              <w:t>.</w:t>
            </w:r>
          </w:p>
        </w:tc>
        <w:tc>
          <w:tcPr>
            <w:tcW w:w="3007" w:type="dxa"/>
            <w:shd w:val="clear" w:color="auto" w:fill="auto"/>
            <w:tcMar>
              <w:top w:w="100" w:type="dxa"/>
              <w:left w:w="100" w:type="dxa"/>
              <w:bottom w:w="100" w:type="dxa"/>
              <w:right w:w="100" w:type="dxa"/>
            </w:tcMar>
          </w:tcPr>
          <w:p w14:paraId="0B72FDF8" w14:textId="77777777" w:rsidR="00D11DF0" w:rsidRDefault="00A24956">
            <w:pPr>
              <w:spacing w:after="0" w:line="240" w:lineRule="auto"/>
            </w:pPr>
            <w:r>
              <w:t>Full-time undergraduates Part-time undergraduates Postgraduate</w:t>
            </w:r>
            <w:r>
              <w:t xml:space="preserve"> students</w:t>
            </w:r>
          </w:p>
          <w:p w14:paraId="5585CCA3" w14:textId="77777777" w:rsidR="00D11DF0" w:rsidRDefault="00D11DF0">
            <w:pPr>
              <w:spacing w:after="0" w:line="240" w:lineRule="auto"/>
            </w:pPr>
          </w:p>
          <w:p w14:paraId="0908763D" w14:textId="33D21065" w:rsidR="00D11DF0" w:rsidRDefault="00A24956">
            <w:pPr>
              <w:spacing w:after="0" w:line="240" w:lineRule="auto"/>
            </w:pPr>
            <w:hyperlink r:id="rId14" w:history="1">
              <w:r w:rsidR="000B6DEB" w:rsidRPr="00363FEE">
                <w:rPr>
                  <w:rStyle w:val="Hyperlink"/>
                </w:rPr>
                <w:t>www.gov.uk/working-tax-credit</w:t>
              </w:r>
            </w:hyperlink>
          </w:p>
          <w:p w14:paraId="24ACC0A7" w14:textId="77777777" w:rsidR="00D11DF0" w:rsidRDefault="00D11DF0">
            <w:pPr>
              <w:spacing w:after="0" w:line="240" w:lineRule="auto"/>
            </w:pPr>
          </w:p>
        </w:tc>
      </w:tr>
      <w:tr w:rsidR="00D11DF0" w14:paraId="43495EA0" w14:textId="77777777" w:rsidTr="007734AA">
        <w:trPr>
          <w:jc w:val="center"/>
        </w:trPr>
        <w:tc>
          <w:tcPr>
            <w:tcW w:w="3006" w:type="dxa"/>
            <w:shd w:val="clear" w:color="auto" w:fill="auto"/>
            <w:tcMar>
              <w:top w:w="100" w:type="dxa"/>
              <w:left w:w="100" w:type="dxa"/>
              <w:bottom w:w="100" w:type="dxa"/>
              <w:right w:w="100" w:type="dxa"/>
            </w:tcMar>
          </w:tcPr>
          <w:p w14:paraId="29944EC9" w14:textId="77777777" w:rsidR="00D11DF0" w:rsidRDefault="00A24956">
            <w:pPr>
              <w:spacing w:after="0" w:line="240" w:lineRule="auto"/>
              <w:rPr>
                <w:b/>
              </w:rPr>
            </w:pPr>
            <w:r>
              <w:rPr>
                <w:b/>
              </w:rPr>
              <w:t>Universal Credit</w:t>
            </w:r>
          </w:p>
        </w:tc>
        <w:tc>
          <w:tcPr>
            <w:tcW w:w="3007" w:type="dxa"/>
            <w:shd w:val="clear" w:color="auto" w:fill="auto"/>
            <w:tcMar>
              <w:top w:w="100" w:type="dxa"/>
              <w:left w:w="100" w:type="dxa"/>
              <w:bottom w:w="100" w:type="dxa"/>
              <w:right w:w="100" w:type="dxa"/>
            </w:tcMar>
          </w:tcPr>
          <w:p w14:paraId="399F2D97" w14:textId="77777777" w:rsidR="00D11DF0" w:rsidRDefault="00A24956">
            <w:pPr>
              <w:spacing w:after="0" w:line="240" w:lineRule="auto"/>
            </w:pPr>
            <w:r>
              <w:t>Full time students are not entitled to welfare benefits, though some exceptions apply.</w:t>
            </w:r>
          </w:p>
          <w:p w14:paraId="2AA4D904" w14:textId="77777777" w:rsidR="00D11DF0" w:rsidRDefault="00A24956">
            <w:pPr>
              <w:spacing w:after="0" w:line="240" w:lineRule="auto"/>
            </w:pPr>
            <w:r>
              <w:t xml:space="preserve">If you are a lone parent, part of a student couple in </w:t>
            </w:r>
            <w:r>
              <w:t>full time education or have certain disabilities, you may qualify.</w:t>
            </w:r>
          </w:p>
          <w:p w14:paraId="11263C28" w14:textId="77777777" w:rsidR="00D11DF0" w:rsidRDefault="00A24956">
            <w:pPr>
              <w:spacing w:after="0" w:line="240" w:lineRule="auto"/>
            </w:pPr>
            <w:r>
              <w:t xml:space="preserve">Please see our Students and Benefits Info Sheet. </w:t>
            </w:r>
          </w:p>
          <w:p w14:paraId="17ED7C39" w14:textId="2696EFB6" w:rsidR="00D11DF0" w:rsidRDefault="00A24956" w:rsidP="0045467B">
            <w:pPr>
              <w:spacing w:after="0" w:line="240" w:lineRule="auto"/>
            </w:pPr>
            <w:hyperlink r:id="rId15" w:history="1">
              <w:r w:rsidR="000B6DEB" w:rsidRPr="00363FEE">
                <w:rPr>
                  <w:rStyle w:val="Hyperlink"/>
                </w:rPr>
                <w:t>www.entitledto.co.uk/help/Student-income-Universal-Credit</w:t>
              </w:r>
            </w:hyperlink>
          </w:p>
        </w:tc>
        <w:tc>
          <w:tcPr>
            <w:tcW w:w="3007" w:type="dxa"/>
            <w:shd w:val="clear" w:color="auto" w:fill="auto"/>
            <w:tcMar>
              <w:top w:w="100" w:type="dxa"/>
              <w:left w:w="100" w:type="dxa"/>
              <w:bottom w:w="100" w:type="dxa"/>
              <w:right w:w="100" w:type="dxa"/>
            </w:tcMar>
          </w:tcPr>
          <w:p w14:paraId="0CC34E28" w14:textId="77777777" w:rsidR="00D11DF0" w:rsidRDefault="00A24956">
            <w:pPr>
              <w:spacing w:after="0" w:line="240" w:lineRule="auto"/>
            </w:pPr>
            <w:r>
              <w:t>Please see our info sheet</w:t>
            </w:r>
          </w:p>
          <w:p w14:paraId="3B9A17E4" w14:textId="77777777" w:rsidR="00D11DF0" w:rsidRDefault="00A24956">
            <w:pPr>
              <w:spacing w:after="0" w:line="240" w:lineRule="auto"/>
            </w:pPr>
            <w:r>
              <w:t>on Students and Benefits for further information.</w:t>
            </w:r>
          </w:p>
          <w:p w14:paraId="21936AFC" w14:textId="77777777" w:rsidR="00D11DF0" w:rsidRDefault="00D11DF0">
            <w:pPr>
              <w:spacing w:after="0" w:line="240" w:lineRule="auto"/>
            </w:pPr>
          </w:p>
          <w:p w14:paraId="2F7C0144" w14:textId="77777777" w:rsidR="00D11DF0" w:rsidRDefault="00D11DF0">
            <w:pPr>
              <w:spacing w:after="0" w:line="240" w:lineRule="auto"/>
            </w:pPr>
          </w:p>
        </w:tc>
      </w:tr>
      <w:tr w:rsidR="00D11DF0" w14:paraId="77A6DF47" w14:textId="77777777" w:rsidTr="007734AA">
        <w:trPr>
          <w:jc w:val="center"/>
        </w:trPr>
        <w:tc>
          <w:tcPr>
            <w:tcW w:w="3006" w:type="dxa"/>
            <w:shd w:val="clear" w:color="auto" w:fill="auto"/>
            <w:tcMar>
              <w:top w:w="100" w:type="dxa"/>
              <w:left w:w="100" w:type="dxa"/>
              <w:bottom w:w="100" w:type="dxa"/>
              <w:right w:w="100" w:type="dxa"/>
            </w:tcMar>
          </w:tcPr>
          <w:p w14:paraId="70C0008E" w14:textId="77777777" w:rsidR="00D11DF0" w:rsidRDefault="00A24956">
            <w:pPr>
              <w:spacing w:after="0" w:line="240" w:lineRule="auto"/>
              <w:rPr>
                <w:sz w:val="20"/>
                <w:szCs w:val="20"/>
              </w:rPr>
            </w:pPr>
            <w:r>
              <w:rPr>
                <w:b/>
              </w:rPr>
              <w:t xml:space="preserve">Additional benefits </w:t>
            </w:r>
          </w:p>
          <w:p w14:paraId="10E23F06" w14:textId="48783D15" w:rsidR="00D11DF0" w:rsidRDefault="00A24956">
            <w:pPr>
              <w:spacing w:after="0" w:line="240" w:lineRule="auto"/>
              <w:rPr>
                <w:sz w:val="20"/>
                <w:szCs w:val="20"/>
              </w:rPr>
            </w:pPr>
            <w:r>
              <w:rPr>
                <w:sz w:val="20"/>
                <w:szCs w:val="20"/>
              </w:rPr>
              <w:t xml:space="preserve">There is a benefit cap of £442.31 per week (£23,000 per </w:t>
            </w:r>
            <w:r>
              <w:rPr>
                <w:sz w:val="20"/>
                <w:szCs w:val="20"/>
              </w:rPr>
              <w:lastRenderedPageBreak/>
              <w:t>year) for couples with children and single parents.</w:t>
            </w:r>
          </w:p>
          <w:p w14:paraId="52989156" w14:textId="47CC258C" w:rsidR="00D11DF0" w:rsidRDefault="00A24956">
            <w:pPr>
              <w:spacing w:after="0" w:line="240" w:lineRule="auto"/>
              <w:rPr>
                <w:sz w:val="20"/>
                <w:szCs w:val="20"/>
              </w:rPr>
            </w:pPr>
            <w:r>
              <w:rPr>
                <w:sz w:val="20"/>
                <w:szCs w:val="20"/>
              </w:rPr>
              <w:t xml:space="preserve">If you live outside London the benefit cap is </w:t>
            </w:r>
            <w:r>
              <w:rPr>
                <w:sz w:val="20"/>
                <w:szCs w:val="20"/>
              </w:rPr>
              <w:t>£384.62 per week (£20,000 per year).</w:t>
            </w:r>
          </w:p>
        </w:tc>
        <w:tc>
          <w:tcPr>
            <w:tcW w:w="3007" w:type="dxa"/>
            <w:shd w:val="clear" w:color="auto" w:fill="auto"/>
            <w:tcMar>
              <w:top w:w="100" w:type="dxa"/>
              <w:left w:w="100" w:type="dxa"/>
              <w:bottom w:w="100" w:type="dxa"/>
              <w:right w:w="100" w:type="dxa"/>
            </w:tcMar>
          </w:tcPr>
          <w:p w14:paraId="420C6702" w14:textId="77777777" w:rsidR="00D11DF0" w:rsidRDefault="00A24956">
            <w:pPr>
              <w:spacing w:after="0" w:line="240" w:lineRule="auto"/>
            </w:pPr>
            <w:r>
              <w:lastRenderedPageBreak/>
              <w:t xml:space="preserve">Means-tested benefits Income Support, Housing Benefit, Universal Credit, </w:t>
            </w:r>
            <w:r>
              <w:lastRenderedPageBreak/>
              <w:t xml:space="preserve">Employment Support Allowance, Sure Start Maternity Grant, Income-assessed Jobseeker’s Allowance  </w:t>
            </w:r>
          </w:p>
          <w:p w14:paraId="70D89E9A" w14:textId="77777777" w:rsidR="00D11DF0" w:rsidRDefault="00D11DF0">
            <w:pPr>
              <w:spacing w:after="0" w:line="240" w:lineRule="auto"/>
            </w:pPr>
          </w:p>
          <w:p w14:paraId="414962D8" w14:textId="77777777" w:rsidR="00D11DF0" w:rsidRDefault="00A24956">
            <w:pPr>
              <w:spacing w:after="0" w:line="240" w:lineRule="auto"/>
            </w:pPr>
            <w:r>
              <w:t>Non-means-tested benefits Carer’s Allowance, Di</w:t>
            </w:r>
            <w:r>
              <w:t>sability Living Allowance</w:t>
            </w:r>
          </w:p>
        </w:tc>
        <w:tc>
          <w:tcPr>
            <w:tcW w:w="3007" w:type="dxa"/>
            <w:shd w:val="clear" w:color="auto" w:fill="auto"/>
            <w:tcMar>
              <w:top w:w="100" w:type="dxa"/>
              <w:left w:w="100" w:type="dxa"/>
              <w:bottom w:w="100" w:type="dxa"/>
              <w:right w:w="100" w:type="dxa"/>
            </w:tcMar>
          </w:tcPr>
          <w:p w14:paraId="3761DDB3" w14:textId="77777777" w:rsidR="00D11DF0" w:rsidRDefault="00A24956">
            <w:pPr>
              <w:spacing w:after="0" w:line="240" w:lineRule="auto"/>
            </w:pPr>
            <w:r>
              <w:lastRenderedPageBreak/>
              <w:t>Certain categories of full-time students</w:t>
            </w:r>
          </w:p>
          <w:p w14:paraId="4082DEB7" w14:textId="26D0AED0" w:rsidR="00D11DF0" w:rsidRDefault="00A24956">
            <w:pPr>
              <w:spacing w:after="0" w:line="240" w:lineRule="auto"/>
            </w:pPr>
            <w:r>
              <w:t>e</w:t>
            </w:r>
            <w:r w:rsidR="007734AA">
              <w:t>g</w:t>
            </w:r>
            <w:r>
              <w:t xml:space="preserve"> those in receipt of </w:t>
            </w:r>
            <w:r>
              <w:lastRenderedPageBreak/>
              <w:t xml:space="preserve">Disability Living Allowance or Personal Independence Payment, lone parents, or students who have a partner who is also a full-time student. Part-time students </w:t>
            </w:r>
            <w:r>
              <w:t>Students who fulfil the circumstance-based criteria</w:t>
            </w:r>
          </w:p>
        </w:tc>
      </w:tr>
      <w:tr w:rsidR="00D11DF0" w14:paraId="7BAEAA47" w14:textId="77777777" w:rsidTr="007734AA">
        <w:trPr>
          <w:jc w:val="center"/>
        </w:trPr>
        <w:tc>
          <w:tcPr>
            <w:tcW w:w="9020" w:type="dxa"/>
            <w:gridSpan w:val="3"/>
            <w:shd w:val="clear" w:color="auto" w:fill="000000"/>
            <w:tcMar>
              <w:top w:w="100" w:type="dxa"/>
              <w:left w:w="100" w:type="dxa"/>
              <w:bottom w:w="100" w:type="dxa"/>
              <w:right w:w="100" w:type="dxa"/>
            </w:tcMar>
          </w:tcPr>
          <w:p w14:paraId="57D0ADF6" w14:textId="77777777" w:rsidR="00D11DF0" w:rsidRDefault="00A24956">
            <w:pPr>
              <w:spacing w:after="0" w:line="240" w:lineRule="auto"/>
              <w:jc w:val="center"/>
              <w:rPr>
                <w:b/>
                <w:color w:val="FFFFFF"/>
              </w:rPr>
            </w:pPr>
            <w:r>
              <w:rPr>
                <w:b/>
                <w:color w:val="FFFFFF"/>
              </w:rPr>
              <w:lastRenderedPageBreak/>
              <w:t>Other available help</w:t>
            </w:r>
          </w:p>
        </w:tc>
      </w:tr>
      <w:tr w:rsidR="00D11DF0" w14:paraId="22F9BC1F" w14:textId="77777777" w:rsidTr="007734AA">
        <w:trPr>
          <w:jc w:val="center"/>
        </w:trPr>
        <w:tc>
          <w:tcPr>
            <w:tcW w:w="3006" w:type="dxa"/>
            <w:shd w:val="clear" w:color="auto" w:fill="auto"/>
            <w:tcMar>
              <w:top w:w="100" w:type="dxa"/>
              <w:left w:w="100" w:type="dxa"/>
              <w:bottom w:w="100" w:type="dxa"/>
              <w:right w:w="100" w:type="dxa"/>
            </w:tcMar>
          </w:tcPr>
          <w:p w14:paraId="68C65FF5" w14:textId="5C946DB4" w:rsidR="00D11DF0" w:rsidRDefault="00A24956">
            <w:pPr>
              <w:spacing w:after="0" w:line="240" w:lineRule="auto"/>
              <w:rPr>
                <w:sz w:val="18"/>
                <w:szCs w:val="18"/>
              </w:rPr>
            </w:pPr>
            <w:r>
              <w:rPr>
                <w:b/>
              </w:rPr>
              <w:t xml:space="preserve">Nursery grant (30 hours of free childcare ) </w:t>
            </w:r>
            <w:r>
              <w:rPr>
                <w:sz w:val="18"/>
                <w:szCs w:val="18"/>
              </w:rPr>
              <w:t>If you don’t qualify you’ll get 15 hours of free childcare</w:t>
            </w:r>
          </w:p>
        </w:tc>
        <w:tc>
          <w:tcPr>
            <w:tcW w:w="3007" w:type="dxa"/>
            <w:shd w:val="clear" w:color="auto" w:fill="auto"/>
            <w:tcMar>
              <w:top w:w="100" w:type="dxa"/>
              <w:left w:w="100" w:type="dxa"/>
              <w:bottom w:w="100" w:type="dxa"/>
              <w:right w:w="100" w:type="dxa"/>
            </w:tcMar>
          </w:tcPr>
          <w:p w14:paraId="1D5C21DB" w14:textId="77777777" w:rsidR="00D11DF0" w:rsidRDefault="00A24956">
            <w:pPr>
              <w:spacing w:after="0" w:line="240" w:lineRule="auto"/>
            </w:pPr>
            <w:r>
              <w:t xml:space="preserve">Child must be aged three or four. You (and your partner if you have one) must </w:t>
            </w:r>
            <w:r>
              <w:t xml:space="preserve">be in work. Each parent must earn over £1,976 over 3 months. </w:t>
            </w:r>
          </w:p>
          <w:p w14:paraId="715DF305" w14:textId="24694AEA" w:rsidR="00D11DF0" w:rsidRPr="0045467B" w:rsidRDefault="00E11C44" w:rsidP="0045467B">
            <w:pPr>
              <w:spacing w:after="0" w:line="240" w:lineRule="auto"/>
              <w:rPr>
                <w:highlight w:val="green"/>
              </w:rPr>
            </w:pPr>
            <w:hyperlink r:id="rId16" w:history="1">
              <w:r w:rsidRPr="004B4E41">
                <w:rPr>
                  <w:rStyle w:val="Hyperlink"/>
                </w:rPr>
                <w:t>www.gov.uk/30-hours-free-childcare</w:t>
              </w:r>
            </w:hyperlink>
          </w:p>
        </w:tc>
        <w:tc>
          <w:tcPr>
            <w:tcW w:w="3007" w:type="dxa"/>
            <w:shd w:val="clear" w:color="auto" w:fill="auto"/>
            <w:tcMar>
              <w:top w:w="100" w:type="dxa"/>
              <w:left w:w="100" w:type="dxa"/>
              <w:bottom w:w="100" w:type="dxa"/>
              <w:right w:w="100" w:type="dxa"/>
            </w:tcMar>
          </w:tcPr>
          <w:p w14:paraId="3C40F4BD" w14:textId="7F78AF86" w:rsidR="00D11DF0" w:rsidRPr="00C160E8" w:rsidRDefault="00A24956">
            <w:pPr>
              <w:spacing w:after="0" w:line="240" w:lineRule="auto"/>
              <w:rPr>
                <w:bCs/>
              </w:rPr>
            </w:pPr>
            <w:r w:rsidRPr="00C160E8">
              <w:rPr>
                <w:bCs/>
              </w:rPr>
              <w:t xml:space="preserve">Working students </w:t>
            </w:r>
            <w:r w:rsidRPr="00C160E8">
              <w:rPr>
                <w:bCs/>
                <w:u w:val="single"/>
              </w:rPr>
              <w:t>not</w:t>
            </w:r>
            <w:r w:rsidRPr="00C160E8">
              <w:rPr>
                <w:bCs/>
              </w:rPr>
              <w:t xml:space="preserve"> in receipt of the Childcare Grant  </w:t>
            </w:r>
          </w:p>
        </w:tc>
      </w:tr>
      <w:tr w:rsidR="00D11DF0" w14:paraId="4F23CCA3" w14:textId="77777777" w:rsidTr="007734AA">
        <w:trPr>
          <w:jc w:val="center"/>
        </w:trPr>
        <w:tc>
          <w:tcPr>
            <w:tcW w:w="3006" w:type="dxa"/>
            <w:shd w:val="clear" w:color="auto" w:fill="auto"/>
            <w:tcMar>
              <w:top w:w="100" w:type="dxa"/>
              <w:left w:w="100" w:type="dxa"/>
              <w:bottom w:w="100" w:type="dxa"/>
              <w:right w:w="100" w:type="dxa"/>
            </w:tcMar>
          </w:tcPr>
          <w:p w14:paraId="61B2B359" w14:textId="77777777" w:rsidR="00D11DF0" w:rsidRDefault="00A24956">
            <w:pPr>
              <w:spacing w:after="0" w:line="240" w:lineRule="auto"/>
              <w:rPr>
                <w:b/>
              </w:rPr>
            </w:pPr>
            <w:r>
              <w:rPr>
                <w:b/>
              </w:rPr>
              <w:t>Nursery grant (15 hours of free childcare</w:t>
            </w:r>
          </w:p>
        </w:tc>
        <w:tc>
          <w:tcPr>
            <w:tcW w:w="3007" w:type="dxa"/>
            <w:shd w:val="clear" w:color="auto" w:fill="auto"/>
            <w:tcMar>
              <w:top w:w="100" w:type="dxa"/>
              <w:left w:w="100" w:type="dxa"/>
              <w:bottom w:w="100" w:type="dxa"/>
              <w:right w:w="100" w:type="dxa"/>
            </w:tcMar>
          </w:tcPr>
          <w:p w14:paraId="1F973F1E" w14:textId="77777777" w:rsidR="00D11DF0" w:rsidRPr="00E11C44" w:rsidRDefault="00A24956">
            <w:pPr>
              <w:spacing w:after="0" w:line="240" w:lineRule="auto"/>
            </w:pPr>
            <w:r w:rsidRPr="00E11C44">
              <w:t>All three and four year olds are entitled to a free, part-time early learning place (for 15 hours per week, 38 weeks per year). Registered nurseries will claim this grant autom</w:t>
            </w:r>
            <w:r w:rsidRPr="00E11C44">
              <w:t>atically for you from the Local Authority. It is paid directly to the nursery on a termly basis. If you are claiming the Childcare Grant you should deduct the nursery grant from your total claim. Some two year olds may also be entitled to free early learni</w:t>
            </w:r>
            <w:r w:rsidRPr="00E11C44">
              <w:t>ng places; this is based on an income assessment.</w:t>
            </w:r>
          </w:p>
          <w:p w14:paraId="7E18E4F3" w14:textId="5E9C4BDE" w:rsidR="00D11DF0" w:rsidRDefault="00E11C44" w:rsidP="0045467B">
            <w:pPr>
              <w:spacing w:after="0" w:line="240" w:lineRule="auto"/>
              <w:rPr>
                <w:highlight w:val="green"/>
              </w:rPr>
            </w:pPr>
            <w:hyperlink r:id="rId17" w:history="1">
              <w:r w:rsidRPr="004B4E41">
                <w:rPr>
                  <w:rStyle w:val="Hyperlink"/>
                </w:rPr>
                <w:t>www.gov.uk/help-with-childcare-costs/free-childcare-2-year-olds</w:t>
              </w:r>
            </w:hyperlink>
          </w:p>
        </w:tc>
        <w:tc>
          <w:tcPr>
            <w:tcW w:w="3007" w:type="dxa"/>
            <w:shd w:val="clear" w:color="auto" w:fill="auto"/>
            <w:tcMar>
              <w:top w:w="100" w:type="dxa"/>
              <w:left w:w="100" w:type="dxa"/>
              <w:bottom w:w="100" w:type="dxa"/>
              <w:right w:w="100" w:type="dxa"/>
            </w:tcMar>
          </w:tcPr>
          <w:p w14:paraId="1C143AE3" w14:textId="77777777" w:rsidR="00D11DF0" w:rsidRPr="00C160E8" w:rsidRDefault="00A24956">
            <w:pPr>
              <w:spacing w:after="0" w:line="240" w:lineRule="auto"/>
              <w:rPr>
                <w:bCs/>
              </w:rPr>
            </w:pPr>
            <w:r w:rsidRPr="00C160E8">
              <w:rPr>
                <w:bCs/>
              </w:rPr>
              <w:t>Full-time undergraduates Part-time undergra</w:t>
            </w:r>
            <w:r w:rsidRPr="00C160E8">
              <w:rPr>
                <w:bCs/>
              </w:rPr>
              <w:t>duates Postgraduates</w:t>
            </w:r>
          </w:p>
        </w:tc>
      </w:tr>
      <w:tr w:rsidR="00D11DF0" w14:paraId="36C96DB7" w14:textId="77777777" w:rsidTr="007734AA">
        <w:trPr>
          <w:jc w:val="center"/>
        </w:trPr>
        <w:tc>
          <w:tcPr>
            <w:tcW w:w="3006" w:type="dxa"/>
            <w:shd w:val="clear" w:color="auto" w:fill="auto"/>
            <w:tcMar>
              <w:top w:w="100" w:type="dxa"/>
              <w:left w:w="100" w:type="dxa"/>
              <w:bottom w:w="100" w:type="dxa"/>
              <w:right w:w="100" w:type="dxa"/>
            </w:tcMar>
          </w:tcPr>
          <w:p w14:paraId="2B6E6F92" w14:textId="77777777" w:rsidR="00D11DF0" w:rsidRDefault="00A24956">
            <w:pPr>
              <w:spacing w:after="0" w:line="240" w:lineRule="auto"/>
              <w:rPr>
                <w:b/>
              </w:rPr>
            </w:pPr>
            <w:r>
              <w:rPr>
                <w:b/>
              </w:rPr>
              <w:t>Tax Free Childcare</w:t>
            </w:r>
          </w:p>
        </w:tc>
        <w:tc>
          <w:tcPr>
            <w:tcW w:w="3007" w:type="dxa"/>
            <w:shd w:val="clear" w:color="auto" w:fill="auto"/>
            <w:tcMar>
              <w:top w:w="100" w:type="dxa"/>
              <w:left w:w="100" w:type="dxa"/>
              <w:bottom w:w="100" w:type="dxa"/>
              <w:right w:w="100" w:type="dxa"/>
            </w:tcMar>
          </w:tcPr>
          <w:p w14:paraId="46BAEC29" w14:textId="77777777" w:rsidR="00D11DF0" w:rsidRDefault="00A24956" w:rsidP="00EB063B">
            <w:pPr>
              <w:pStyle w:val="NoSpacing"/>
            </w:pPr>
            <w:r>
              <w:t xml:space="preserve">Introduced in 2019, this scheme is less likely to apply to students but if you do not claim any of </w:t>
            </w:r>
            <w:r>
              <w:lastRenderedPageBreak/>
              <w:t>the other childcare schemes, then you may qualify.</w:t>
            </w:r>
          </w:p>
          <w:p w14:paraId="600A6CBC" w14:textId="19D88C3E" w:rsidR="00D11DF0" w:rsidRDefault="00A24956" w:rsidP="0045467B">
            <w:pPr>
              <w:pStyle w:val="NoSpacing"/>
            </w:pPr>
            <w:hyperlink r:id="rId18" w:history="1">
              <w:r w:rsidR="00EB063B" w:rsidRPr="00363FEE">
                <w:rPr>
                  <w:rStyle w:val="Hyperlink"/>
                </w:rPr>
                <w:t>www.gov.uk/tax-free-childcare</w:t>
              </w:r>
            </w:hyperlink>
            <w:r w:rsidR="00EB063B">
              <w:t xml:space="preserve"> </w:t>
            </w:r>
          </w:p>
        </w:tc>
        <w:tc>
          <w:tcPr>
            <w:tcW w:w="3007" w:type="dxa"/>
            <w:shd w:val="clear" w:color="auto" w:fill="auto"/>
            <w:tcMar>
              <w:top w:w="100" w:type="dxa"/>
              <w:left w:w="100" w:type="dxa"/>
              <w:bottom w:w="100" w:type="dxa"/>
              <w:right w:w="100" w:type="dxa"/>
            </w:tcMar>
          </w:tcPr>
          <w:p w14:paraId="0AFA4DC1" w14:textId="77777777" w:rsidR="00D11DF0" w:rsidRPr="00C160E8" w:rsidRDefault="00A24956">
            <w:pPr>
              <w:spacing w:after="0" w:line="240" w:lineRule="auto"/>
              <w:rPr>
                <w:bCs/>
                <w:color w:val="0B0C0C"/>
                <w:sz w:val="23"/>
                <w:szCs w:val="23"/>
                <w:highlight w:val="white"/>
              </w:rPr>
            </w:pPr>
            <w:r w:rsidRPr="00C160E8">
              <w:rPr>
                <w:bCs/>
                <w:color w:val="0B0C0C"/>
                <w:sz w:val="23"/>
                <w:szCs w:val="23"/>
                <w:highlight w:val="white"/>
              </w:rPr>
              <w:lastRenderedPageBreak/>
              <w:t xml:space="preserve">You cannot get Tax-Free Childcare at the same time as claiming Working Tax Credit, Child Tax Credit, </w:t>
            </w:r>
            <w:r w:rsidRPr="00C160E8">
              <w:rPr>
                <w:bCs/>
                <w:color w:val="0B0C0C"/>
                <w:sz w:val="23"/>
                <w:szCs w:val="23"/>
                <w:highlight w:val="white"/>
              </w:rPr>
              <w:lastRenderedPageBreak/>
              <w:t>Universal Credit or childcare vouchers.</w:t>
            </w:r>
          </w:p>
          <w:p w14:paraId="3F859657" w14:textId="77777777" w:rsidR="00D11DF0" w:rsidRPr="00C160E8" w:rsidRDefault="00D11DF0">
            <w:pPr>
              <w:spacing w:after="0" w:line="240" w:lineRule="auto"/>
              <w:rPr>
                <w:bCs/>
                <w:color w:val="0B0C0C"/>
                <w:sz w:val="23"/>
                <w:szCs w:val="23"/>
                <w:highlight w:val="white"/>
              </w:rPr>
            </w:pPr>
          </w:p>
          <w:p w14:paraId="02E56E69" w14:textId="77777777" w:rsidR="00D11DF0" w:rsidRDefault="00A24956">
            <w:pPr>
              <w:spacing w:after="0" w:line="240" w:lineRule="auto"/>
              <w:rPr>
                <w:b/>
                <w:color w:val="0B0C0C"/>
                <w:sz w:val="23"/>
                <w:szCs w:val="23"/>
                <w:highlight w:val="white"/>
              </w:rPr>
            </w:pPr>
            <w:r w:rsidRPr="00C160E8">
              <w:rPr>
                <w:bCs/>
                <w:color w:val="0B0C0C"/>
                <w:sz w:val="23"/>
                <w:szCs w:val="23"/>
                <w:highlight w:val="white"/>
              </w:rPr>
              <w:t>If you claim the 30 hours child care, you may still qualify.</w:t>
            </w:r>
            <w:r>
              <w:rPr>
                <w:b/>
                <w:color w:val="0B0C0C"/>
                <w:sz w:val="23"/>
                <w:szCs w:val="23"/>
                <w:highlight w:val="white"/>
              </w:rPr>
              <w:t xml:space="preserve"> </w:t>
            </w:r>
          </w:p>
        </w:tc>
      </w:tr>
      <w:tr w:rsidR="00D11DF0" w14:paraId="45DD14B3" w14:textId="77777777" w:rsidTr="007734AA">
        <w:trPr>
          <w:jc w:val="center"/>
        </w:trPr>
        <w:tc>
          <w:tcPr>
            <w:tcW w:w="3006" w:type="dxa"/>
            <w:shd w:val="clear" w:color="auto" w:fill="auto"/>
            <w:tcMar>
              <w:top w:w="100" w:type="dxa"/>
              <w:left w:w="100" w:type="dxa"/>
              <w:bottom w:w="100" w:type="dxa"/>
              <w:right w:w="100" w:type="dxa"/>
            </w:tcMar>
          </w:tcPr>
          <w:p w14:paraId="6882C877" w14:textId="77777777" w:rsidR="00D11DF0" w:rsidRDefault="00A24956">
            <w:pPr>
              <w:spacing w:after="0" w:line="240" w:lineRule="auto"/>
              <w:rPr>
                <w:b/>
              </w:rPr>
            </w:pPr>
            <w:r>
              <w:rPr>
                <w:b/>
              </w:rPr>
              <w:lastRenderedPageBreak/>
              <w:t>School costs</w:t>
            </w:r>
          </w:p>
          <w:p w14:paraId="7C517CE8" w14:textId="77777777" w:rsidR="00D11DF0" w:rsidRDefault="00D11DF0">
            <w:pPr>
              <w:spacing w:after="0" w:line="240" w:lineRule="auto"/>
              <w:rPr>
                <w:b/>
              </w:rPr>
            </w:pPr>
          </w:p>
          <w:p w14:paraId="5D31BDE6" w14:textId="77777777" w:rsidR="00D11DF0" w:rsidRDefault="00A24956">
            <w:pPr>
              <w:spacing w:after="0" w:line="240" w:lineRule="auto"/>
              <w:rPr>
                <w:b/>
              </w:rPr>
            </w:pPr>
            <w:r>
              <w:rPr>
                <w:b/>
              </w:rPr>
              <w:t xml:space="preserve">Meals and </w:t>
            </w:r>
            <w:r>
              <w:rPr>
                <w:b/>
              </w:rPr>
              <w:t>Uniform Grant</w:t>
            </w:r>
          </w:p>
        </w:tc>
        <w:tc>
          <w:tcPr>
            <w:tcW w:w="3007" w:type="dxa"/>
            <w:shd w:val="clear" w:color="auto" w:fill="auto"/>
            <w:tcMar>
              <w:top w:w="100" w:type="dxa"/>
              <w:left w:w="100" w:type="dxa"/>
              <w:bottom w:w="100" w:type="dxa"/>
              <w:right w:w="100" w:type="dxa"/>
            </w:tcMar>
          </w:tcPr>
          <w:p w14:paraId="584F16DE" w14:textId="0DA50868" w:rsidR="00D11DF0" w:rsidRPr="00E11C44" w:rsidRDefault="00A24956">
            <w:pPr>
              <w:spacing w:after="0" w:line="240" w:lineRule="auto"/>
            </w:pPr>
            <w:r w:rsidRPr="00E11C44">
              <w:t>All school children in a government funded school, Key Stage 1 (Reception, year 1 and year 2</w:t>
            </w:r>
            <w:r w:rsidR="00EB063B" w:rsidRPr="00E11C44">
              <w:t>)</w:t>
            </w:r>
            <w:r w:rsidRPr="00E11C44">
              <w:t xml:space="preserve"> are now entitled to free school meals: </w:t>
            </w:r>
          </w:p>
          <w:p w14:paraId="6D2D1538" w14:textId="77777777" w:rsidR="00D11DF0" w:rsidRPr="00E11C44" w:rsidRDefault="00A24956">
            <w:pPr>
              <w:spacing w:after="0" w:line="240" w:lineRule="auto"/>
            </w:pPr>
            <w:r w:rsidRPr="00E11C44">
              <w:t xml:space="preserve">You may be able to get free school meals after year 2 if you are in receipt of certain benefits. Some local </w:t>
            </w:r>
            <w:r w:rsidRPr="00E11C44">
              <w:t>councils also provide help with school clothing, including PE kit. You will usually need to fill in an application form. Contact your council</w:t>
            </w:r>
          </w:p>
        </w:tc>
        <w:tc>
          <w:tcPr>
            <w:tcW w:w="3007" w:type="dxa"/>
            <w:shd w:val="clear" w:color="auto" w:fill="auto"/>
            <w:tcMar>
              <w:top w:w="100" w:type="dxa"/>
              <w:left w:w="100" w:type="dxa"/>
              <w:bottom w:w="100" w:type="dxa"/>
              <w:right w:w="100" w:type="dxa"/>
            </w:tcMar>
          </w:tcPr>
          <w:p w14:paraId="7593E5A0" w14:textId="77777777" w:rsidR="00D11DF0" w:rsidRPr="00EB063B" w:rsidRDefault="00A24956">
            <w:pPr>
              <w:spacing w:after="0" w:line="240" w:lineRule="auto"/>
              <w:rPr>
                <w:bCs/>
              </w:rPr>
            </w:pPr>
            <w:r w:rsidRPr="00EB063B">
              <w:rPr>
                <w:bCs/>
              </w:rPr>
              <w:t>Full-time undergraduates Part-time undergraduates Postgraduates</w:t>
            </w:r>
          </w:p>
        </w:tc>
      </w:tr>
      <w:tr w:rsidR="00D11DF0" w14:paraId="5C04AB65" w14:textId="77777777" w:rsidTr="007734AA">
        <w:trPr>
          <w:jc w:val="center"/>
        </w:trPr>
        <w:tc>
          <w:tcPr>
            <w:tcW w:w="3006" w:type="dxa"/>
            <w:shd w:val="clear" w:color="auto" w:fill="auto"/>
            <w:tcMar>
              <w:top w:w="100" w:type="dxa"/>
              <w:left w:w="100" w:type="dxa"/>
              <w:bottom w:w="100" w:type="dxa"/>
              <w:right w:w="100" w:type="dxa"/>
            </w:tcMar>
          </w:tcPr>
          <w:p w14:paraId="4D6FEE51" w14:textId="77777777" w:rsidR="00D11DF0" w:rsidRDefault="00A24956">
            <w:pPr>
              <w:spacing w:after="0" w:line="240" w:lineRule="auto"/>
              <w:rPr>
                <w:b/>
              </w:rPr>
            </w:pPr>
            <w:r>
              <w:rPr>
                <w:b/>
              </w:rPr>
              <w:t>Part-time work</w:t>
            </w:r>
          </w:p>
        </w:tc>
        <w:tc>
          <w:tcPr>
            <w:tcW w:w="3007" w:type="dxa"/>
            <w:shd w:val="clear" w:color="auto" w:fill="auto"/>
            <w:tcMar>
              <w:top w:w="100" w:type="dxa"/>
              <w:left w:w="100" w:type="dxa"/>
              <w:bottom w:w="100" w:type="dxa"/>
              <w:right w:w="100" w:type="dxa"/>
            </w:tcMar>
          </w:tcPr>
          <w:p w14:paraId="5A168AB7" w14:textId="77777777" w:rsidR="00D11DF0" w:rsidRPr="00E11C44" w:rsidRDefault="00A24956">
            <w:pPr>
              <w:spacing w:after="0" w:line="240" w:lineRule="auto"/>
            </w:pPr>
            <w:r w:rsidRPr="00E11C44">
              <w:t>If you would like to find some wor</w:t>
            </w:r>
            <w:r w:rsidRPr="00E11C44">
              <w:t>k you can sign up to the University’s Job Shop. There are also volunteering opportunities, such as working as a member of the Student Welcome team. This may fit in better with your family commitments and it will also be a useful addition to your CV. For mo</w:t>
            </w:r>
            <w:r w:rsidRPr="00E11C44">
              <w:t xml:space="preserve">re information about work opportunities, updating your CV, and career options please visit: </w:t>
            </w:r>
            <w:hyperlink r:id="rId19">
              <w:r w:rsidRPr="00E11C44">
                <w:rPr>
                  <w:color w:val="1155CC"/>
                  <w:u w:val="single"/>
                </w:rPr>
                <w:t>www.londonmet.ac.uk/careers</w:t>
              </w:r>
            </w:hyperlink>
          </w:p>
          <w:p w14:paraId="2DD480E6" w14:textId="77777777" w:rsidR="00D11DF0" w:rsidRDefault="00D11DF0">
            <w:pPr>
              <w:spacing w:after="0" w:line="240" w:lineRule="auto"/>
              <w:rPr>
                <w:highlight w:val="green"/>
              </w:rPr>
            </w:pPr>
          </w:p>
        </w:tc>
        <w:tc>
          <w:tcPr>
            <w:tcW w:w="3007" w:type="dxa"/>
            <w:shd w:val="clear" w:color="auto" w:fill="auto"/>
            <w:tcMar>
              <w:top w:w="100" w:type="dxa"/>
              <w:left w:w="100" w:type="dxa"/>
              <w:bottom w:w="100" w:type="dxa"/>
              <w:right w:w="100" w:type="dxa"/>
            </w:tcMar>
          </w:tcPr>
          <w:p w14:paraId="4C61B90B" w14:textId="77777777" w:rsidR="00D11DF0" w:rsidRPr="00EB063B" w:rsidRDefault="00A24956">
            <w:pPr>
              <w:spacing w:after="0" w:line="240" w:lineRule="auto"/>
              <w:rPr>
                <w:bCs/>
              </w:rPr>
            </w:pPr>
            <w:r w:rsidRPr="00EB063B">
              <w:rPr>
                <w:bCs/>
              </w:rPr>
              <w:t>Full-time undergraduates Part-time undergraduates Postgraduates</w:t>
            </w:r>
          </w:p>
        </w:tc>
      </w:tr>
      <w:tr w:rsidR="00D11DF0" w14:paraId="7C8D04D3" w14:textId="77777777" w:rsidTr="007734AA">
        <w:trPr>
          <w:jc w:val="center"/>
        </w:trPr>
        <w:tc>
          <w:tcPr>
            <w:tcW w:w="3006" w:type="dxa"/>
            <w:shd w:val="clear" w:color="auto" w:fill="auto"/>
            <w:tcMar>
              <w:top w:w="100" w:type="dxa"/>
              <w:left w:w="100" w:type="dxa"/>
              <w:bottom w:w="100" w:type="dxa"/>
              <w:right w:w="100" w:type="dxa"/>
            </w:tcMar>
          </w:tcPr>
          <w:p w14:paraId="3A3017B6" w14:textId="77777777" w:rsidR="00D11DF0" w:rsidRDefault="00A24956">
            <w:pPr>
              <w:spacing w:after="0" w:line="240" w:lineRule="auto"/>
              <w:rPr>
                <w:b/>
              </w:rPr>
            </w:pPr>
            <w:r>
              <w:rPr>
                <w:b/>
              </w:rPr>
              <w:t>Sure Start Mater</w:t>
            </w:r>
            <w:r>
              <w:rPr>
                <w:b/>
              </w:rPr>
              <w:t>nity Grant</w:t>
            </w:r>
          </w:p>
        </w:tc>
        <w:tc>
          <w:tcPr>
            <w:tcW w:w="3007" w:type="dxa"/>
            <w:shd w:val="clear" w:color="auto" w:fill="auto"/>
            <w:tcMar>
              <w:top w:w="100" w:type="dxa"/>
              <w:left w:w="100" w:type="dxa"/>
              <w:bottom w:w="100" w:type="dxa"/>
              <w:right w:w="100" w:type="dxa"/>
            </w:tcMar>
          </w:tcPr>
          <w:p w14:paraId="620A68AC" w14:textId="77777777" w:rsidR="00D11DF0" w:rsidRPr="00E11C44" w:rsidRDefault="00A24956">
            <w:pPr>
              <w:spacing w:after="0" w:line="240" w:lineRule="auto"/>
            </w:pPr>
            <w:r w:rsidRPr="00E11C44">
              <w:t xml:space="preserve">£500 grant to help with the extra costs of your first baby (or, if you have children already, a multiple birth eg twins) for </w:t>
            </w:r>
            <w:r w:rsidRPr="00E11C44">
              <w:lastRenderedPageBreak/>
              <w:t>those on a low income. Claim at any time from the 29th week of pregnancy until your child is three months.</w:t>
            </w:r>
          </w:p>
          <w:p w14:paraId="445E7A3B" w14:textId="77777777" w:rsidR="00D11DF0" w:rsidRPr="00E11C44" w:rsidRDefault="00D11DF0">
            <w:pPr>
              <w:spacing w:after="0" w:line="240" w:lineRule="auto"/>
            </w:pPr>
          </w:p>
          <w:p w14:paraId="77840AEA" w14:textId="7EAFFF9D" w:rsidR="00D11DF0" w:rsidRPr="00E11C44" w:rsidRDefault="00E11C44">
            <w:pPr>
              <w:spacing w:after="0" w:line="240" w:lineRule="auto"/>
            </w:pPr>
            <w:hyperlink r:id="rId20" w:history="1">
              <w:r w:rsidRPr="004B4E41">
                <w:rPr>
                  <w:rStyle w:val="Hyperlink"/>
                </w:rPr>
                <w:t>www.gov.uk/sure-start-maternity-grant/eligibility</w:t>
              </w:r>
            </w:hyperlink>
          </w:p>
          <w:p w14:paraId="1FA398EA" w14:textId="77777777" w:rsidR="00D11DF0" w:rsidRDefault="00D11DF0">
            <w:pPr>
              <w:spacing w:after="0" w:line="240" w:lineRule="auto"/>
              <w:rPr>
                <w:highlight w:val="green"/>
              </w:rPr>
            </w:pPr>
          </w:p>
          <w:p w14:paraId="622DFDAE" w14:textId="77777777" w:rsidR="00D11DF0" w:rsidRDefault="00D11DF0">
            <w:pPr>
              <w:spacing w:after="0" w:line="240" w:lineRule="auto"/>
              <w:rPr>
                <w:highlight w:val="green"/>
              </w:rPr>
            </w:pPr>
          </w:p>
          <w:p w14:paraId="1969F0A7" w14:textId="77777777" w:rsidR="00D11DF0" w:rsidRDefault="00D11DF0">
            <w:pPr>
              <w:widowControl/>
              <w:spacing w:after="0" w:line="276" w:lineRule="auto"/>
              <w:rPr>
                <w:highlight w:val="green"/>
              </w:rPr>
            </w:pPr>
          </w:p>
          <w:tbl>
            <w:tblPr>
              <w:tblStyle w:val="a2"/>
              <w:tblW w:w="280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06"/>
            </w:tblGrid>
            <w:tr w:rsidR="00D11DF0" w14:paraId="2605F24E" w14:textId="77777777">
              <w:tc>
                <w:tcPr>
                  <w:tcW w:w="2806" w:type="dxa"/>
                  <w:shd w:val="clear" w:color="auto" w:fill="auto"/>
                  <w:tcMar>
                    <w:top w:w="100" w:type="dxa"/>
                    <w:left w:w="100" w:type="dxa"/>
                    <w:bottom w:w="100" w:type="dxa"/>
                    <w:right w:w="100" w:type="dxa"/>
                  </w:tcMar>
                </w:tcPr>
                <w:p w14:paraId="1041F47D" w14:textId="77777777" w:rsidR="00D11DF0" w:rsidRPr="00E11C44" w:rsidRDefault="00A24956">
                  <w:pPr>
                    <w:widowControl/>
                    <w:spacing w:after="0" w:line="276" w:lineRule="auto"/>
                    <w:rPr>
                      <w:b/>
                    </w:rPr>
                  </w:pPr>
                  <w:r w:rsidRPr="00E11C44">
                    <w:rPr>
                      <w:b/>
                    </w:rPr>
                    <w:t xml:space="preserve">Maternity Allowance </w:t>
                  </w:r>
                </w:p>
                <w:p w14:paraId="4D4D0D44" w14:textId="77777777" w:rsidR="00D11DF0" w:rsidRPr="00E11C44" w:rsidRDefault="00A24956">
                  <w:pPr>
                    <w:widowControl/>
                    <w:spacing w:after="0" w:line="276" w:lineRule="auto"/>
                  </w:pPr>
                  <w:r w:rsidRPr="00E11C44">
                    <w:t>If you are pregnant and are not entitled to Maternity Pay, you may still be entitled to the statuto</w:t>
                  </w:r>
                  <w:r w:rsidRPr="00E11C44">
                    <w:t xml:space="preserve">ry Maternity Allowance. Full details of eligibility and how to apply here </w:t>
                  </w:r>
                  <w:hyperlink r:id="rId21">
                    <w:r w:rsidRPr="00E11C44">
                      <w:rPr>
                        <w:color w:val="1155CC"/>
                        <w:u w:val="single"/>
                      </w:rPr>
                      <w:t>Maternity Allowance: Eligibility - GOV.UK</w:t>
                    </w:r>
                  </w:hyperlink>
                </w:p>
                <w:p w14:paraId="2002C9D7" w14:textId="77777777" w:rsidR="00D11DF0" w:rsidRDefault="00D11DF0">
                  <w:pPr>
                    <w:spacing w:after="0" w:line="240" w:lineRule="auto"/>
                    <w:rPr>
                      <w:highlight w:val="green"/>
                    </w:rPr>
                  </w:pPr>
                </w:p>
              </w:tc>
            </w:tr>
          </w:tbl>
          <w:p w14:paraId="4D2D72D3" w14:textId="77777777" w:rsidR="00D11DF0" w:rsidRDefault="00D11DF0">
            <w:pPr>
              <w:widowControl/>
              <w:spacing w:after="0" w:line="276" w:lineRule="auto"/>
              <w:rPr>
                <w:highlight w:val="green"/>
              </w:rPr>
            </w:pPr>
          </w:p>
          <w:p w14:paraId="639AF658" w14:textId="77777777" w:rsidR="00D11DF0" w:rsidRDefault="00D11DF0">
            <w:pPr>
              <w:spacing w:after="0" w:line="240" w:lineRule="auto"/>
              <w:rPr>
                <w:highlight w:val="green"/>
              </w:rPr>
            </w:pPr>
          </w:p>
        </w:tc>
        <w:tc>
          <w:tcPr>
            <w:tcW w:w="3007" w:type="dxa"/>
            <w:shd w:val="clear" w:color="auto" w:fill="auto"/>
            <w:tcMar>
              <w:top w:w="100" w:type="dxa"/>
              <w:left w:w="100" w:type="dxa"/>
              <w:bottom w:w="100" w:type="dxa"/>
              <w:right w:w="100" w:type="dxa"/>
            </w:tcMar>
          </w:tcPr>
          <w:p w14:paraId="4AE98B2C" w14:textId="77777777" w:rsidR="00D11DF0" w:rsidRDefault="00A24956">
            <w:pPr>
              <w:spacing w:after="0" w:line="240" w:lineRule="auto"/>
            </w:pPr>
            <w:r>
              <w:lastRenderedPageBreak/>
              <w:t xml:space="preserve">Full-time undergraduates Part-time undergraduates </w:t>
            </w:r>
            <w:r>
              <w:t>Postgraduates</w:t>
            </w:r>
          </w:p>
        </w:tc>
      </w:tr>
      <w:tr w:rsidR="00D11DF0" w14:paraId="5F22063F" w14:textId="77777777" w:rsidTr="007734AA">
        <w:trPr>
          <w:jc w:val="center"/>
        </w:trPr>
        <w:tc>
          <w:tcPr>
            <w:tcW w:w="3006" w:type="dxa"/>
            <w:shd w:val="clear" w:color="auto" w:fill="auto"/>
            <w:tcMar>
              <w:top w:w="100" w:type="dxa"/>
              <w:left w:w="100" w:type="dxa"/>
              <w:bottom w:w="100" w:type="dxa"/>
              <w:right w:w="100" w:type="dxa"/>
            </w:tcMar>
          </w:tcPr>
          <w:p w14:paraId="750FF490" w14:textId="77777777" w:rsidR="00D11DF0" w:rsidRDefault="00A24956">
            <w:pPr>
              <w:spacing w:after="0" w:line="240" w:lineRule="auto"/>
              <w:rPr>
                <w:b/>
              </w:rPr>
            </w:pPr>
            <w:r>
              <w:rPr>
                <w:b/>
              </w:rPr>
              <w:t xml:space="preserve">Free Parenting Courses </w:t>
            </w:r>
          </w:p>
        </w:tc>
        <w:tc>
          <w:tcPr>
            <w:tcW w:w="3007" w:type="dxa"/>
            <w:shd w:val="clear" w:color="auto" w:fill="auto"/>
            <w:tcMar>
              <w:top w:w="100" w:type="dxa"/>
              <w:left w:w="100" w:type="dxa"/>
              <w:bottom w:w="100" w:type="dxa"/>
              <w:right w:w="100" w:type="dxa"/>
            </w:tcMar>
          </w:tcPr>
          <w:p w14:paraId="00263D77" w14:textId="77777777" w:rsidR="00D11DF0" w:rsidRDefault="00A24956">
            <w:pPr>
              <w:spacing w:after="0" w:line="240" w:lineRule="auto"/>
            </w:pPr>
            <w:r>
              <w:t>Solihull Our Place</w:t>
            </w:r>
          </w:p>
          <w:p w14:paraId="5610A92A" w14:textId="77777777" w:rsidR="00D11DF0" w:rsidRDefault="00A24956">
            <w:pPr>
              <w:spacing w:after="0" w:line="240" w:lineRule="auto"/>
            </w:pPr>
            <w:r>
              <w:t>Excellent free resource. A general parenting programme on raising children aged 0-19.</w:t>
            </w:r>
          </w:p>
          <w:p w14:paraId="58368D2B" w14:textId="77777777" w:rsidR="00D11DF0" w:rsidRDefault="00A24956">
            <w:pPr>
              <w:spacing w:after="0" w:line="240" w:lineRule="auto"/>
            </w:pPr>
            <w:r>
              <w:t>Full info on how to access can be found here:</w:t>
            </w:r>
          </w:p>
          <w:p w14:paraId="3FD29BD7" w14:textId="77777777" w:rsidR="00D11DF0" w:rsidRDefault="00A24956">
            <w:pPr>
              <w:spacing w:after="0" w:line="240" w:lineRule="auto"/>
            </w:pPr>
            <w:hyperlink r:id="rId22">
              <w:r>
                <w:rPr>
                  <w:color w:val="1155CC"/>
                  <w:u w:val="single"/>
                </w:rPr>
                <w:t>https://directory.islington.gov.uk/kb5/islington/directory/service.page?id=GOa1wRnKc_E</w:t>
              </w:r>
            </w:hyperlink>
          </w:p>
          <w:p w14:paraId="0DB14C31" w14:textId="77777777" w:rsidR="00D11DF0" w:rsidRDefault="00A24956">
            <w:pPr>
              <w:spacing w:after="0" w:line="240" w:lineRule="auto"/>
            </w:pPr>
            <w:r>
              <w:t>Warm and supportive organisation that runs and recruits parent pe</w:t>
            </w:r>
            <w:r>
              <w:t>er mentors for Islington residents.</w:t>
            </w:r>
          </w:p>
          <w:p w14:paraId="65C4B968" w14:textId="77777777" w:rsidR="00D11DF0" w:rsidRDefault="00A24956">
            <w:pPr>
              <w:spacing w:after="0" w:line="240" w:lineRule="auto"/>
            </w:pPr>
            <w:r>
              <w:t>Students studying in Islington can also attend, dependent on numbers.</w:t>
            </w:r>
          </w:p>
          <w:p w14:paraId="4709C12B" w14:textId="0D2B4CCB" w:rsidR="00D11DF0" w:rsidRDefault="00A24956">
            <w:pPr>
              <w:spacing w:after="0" w:line="240" w:lineRule="auto"/>
            </w:pPr>
            <w:hyperlink r:id="rId23" w:history="1">
              <w:r w:rsidR="009919AC" w:rsidRPr="00363FEE">
                <w:rPr>
                  <w:rStyle w:val="Hyperlink"/>
                </w:rPr>
                <w:t>www.theparenthouse.org.uk/</w:t>
              </w:r>
            </w:hyperlink>
          </w:p>
          <w:p w14:paraId="5C446829" w14:textId="77777777" w:rsidR="00D11DF0" w:rsidRDefault="00D11DF0">
            <w:pPr>
              <w:spacing w:after="0" w:line="240" w:lineRule="auto"/>
            </w:pPr>
          </w:p>
          <w:p w14:paraId="475CC90E" w14:textId="5ABB6332" w:rsidR="00D11DF0" w:rsidRDefault="00A24956">
            <w:pPr>
              <w:spacing w:after="0" w:line="240" w:lineRule="auto"/>
            </w:pPr>
            <w:r>
              <w:t xml:space="preserve">Look out for their social events </w:t>
            </w:r>
            <w:hyperlink r:id="rId24" w:history="1">
              <w:r w:rsidR="009919AC" w:rsidRPr="00363FEE">
                <w:rPr>
                  <w:rStyle w:val="Hyperlink"/>
                </w:rPr>
                <w:t>www.theparenthouse.org.uk/new-page-3</w:t>
              </w:r>
            </w:hyperlink>
          </w:p>
          <w:p w14:paraId="4D9A07F6" w14:textId="77777777" w:rsidR="00D11DF0" w:rsidRDefault="00D11DF0">
            <w:pPr>
              <w:spacing w:after="0" w:line="240" w:lineRule="auto"/>
            </w:pPr>
          </w:p>
          <w:p w14:paraId="29303518" w14:textId="77777777" w:rsidR="00D11DF0" w:rsidRDefault="00A24956">
            <w:pPr>
              <w:spacing w:after="0" w:line="240" w:lineRule="auto"/>
            </w:pPr>
            <w:r>
              <w:t>Aldgate students: see Tower Hamlets Parenting Programmes. They offer a wide range of courses to support you in raising your family.</w:t>
            </w:r>
          </w:p>
          <w:p w14:paraId="3971B38F" w14:textId="49C3027B" w:rsidR="00D11DF0" w:rsidRDefault="00A24956">
            <w:pPr>
              <w:spacing w:after="0" w:line="240" w:lineRule="auto"/>
            </w:pPr>
            <w:hyperlink r:id="rId25" w:history="1">
              <w:r w:rsidR="009919AC" w:rsidRPr="00363FEE">
                <w:rPr>
                  <w:rStyle w:val="Hyperlink"/>
                </w:rPr>
                <w:t>www.towerhamlets.gov.uk/Documents/Parenting_support/TH-Parenting-Programme-Booklet.pdf</w:t>
              </w:r>
            </w:hyperlink>
          </w:p>
          <w:p w14:paraId="5A02469F" w14:textId="77777777" w:rsidR="00D11DF0" w:rsidRDefault="00D11DF0">
            <w:pPr>
              <w:spacing w:after="0" w:line="240" w:lineRule="auto"/>
            </w:pPr>
          </w:p>
          <w:p w14:paraId="245C1B27" w14:textId="788F6DD8" w:rsidR="00D11DF0" w:rsidRDefault="00A24956">
            <w:pPr>
              <w:spacing w:after="0" w:line="240" w:lineRule="auto"/>
            </w:pPr>
            <w:r>
              <w:t>London Met S</w:t>
            </w:r>
            <w:r w:rsidR="009919AC">
              <w:t>tudent Union</w:t>
            </w:r>
            <w:r>
              <w:t xml:space="preserve"> used to have a mums@uni group. The students who ran it have now graduated and due to the pandemic,</w:t>
            </w:r>
            <w:r>
              <w:t xml:space="preserve"> a new group has not yet started. If you would like to start a new group, you can do</w:t>
            </w:r>
            <w:r w:rsidR="009919AC">
              <w:t xml:space="preserve"> so</w:t>
            </w:r>
            <w:r>
              <w:t xml:space="preserve"> here </w:t>
            </w:r>
            <w:hyperlink r:id="rId26" w:history="1">
              <w:r w:rsidR="009919AC" w:rsidRPr="00363FEE">
                <w:rPr>
                  <w:rStyle w:val="Hyperlink"/>
                </w:rPr>
                <w:t>www.londonmetsu.org.uk/studentgroups/join/</w:t>
              </w:r>
            </w:hyperlink>
          </w:p>
          <w:p w14:paraId="7C8A7564" w14:textId="77777777" w:rsidR="00D11DF0" w:rsidRDefault="00A24956">
            <w:pPr>
              <w:spacing w:after="0" w:line="240" w:lineRule="auto"/>
            </w:pPr>
            <w:r>
              <w:t>Come and see us and we will help support you!</w:t>
            </w:r>
          </w:p>
        </w:tc>
        <w:tc>
          <w:tcPr>
            <w:tcW w:w="3007" w:type="dxa"/>
            <w:shd w:val="clear" w:color="auto" w:fill="auto"/>
            <w:tcMar>
              <w:top w:w="100" w:type="dxa"/>
              <w:left w:w="100" w:type="dxa"/>
              <w:bottom w:w="100" w:type="dxa"/>
              <w:right w:w="100" w:type="dxa"/>
            </w:tcMar>
          </w:tcPr>
          <w:p w14:paraId="66C66F71" w14:textId="77777777" w:rsidR="00D11DF0" w:rsidRDefault="00A24956">
            <w:pPr>
              <w:spacing w:after="0" w:line="240" w:lineRule="auto"/>
              <w:rPr>
                <w:b/>
              </w:rPr>
            </w:pPr>
            <w:r>
              <w:rPr>
                <w:b/>
              </w:rPr>
              <w:lastRenderedPageBreak/>
              <w:t>Residents of Islington</w:t>
            </w:r>
          </w:p>
          <w:p w14:paraId="65AE3477" w14:textId="77777777" w:rsidR="00D11DF0" w:rsidRDefault="00D11DF0">
            <w:pPr>
              <w:spacing w:after="0" w:line="240" w:lineRule="auto"/>
              <w:rPr>
                <w:b/>
              </w:rPr>
            </w:pPr>
          </w:p>
          <w:p w14:paraId="671FA114" w14:textId="77777777" w:rsidR="00D11DF0" w:rsidRDefault="00D11DF0">
            <w:pPr>
              <w:spacing w:after="0" w:line="240" w:lineRule="auto"/>
              <w:rPr>
                <w:b/>
              </w:rPr>
            </w:pPr>
          </w:p>
          <w:p w14:paraId="43737307" w14:textId="77777777" w:rsidR="00D11DF0" w:rsidRDefault="00D11DF0">
            <w:pPr>
              <w:spacing w:after="0" w:line="240" w:lineRule="auto"/>
              <w:rPr>
                <w:b/>
              </w:rPr>
            </w:pPr>
          </w:p>
          <w:p w14:paraId="3F10A990" w14:textId="77777777" w:rsidR="00D11DF0" w:rsidRDefault="00D11DF0">
            <w:pPr>
              <w:spacing w:after="0" w:line="240" w:lineRule="auto"/>
              <w:rPr>
                <w:b/>
              </w:rPr>
            </w:pPr>
          </w:p>
          <w:p w14:paraId="7D45C0DE" w14:textId="77777777" w:rsidR="00D11DF0" w:rsidRDefault="00D11DF0">
            <w:pPr>
              <w:spacing w:after="0" w:line="240" w:lineRule="auto"/>
              <w:rPr>
                <w:b/>
              </w:rPr>
            </w:pPr>
          </w:p>
          <w:p w14:paraId="7804F064" w14:textId="77777777" w:rsidR="00D11DF0" w:rsidRDefault="00D11DF0">
            <w:pPr>
              <w:spacing w:after="0" w:line="240" w:lineRule="auto"/>
              <w:rPr>
                <w:b/>
              </w:rPr>
            </w:pPr>
          </w:p>
          <w:p w14:paraId="70873452" w14:textId="77777777" w:rsidR="00D11DF0" w:rsidRDefault="00D11DF0">
            <w:pPr>
              <w:spacing w:after="0" w:line="240" w:lineRule="auto"/>
              <w:rPr>
                <w:b/>
              </w:rPr>
            </w:pPr>
          </w:p>
          <w:p w14:paraId="0DEF21B5" w14:textId="77777777" w:rsidR="00D11DF0" w:rsidRDefault="00D11DF0">
            <w:pPr>
              <w:spacing w:after="0" w:line="240" w:lineRule="auto"/>
              <w:rPr>
                <w:b/>
              </w:rPr>
            </w:pPr>
          </w:p>
          <w:p w14:paraId="29ECD03B" w14:textId="77777777" w:rsidR="00D11DF0" w:rsidRDefault="00D11DF0">
            <w:pPr>
              <w:spacing w:after="0" w:line="240" w:lineRule="auto"/>
              <w:rPr>
                <w:b/>
              </w:rPr>
            </w:pPr>
          </w:p>
          <w:p w14:paraId="7CFD391A" w14:textId="77777777" w:rsidR="00D11DF0" w:rsidRDefault="00D11DF0">
            <w:pPr>
              <w:spacing w:after="0" w:line="240" w:lineRule="auto"/>
              <w:rPr>
                <w:b/>
              </w:rPr>
            </w:pPr>
          </w:p>
          <w:p w14:paraId="19849A33" w14:textId="77777777" w:rsidR="00D11DF0" w:rsidRDefault="00A24956">
            <w:pPr>
              <w:spacing w:after="0" w:line="240" w:lineRule="auto"/>
              <w:rPr>
                <w:b/>
              </w:rPr>
            </w:pPr>
            <w:r>
              <w:rPr>
                <w:b/>
              </w:rPr>
              <w:t>Residents of Islington borough</w:t>
            </w:r>
          </w:p>
          <w:p w14:paraId="0F1C64D5" w14:textId="77777777" w:rsidR="00D11DF0" w:rsidRDefault="00D11DF0">
            <w:pPr>
              <w:spacing w:after="0" w:line="240" w:lineRule="auto"/>
              <w:rPr>
                <w:b/>
              </w:rPr>
            </w:pPr>
          </w:p>
          <w:p w14:paraId="4F54EBBC" w14:textId="77777777" w:rsidR="00D11DF0" w:rsidRDefault="00D11DF0">
            <w:pPr>
              <w:spacing w:after="0" w:line="240" w:lineRule="auto"/>
              <w:rPr>
                <w:b/>
              </w:rPr>
            </w:pPr>
          </w:p>
          <w:p w14:paraId="07E47985" w14:textId="77777777" w:rsidR="00D11DF0" w:rsidRDefault="00D11DF0">
            <w:pPr>
              <w:spacing w:after="0" w:line="240" w:lineRule="auto"/>
              <w:rPr>
                <w:b/>
              </w:rPr>
            </w:pPr>
          </w:p>
          <w:p w14:paraId="63169E35" w14:textId="77777777" w:rsidR="00D11DF0" w:rsidRDefault="00D11DF0">
            <w:pPr>
              <w:spacing w:after="0" w:line="240" w:lineRule="auto"/>
              <w:rPr>
                <w:b/>
              </w:rPr>
            </w:pPr>
          </w:p>
          <w:p w14:paraId="75C04E9D" w14:textId="77777777" w:rsidR="00D11DF0" w:rsidRDefault="00D11DF0">
            <w:pPr>
              <w:spacing w:after="0" w:line="240" w:lineRule="auto"/>
              <w:rPr>
                <w:b/>
              </w:rPr>
            </w:pPr>
          </w:p>
          <w:p w14:paraId="6D94C46F" w14:textId="77777777" w:rsidR="00D11DF0" w:rsidRDefault="00D11DF0">
            <w:pPr>
              <w:spacing w:after="0" w:line="240" w:lineRule="auto"/>
              <w:rPr>
                <w:b/>
              </w:rPr>
            </w:pPr>
          </w:p>
          <w:p w14:paraId="7F40C9A3" w14:textId="77777777" w:rsidR="00D11DF0" w:rsidRDefault="00D11DF0">
            <w:pPr>
              <w:spacing w:after="0" w:line="240" w:lineRule="auto"/>
              <w:rPr>
                <w:b/>
              </w:rPr>
            </w:pPr>
          </w:p>
          <w:p w14:paraId="73846108" w14:textId="77777777" w:rsidR="00D11DF0" w:rsidRDefault="00D11DF0">
            <w:pPr>
              <w:spacing w:after="0" w:line="240" w:lineRule="auto"/>
              <w:rPr>
                <w:b/>
              </w:rPr>
            </w:pPr>
          </w:p>
          <w:p w14:paraId="388B629F" w14:textId="77777777" w:rsidR="00D11DF0" w:rsidRDefault="00D11DF0">
            <w:pPr>
              <w:spacing w:after="0" w:line="240" w:lineRule="auto"/>
              <w:rPr>
                <w:b/>
              </w:rPr>
            </w:pPr>
          </w:p>
          <w:p w14:paraId="56534B32" w14:textId="77777777" w:rsidR="00D11DF0" w:rsidRDefault="00D11DF0">
            <w:pPr>
              <w:spacing w:after="0" w:line="240" w:lineRule="auto"/>
              <w:rPr>
                <w:b/>
              </w:rPr>
            </w:pPr>
          </w:p>
          <w:p w14:paraId="5478AA69" w14:textId="77777777" w:rsidR="00D11DF0" w:rsidRDefault="00D11DF0">
            <w:pPr>
              <w:spacing w:after="0" w:line="240" w:lineRule="auto"/>
              <w:rPr>
                <w:b/>
              </w:rPr>
            </w:pPr>
          </w:p>
          <w:p w14:paraId="342E518A" w14:textId="77777777" w:rsidR="00D11DF0" w:rsidRDefault="00D11DF0">
            <w:pPr>
              <w:spacing w:after="0" w:line="240" w:lineRule="auto"/>
              <w:rPr>
                <w:b/>
              </w:rPr>
            </w:pPr>
          </w:p>
          <w:p w14:paraId="6FFAFB57" w14:textId="77777777" w:rsidR="00D11DF0" w:rsidRDefault="00D11DF0">
            <w:pPr>
              <w:spacing w:after="0" w:line="240" w:lineRule="auto"/>
              <w:rPr>
                <w:b/>
              </w:rPr>
            </w:pPr>
          </w:p>
          <w:p w14:paraId="0A891B24" w14:textId="77777777" w:rsidR="00D11DF0" w:rsidRDefault="00D11DF0">
            <w:pPr>
              <w:spacing w:after="0" w:line="240" w:lineRule="auto"/>
              <w:rPr>
                <w:b/>
              </w:rPr>
            </w:pPr>
          </w:p>
          <w:p w14:paraId="48E2E229" w14:textId="77777777" w:rsidR="00D11DF0" w:rsidRDefault="00D11DF0">
            <w:pPr>
              <w:spacing w:after="0" w:line="240" w:lineRule="auto"/>
              <w:rPr>
                <w:b/>
              </w:rPr>
            </w:pPr>
          </w:p>
          <w:p w14:paraId="430B0D92" w14:textId="77777777" w:rsidR="00D11DF0" w:rsidRDefault="00A24956">
            <w:pPr>
              <w:spacing w:after="0" w:line="240" w:lineRule="auto"/>
              <w:rPr>
                <w:b/>
              </w:rPr>
            </w:pPr>
            <w:r>
              <w:rPr>
                <w:b/>
              </w:rPr>
              <w:t>Residents of Tower Hamlets</w:t>
            </w:r>
          </w:p>
          <w:p w14:paraId="1A14693E" w14:textId="77777777" w:rsidR="00D11DF0" w:rsidRDefault="00D11DF0">
            <w:pPr>
              <w:spacing w:after="0" w:line="240" w:lineRule="auto"/>
              <w:rPr>
                <w:b/>
              </w:rPr>
            </w:pPr>
          </w:p>
          <w:p w14:paraId="1C1622C7" w14:textId="77777777" w:rsidR="00D11DF0" w:rsidRDefault="00D11DF0">
            <w:pPr>
              <w:spacing w:after="0" w:line="240" w:lineRule="auto"/>
              <w:rPr>
                <w:b/>
              </w:rPr>
            </w:pPr>
          </w:p>
          <w:p w14:paraId="1840E910" w14:textId="77777777" w:rsidR="00D11DF0" w:rsidRDefault="00D11DF0">
            <w:pPr>
              <w:spacing w:after="0" w:line="240" w:lineRule="auto"/>
              <w:rPr>
                <w:b/>
              </w:rPr>
            </w:pPr>
          </w:p>
          <w:p w14:paraId="0D39CA35" w14:textId="77777777" w:rsidR="00D11DF0" w:rsidRDefault="00D11DF0">
            <w:pPr>
              <w:spacing w:after="0" w:line="240" w:lineRule="auto"/>
              <w:rPr>
                <w:b/>
              </w:rPr>
            </w:pPr>
          </w:p>
          <w:p w14:paraId="7D0EF9FD" w14:textId="77777777" w:rsidR="00D11DF0" w:rsidRDefault="00D11DF0">
            <w:pPr>
              <w:spacing w:after="0" w:line="240" w:lineRule="auto"/>
              <w:rPr>
                <w:b/>
              </w:rPr>
            </w:pPr>
          </w:p>
          <w:p w14:paraId="42995B97" w14:textId="77777777" w:rsidR="00D11DF0" w:rsidRDefault="00D11DF0">
            <w:pPr>
              <w:spacing w:after="0" w:line="240" w:lineRule="auto"/>
              <w:rPr>
                <w:b/>
              </w:rPr>
            </w:pPr>
          </w:p>
          <w:p w14:paraId="105B934A" w14:textId="77777777" w:rsidR="00D11DF0" w:rsidRDefault="00D11DF0">
            <w:pPr>
              <w:spacing w:after="0" w:line="240" w:lineRule="auto"/>
              <w:rPr>
                <w:b/>
              </w:rPr>
            </w:pPr>
          </w:p>
          <w:p w14:paraId="242E32C9" w14:textId="77777777" w:rsidR="00D11DF0" w:rsidRDefault="00D11DF0">
            <w:pPr>
              <w:spacing w:after="0" w:line="240" w:lineRule="auto"/>
              <w:rPr>
                <w:b/>
              </w:rPr>
            </w:pPr>
          </w:p>
          <w:p w14:paraId="1B5F05A4" w14:textId="77777777" w:rsidR="00D11DF0" w:rsidRDefault="00D11DF0">
            <w:pPr>
              <w:spacing w:after="0" w:line="240" w:lineRule="auto"/>
              <w:rPr>
                <w:b/>
              </w:rPr>
            </w:pPr>
          </w:p>
          <w:p w14:paraId="27681608" w14:textId="77777777" w:rsidR="00D11DF0" w:rsidRDefault="00A24956">
            <w:pPr>
              <w:spacing w:after="0" w:line="240" w:lineRule="auto"/>
              <w:rPr>
                <w:b/>
              </w:rPr>
            </w:pPr>
            <w:r>
              <w:rPr>
                <w:b/>
              </w:rPr>
              <w:t>All LMU students</w:t>
            </w:r>
          </w:p>
        </w:tc>
      </w:tr>
      <w:tr w:rsidR="00D11DF0" w14:paraId="449E7D71" w14:textId="77777777" w:rsidTr="007734AA">
        <w:trPr>
          <w:jc w:val="center"/>
        </w:trPr>
        <w:tc>
          <w:tcPr>
            <w:tcW w:w="3006" w:type="dxa"/>
            <w:shd w:val="clear" w:color="auto" w:fill="auto"/>
            <w:tcMar>
              <w:top w:w="100" w:type="dxa"/>
              <w:left w:w="100" w:type="dxa"/>
              <w:bottom w:w="100" w:type="dxa"/>
              <w:right w:w="100" w:type="dxa"/>
            </w:tcMar>
          </w:tcPr>
          <w:p w14:paraId="37569AD2" w14:textId="56417A05" w:rsidR="00D11DF0" w:rsidRDefault="00A24956">
            <w:pPr>
              <w:spacing w:after="0" w:line="240" w:lineRule="auto"/>
              <w:rPr>
                <w:b/>
              </w:rPr>
            </w:pPr>
            <w:r>
              <w:rPr>
                <w:b/>
              </w:rPr>
              <w:lastRenderedPageBreak/>
              <w:t>London Met Events for Familie</w:t>
            </w:r>
            <w:r w:rsidR="009919AC">
              <w:rPr>
                <w:b/>
              </w:rPr>
              <w:t>s</w:t>
            </w:r>
          </w:p>
        </w:tc>
        <w:tc>
          <w:tcPr>
            <w:tcW w:w="3007" w:type="dxa"/>
            <w:shd w:val="clear" w:color="auto" w:fill="auto"/>
            <w:tcMar>
              <w:top w:w="100" w:type="dxa"/>
              <w:left w:w="100" w:type="dxa"/>
              <w:bottom w:w="100" w:type="dxa"/>
              <w:right w:w="100" w:type="dxa"/>
            </w:tcMar>
          </w:tcPr>
          <w:p w14:paraId="107E2E67" w14:textId="77777777" w:rsidR="00D11DF0" w:rsidRDefault="00A24956">
            <w:pPr>
              <w:spacing w:after="0" w:line="240" w:lineRule="auto"/>
            </w:pPr>
            <w:r>
              <w:t>Look out for our annual Family Day due to be up and running again for 22/23.</w:t>
            </w:r>
          </w:p>
          <w:p w14:paraId="53C6DD2A" w14:textId="7B906B78" w:rsidR="00D11DF0" w:rsidRDefault="00A24956">
            <w:pPr>
              <w:spacing w:after="0" w:line="240" w:lineRule="auto"/>
            </w:pPr>
            <w:hyperlink r:id="rId27" w:history="1">
              <w:r w:rsidR="009919AC" w:rsidRPr="00363FEE">
                <w:rPr>
                  <w:rStyle w:val="Hyperlink"/>
                </w:rPr>
                <w:t>www.londonmet.ac.uk/news/articles/family-day/</w:t>
              </w:r>
            </w:hyperlink>
          </w:p>
        </w:tc>
        <w:tc>
          <w:tcPr>
            <w:tcW w:w="3007" w:type="dxa"/>
            <w:shd w:val="clear" w:color="auto" w:fill="auto"/>
            <w:tcMar>
              <w:top w:w="100" w:type="dxa"/>
              <w:left w:w="100" w:type="dxa"/>
              <w:bottom w:w="100" w:type="dxa"/>
              <w:right w:w="100" w:type="dxa"/>
            </w:tcMar>
          </w:tcPr>
          <w:p w14:paraId="0F1F737F" w14:textId="77777777" w:rsidR="00D11DF0" w:rsidRDefault="00A24956">
            <w:pPr>
              <w:spacing w:after="0" w:line="240" w:lineRule="auto"/>
              <w:rPr>
                <w:b/>
              </w:rPr>
            </w:pPr>
            <w:r>
              <w:rPr>
                <w:b/>
              </w:rPr>
              <w:t>All students with children</w:t>
            </w:r>
          </w:p>
        </w:tc>
      </w:tr>
    </w:tbl>
    <w:p w14:paraId="0F3F3BA2" w14:textId="1639EFB5" w:rsidR="00D11DF0" w:rsidRDefault="00D11DF0">
      <w:pPr>
        <w:rPr>
          <w:b/>
        </w:rPr>
      </w:pPr>
    </w:p>
    <w:p w14:paraId="47ADC09B" w14:textId="77777777" w:rsidR="00642D2F" w:rsidRDefault="00642D2F">
      <w:pPr>
        <w:rPr>
          <w:b/>
        </w:rPr>
      </w:pPr>
    </w:p>
    <w:p w14:paraId="6BEE6622" w14:textId="38F77E62" w:rsidR="00642D2F" w:rsidRDefault="00642D2F" w:rsidP="00642D2F">
      <w:pPr>
        <w:pStyle w:val="NoSpacing"/>
        <w:rPr>
          <w:b/>
        </w:rPr>
      </w:pPr>
      <w:r>
        <w:t>The content of this information sheet has been compiled using information from external sources, as well as University data. The content has been carefully checked and is given in good faith. However, the University cannot accept responsibility for the consequences of any inaccuracy. September 2022</w:t>
      </w:r>
    </w:p>
    <w:sectPr w:rsidR="00642D2F">
      <w:footerReference w:type="default" r:id="rId28"/>
      <w:headerReference w:type="first" r:id="rId29"/>
      <w:footerReference w:type="first" r:id="rId30"/>
      <w:pgSz w:w="11900" w:h="16840"/>
      <w:pgMar w:top="1440" w:right="1440" w:bottom="1440" w:left="1440" w:header="1985"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E0F125" w14:textId="77777777" w:rsidR="00A24956" w:rsidRDefault="00A24956">
      <w:pPr>
        <w:spacing w:after="0" w:line="240" w:lineRule="auto"/>
      </w:pPr>
      <w:r>
        <w:separator/>
      </w:r>
    </w:p>
  </w:endnote>
  <w:endnote w:type="continuationSeparator" w:id="0">
    <w:p w14:paraId="66C43504" w14:textId="77777777" w:rsidR="00A24956" w:rsidRDefault="00A249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
    <w:panose1 w:val="02040502050405020303"/>
    <w:charset w:val="00"/>
    <w:family w:val="roman"/>
    <w:pitch w:val="variable"/>
    <w:sig w:usb0="00000287" w:usb1="00000000" w:usb2="00000000" w:usb3="00000000" w:csb0="0000009F" w:csb1="00000000"/>
  </w:font>
  <w:font w:name="MinionPro-Regular">
    <w:panose1 w:val="020B0604020202020204"/>
    <w:charset w:val="00"/>
    <w:family w:val="roman"/>
    <w:notTrueType/>
    <w:pitch w:val="default"/>
  </w:font>
  <w:font w:name="EB Garamond">
    <w:panose1 w:val="00000500000000000000"/>
    <w:charset w:val="00"/>
    <w:family w:val="auto"/>
    <w:pitch w:val="variable"/>
    <w:sig w:usb0="E00002FF" w:usb1="02000413"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67846" w14:textId="77777777" w:rsidR="00D11DF0" w:rsidRDefault="00A24956">
    <w:pPr>
      <w:widowControl/>
      <w:pBdr>
        <w:top w:val="nil"/>
        <w:left w:val="nil"/>
        <w:bottom w:val="nil"/>
        <w:right w:val="nil"/>
        <w:between w:val="nil"/>
      </w:pBdr>
      <w:tabs>
        <w:tab w:val="center" w:pos="4320"/>
        <w:tab w:val="right" w:pos="8640"/>
      </w:tabs>
      <w:jc w:val="center"/>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sidR="00D97176">
      <w:rPr>
        <w:noProof/>
        <w:color w:val="000000"/>
        <w:sz w:val="20"/>
        <w:szCs w:val="20"/>
      </w:rPr>
      <w:t>2</w:t>
    </w:r>
    <w:r>
      <w:rPr>
        <w:color w:val="000000"/>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310BB" w14:textId="77777777" w:rsidR="00D11DF0" w:rsidRDefault="00A24956">
    <w:pPr>
      <w:widowControl/>
      <w:pBdr>
        <w:top w:val="nil"/>
        <w:left w:val="nil"/>
        <w:bottom w:val="nil"/>
        <w:right w:val="nil"/>
        <w:between w:val="nil"/>
      </w:pBdr>
      <w:tabs>
        <w:tab w:val="center" w:pos="4320"/>
        <w:tab w:val="right" w:pos="8640"/>
      </w:tabs>
      <w:jc w:val="center"/>
      <w:rPr>
        <w:rFonts w:ascii="Cambria" w:eastAsia="Cambria" w:hAnsi="Cambria" w:cs="Cambria"/>
        <w:color w:val="000000"/>
      </w:rPr>
    </w:pPr>
    <w:r>
      <w:rPr>
        <w:color w:val="000000"/>
        <w:sz w:val="20"/>
        <w:szCs w:val="20"/>
      </w:rPr>
      <w:fldChar w:fldCharType="begin"/>
    </w:r>
    <w:r>
      <w:rPr>
        <w:color w:val="000000"/>
        <w:sz w:val="20"/>
        <w:szCs w:val="20"/>
      </w:rPr>
      <w:instrText>PAGE</w:instrText>
    </w:r>
    <w:r>
      <w:rPr>
        <w:color w:val="000000"/>
        <w:sz w:val="20"/>
        <w:szCs w:val="20"/>
      </w:rPr>
      <w:fldChar w:fldCharType="separate"/>
    </w:r>
    <w:r w:rsidR="00D97176">
      <w:rPr>
        <w:noProof/>
        <w:color w:val="000000"/>
        <w:sz w:val="20"/>
        <w:szCs w:val="20"/>
      </w:rPr>
      <w:t>1</w:t>
    </w:r>
    <w:r>
      <w:rPr>
        <w:color w:val="00000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C6B446" w14:textId="77777777" w:rsidR="00A24956" w:rsidRDefault="00A24956">
      <w:pPr>
        <w:spacing w:after="0" w:line="240" w:lineRule="auto"/>
      </w:pPr>
      <w:r>
        <w:separator/>
      </w:r>
    </w:p>
  </w:footnote>
  <w:footnote w:type="continuationSeparator" w:id="0">
    <w:p w14:paraId="66217D3E" w14:textId="77777777" w:rsidR="00A24956" w:rsidRDefault="00A249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A5AFA" w14:textId="77777777" w:rsidR="00D11DF0" w:rsidRDefault="00A24956">
    <w:pPr>
      <w:widowControl/>
      <w:pBdr>
        <w:top w:val="nil"/>
        <w:left w:val="nil"/>
        <w:bottom w:val="nil"/>
        <w:right w:val="nil"/>
        <w:between w:val="nil"/>
      </w:pBdr>
      <w:spacing w:after="0" w:line="288" w:lineRule="auto"/>
      <w:rPr>
        <w:color w:val="000000"/>
        <w:sz w:val="10"/>
        <w:szCs w:val="10"/>
      </w:rPr>
    </w:pPr>
    <w:r>
      <w:rPr>
        <w:color w:val="000000"/>
      </w:rPr>
      <w:t>Student Services</w:t>
    </w:r>
    <w:r>
      <w:rPr>
        <w:noProof/>
      </w:rPr>
      <w:drawing>
        <wp:anchor distT="0" distB="0" distL="114300" distR="114300" simplePos="0" relativeHeight="251658240" behindDoc="0" locked="0" layoutInCell="1" hidden="0" allowOverlap="1" wp14:anchorId="3A389491" wp14:editId="27A85226">
          <wp:simplePos x="0" y="0"/>
          <wp:positionH relativeFrom="column">
            <wp:posOffset>-283207</wp:posOffset>
          </wp:positionH>
          <wp:positionV relativeFrom="paragraph">
            <wp:posOffset>-669922</wp:posOffset>
          </wp:positionV>
          <wp:extent cx="2160905" cy="554355"/>
          <wp:effectExtent l="0" t="0" r="0" b="0"/>
          <wp:wrapNone/>
          <wp:docPr id="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160905" cy="554355"/>
                  </a:xfrm>
                  <a:prstGeom prst="rect">
                    <a:avLst/>
                  </a:prstGeom>
                  <a:ln/>
                </pic:spPr>
              </pic:pic>
            </a:graphicData>
          </a:graphic>
        </wp:anchor>
      </w:drawing>
    </w:r>
  </w:p>
  <w:p w14:paraId="61611697" w14:textId="77777777" w:rsidR="00D11DF0" w:rsidRDefault="00D11DF0">
    <w:pPr>
      <w:widowControl/>
      <w:pBdr>
        <w:top w:val="nil"/>
        <w:left w:val="nil"/>
        <w:bottom w:val="nil"/>
        <w:right w:val="nil"/>
        <w:between w:val="nil"/>
      </w:pBdr>
      <w:spacing w:after="0" w:line="288" w:lineRule="auto"/>
      <w:rPr>
        <w:color w:val="000000"/>
        <w:sz w:val="10"/>
        <w:szCs w:val="10"/>
      </w:rPr>
    </w:pPr>
  </w:p>
  <w:p w14:paraId="64AC7CBD" w14:textId="77777777" w:rsidR="00D11DF0" w:rsidRDefault="00A24956">
    <w:pPr>
      <w:widowControl/>
      <w:pBdr>
        <w:top w:val="nil"/>
        <w:left w:val="nil"/>
        <w:bottom w:val="nil"/>
        <w:right w:val="nil"/>
        <w:between w:val="nil"/>
      </w:pBdr>
      <w:spacing w:after="0" w:line="288" w:lineRule="auto"/>
      <w:rPr>
        <w:b/>
        <w:color w:val="E3574A"/>
      </w:rPr>
    </w:pPr>
    <w:r>
      <w:rPr>
        <w:rFonts w:ascii="EB Garamond" w:eastAsia="EB Garamond" w:hAnsi="EB Garamond" w:cs="EB Garamond"/>
        <w:noProof/>
        <w:color w:val="000000"/>
      </w:rPr>
      <w:drawing>
        <wp:inline distT="0" distB="0" distL="0" distR="0" wp14:anchorId="7F643C9D" wp14:editId="437657CF">
          <wp:extent cx="5727700" cy="1718945"/>
          <wp:effectExtent l="0" t="0" r="0" b="0"/>
          <wp:docPr id="6"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2"/>
                  <a:srcRect/>
                  <a:stretch>
                    <a:fillRect/>
                  </a:stretch>
                </pic:blipFill>
                <pic:spPr>
                  <a:xfrm>
                    <a:off x="0" y="0"/>
                    <a:ext cx="5727700" cy="1718945"/>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ocumentProtection w:edit="readOnly" w:enforcement="1" w:cryptProviderType="rsaAES" w:cryptAlgorithmClass="hash" w:cryptAlgorithmType="typeAny" w:cryptAlgorithmSid="14" w:cryptSpinCount="100000" w:hash="SREvhBAxb97IBexUhpzEFAKvuxWF6LadIM3jtjm9dLz86BRBBhIUNHtay0B5LCHzdID6JY2DOnow9s/LsUseSA==" w:salt="NqKHuNyCc5wGdlC8+BeBN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1DF0"/>
    <w:rsid w:val="000B6DEB"/>
    <w:rsid w:val="0013217E"/>
    <w:rsid w:val="0022261E"/>
    <w:rsid w:val="002541CD"/>
    <w:rsid w:val="003B78DD"/>
    <w:rsid w:val="0045467B"/>
    <w:rsid w:val="00536AE9"/>
    <w:rsid w:val="00642D2F"/>
    <w:rsid w:val="00645DED"/>
    <w:rsid w:val="006831B2"/>
    <w:rsid w:val="007734AA"/>
    <w:rsid w:val="00840E77"/>
    <w:rsid w:val="0089573F"/>
    <w:rsid w:val="009919AC"/>
    <w:rsid w:val="00A24956"/>
    <w:rsid w:val="00C160E8"/>
    <w:rsid w:val="00D11DF0"/>
    <w:rsid w:val="00D97176"/>
    <w:rsid w:val="00E11C44"/>
    <w:rsid w:val="00EB063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A2C19"/>
  <w15:docId w15:val="{E5B7E3CA-284B-41F0-A8C9-7852E6B6B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GB" w:eastAsia="en-GB" w:bidi="ar-SA"/>
      </w:rPr>
    </w:rPrDefault>
    <w:pPrDefault>
      <w:pPr>
        <w:widowControl w:val="0"/>
        <w:spacing w:after="24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pBdr>
        <w:top w:val="nil"/>
        <w:left w:val="nil"/>
        <w:bottom w:val="nil"/>
        <w:right w:val="nil"/>
        <w:between w:val="nil"/>
      </w:pBdr>
      <w:spacing w:line="240" w:lineRule="auto"/>
      <w:outlineLvl w:val="0"/>
    </w:pPr>
    <w:rPr>
      <w:b/>
      <w:color w:val="000000"/>
      <w:sz w:val="32"/>
      <w:szCs w:val="32"/>
    </w:rPr>
  </w:style>
  <w:style w:type="paragraph" w:styleId="Heading2">
    <w:name w:val="heading 2"/>
    <w:basedOn w:val="Normal"/>
    <w:next w:val="Normal"/>
    <w:uiPriority w:val="9"/>
    <w:semiHidden/>
    <w:unhideWhenUsed/>
    <w:qFormat/>
    <w:pPr>
      <w:pBdr>
        <w:top w:val="nil"/>
        <w:left w:val="nil"/>
        <w:bottom w:val="nil"/>
        <w:right w:val="nil"/>
        <w:between w:val="nil"/>
      </w:pBdr>
      <w:spacing w:line="240" w:lineRule="auto"/>
      <w:outlineLvl w:val="1"/>
    </w:pPr>
    <w:rPr>
      <w:b/>
      <w:color w:val="000000"/>
      <w:sz w:val="28"/>
      <w:szCs w:val="28"/>
    </w:rPr>
  </w:style>
  <w:style w:type="paragraph" w:styleId="Heading3">
    <w:name w:val="heading 3"/>
    <w:basedOn w:val="Normal"/>
    <w:next w:val="Normal"/>
    <w:uiPriority w:val="9"/>
    <w:semiHidden/>
    <w:unhideWhenUsed/>
    <w:qFormat/>
    <w:pPr>
      <w:spacing w:line="240" w:lineRule="auto"/>
      <w:outlineLvl w:val="2"/>
    </w:pPr>
    <w:rPr>
      <w:b/>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top w:val="nil"/>
        <w:left w:val="nil"/>
        <w:bottom w:val="nil"/>
        <w:right w:val="nil"/>
        <w:between w:val="nil"/>
      </w:pBdr>
      <w:spacing w:line="240" w:lineRule="auto"/>
    </w:pPr>
    <w:rPr>
      <w:b/>
      <w:color w:val="000000"/>
      <w:sz w:val="48"/>
      <w:szCs w:val="4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Header">
    <w:name w:val="header"/>
    <w:basedOn w:val="Normal"/>
    <w:link w:val="HeaderChar"/>
    <w:uiPriority w:val="99"/>
    <w:unhideWhenUsed/>
    <w:rsid w:val="003E44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44BC"/>
  </w:style>
  <w:style w:type="paragraph" w:styleId="Footer">
    <w:name w:val="footer"/>
    <w:basedOn w:val="Normal"/>
    <w:link w:val="FooterChar"/>
    <w:uiPriority w:val="99"/>
    <w:unhideWhenUsed/>
    <w:rsid w:val="003E44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44BC"/>
  </w:style>
  <w:style w:type="character" w:styleId="Hyperlink">
    <w:name w:val="Hyperlink"/>
    <w:basedOn w:val="DefaultParagraphFont"/>
    <w:uiPriority w:val="99"/>
    <w:unhideWhenUsed/>
    <w:rsid w:val="00B428D7"/>
    <w:rPr>
      <w:color w:val="0000FF" w:themeColor="hyperlink"/>
      <w:u w:val="single"/>
    </w:rPr>
  </w:style>
  <w:style w:type="character" w:styleId="UnresolvedMention">
    <w:name w:val="Unresolved Mention"/>
    <w:basedOn w:val="DefaultParagraphFont"/>
    <w:uiPriority w:val="99"/>
    <w:semiHidden/>
    <w:unhideWhenUsed/>
    <w:rsid w:val="00B428D7"/>
    <w:rPr>
      <w:color w:val="605E5C"/>
      <w:shd w:val="clear" w:color="auto" w:fill="E1DFDD"/>
    </w:rPr>
  </w:style>
  <w:style w:type="paragraph" w:styleId="NoSpacing">
    <w:name w:val="No Spacing"/>
    <w:uiPriority w:val="1"/>
    <w:qFormat/>
    <w:rsid w:val="00B428D7"/>
    <w:pPr>
      <w:spacing w:after="0" w:line="240" w:lineRule="auto"/>
    </w:pPr>
  </w:style>
  <w:style w:type="paragraph" w:customStyle="1" w:styleId="BasicParagraph">
    <w:name w:val="[Basic Paragraph]"/>
    <w:basedOn w:val="Normal"/>
    <w:uiPriority w:val="99"/>
    <w:rsid w:val="00EF43C7"/>
    <w:pPr>
      <w:widowControl/>
      <w:autoSpaceDE w:val="0"/>
      <w:autoSpaceDN w:val="0"/>
      <w:adjustRightInd w:val="0"/>
      <w:spacing w:after="0" w:line="288" w:lineRule="auto"/>
      <w:textAlignment w:val="center"/>
    </w:pPr>
    <w:rPr>
      <w:rFonts w:ascii="MinionPro-Regular" w:hAnsi="MinionPro-Regular" w:cs="MinionPro-Regular"/>
      <w:color w:val="000000"/>
    </w:r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gov.uk/adult-dependants-grant/eligibility" TargetMode="External"/><Relationship Id="rId13" Type="http://schemas.openxmlformats.org/officeDocument/2006/relationships/hyperlink" Target="http://www.gov.uk/child-tax-credit/new-claim" TargetMode="External"/><Relationship Id="rId18" Type="http://schemas.openxmlformats.org/officeDocument/2006/relationships/hyperlink" Target="http://www.gov.uk/tax-free-childcare" TargetMode="External"/><Relationship Id="rId26" Type="http://schemas.openxmlformats.org/officeDocument/2006/relationships/hyperlink" Target="http://www.londonmetsu.org.uk/studentgroups/join/" TargetMode="External"/><Relationship Id="rId3" Type="http://schemas.openxmlformats.org/officeDocument/2006/relationships/settings" Target="settings.xml"/><Relationship Id="rId21" Type="http://schemas.openxmlformats.org/officeDocument/2006/relationships/hyperlink" Target="https://www.gov.uk/maternity-allowance/eligibility" TargetMode="External"/><Relationship Id="rId7" Type="http://schemas.openxmlformats.org/officeDocument/2006/relationships/hyperlink" Target="http://www.gov.uk/childcare-grant" TargetMode="External"/><Relationship Id="rId12" Type="http://schemas.openxmlformats.org/officeDocument/2006/relationships/hyperlink" Target="http://www.gov.uk/child-tax-credit/responsibility-for-child" TargetMode="External"/><Relationship Id="rId17" Type="http://schemas.openxmlformats.org/officeDocument/2006/relationships/hyperlink" Target="http://www.gov.uk/help-with-childcare-costs/free-childcare-2-year-olds" TargetMode="External"/><Relationship Id="rId25" Type="http://schemas.openxmlformats.org/officeDocument/2006/relationships/hyperlink" Target="http://www.towerhamlets.gov.uk/Documents/Parenting_support/TH-Parenting-Programme-Booklet.pdf" TargetMode="External"/><Relationship Id="rId2" Type="http://schemas.openxmlformats.org/officeDocument/2006/relationships/styles" Target="styles.xml"/><Relationship Id="rId16" Type="http://schemas.openxmlformats.org/officeDocument/2006/relationships/hyperlink" Target="http://www.gov.uk/30-hours-free-childcare" TargetMode="External"/><Relationship Id="rId20" Type="http://schemas.openxmlformats.org/officeDocument/2006/relationships/hyperlink" Target="http://www.gov.uk/sure-start-maternity-grant/eligibility"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gov.uk/guidance/child-tax-credit-exceptions-to-the-2-child-limit" TargetMode="External"/><Relationship Id="rId24" Type="http://schemas.openxmlformats.org/officeDocument/2006/relationships/hyperlink" Target="http://www.theparenthouse.org.uk/new-page-3"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entitledto.co.uk/help/Student-income-Universal-Credit" TargetMode="External"/><Relationship Id="rId23" Type="http://schemas.openxmlformats.org/officeDocument/2006/relationships/hyperlink" Target="http://www.theparenthouse.org.uk/" TargetMode="External"/><Relationship Id="rId28" Type="http://schemas.openxmlformats.org/officeDocument/2006/relationships/footer" Target="footer1.xml"/><Relationship Id="rId10" Type="http://schemas.openxmlformats.org/officeDocument/2006/relationships/hyperlink" Target="http://www.gov.uk/child-benefit" TargetMode="External"/><Relationship Id="rId19" Type="http://schemas.openxmlformats.org/officeDocument/2006/relationships/hyperlink" Target="http://www.londonmet.ac.uk/careers"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tudent.londonmet.ac.uk/fees-and-funding/hardship-fund/" TargetMode="External"/><Relationship Id="rId14" Type="http://schemas.openxmlformats.org/officeDocument/2006/relationships/hyperlink" Target="http://www.gov.uk/working-tax-credit" TargetMode="External"/><Relationship Id="rId22" Type="http://schemas.openxmlformats.org/officeDocument/2006/relationships/hyperlink" Target="https://directory.islington.gov.uk/kb5/islington/directory/service.page?id=GOa1wRnKc_E" TargetMode="External"/><Relationship Id="rId27" Type="http://schemas.openxmlformats.org/officeDocument/2006/relationships/hyperlink" Target="http://www.londonmet.ac.uk/news/articles/family-day/" TargetMode="External"/><Relationship Id="rId30"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zaaa+9Vt4B7Q5SuuZhg7/LCfVg==">AMUW2mVviiOFEup8uy9Glq+AudjUeBvV0qpI8HWl498d2MtC5B8+Y9qrPfK77F4TjgEPVbJl+xyWA+clZiBTIKpNtEa1NWLPjc/0JIliy9cXMloOp0xWdWg=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1570</Words>
  <Characters>8950</Characters>
  <Application>Microsoft Office Word</Application>
  <DocSecurity>8</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Ian McLachlan</cp:lastModifiedBy>
  <cp:revision>14</cp:revision>
  <dcterms:created xsi:type="dcterms:W3CDTF">2021-05-18T14:35:00Z</dcterms:created>
  <dcterms:modified xsi:type="dcterms:W3CDTF">2022-10-03T11:14:00Z</dcterms:modified>
</cp:coreProperties>
</file>