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C519C" w14:textId="77777777" w:rsidR="004C5BD1" w:rsidRDefault="004C5BD1" w:rsidP="004C5BD1">
      <w:pPr>
        <w:pStyle w:val="Heading1"/>
      </w:pPr>
      <w:r w:rsidRPr="00231569">
        <w:t xml:space="preserve">Some resources relating to the Equality and Social Justice framework in the TUC (Trades Union Congress) library, part of the special collections at London Metropolitan University. </w:t>
      </w:r>
    </w:p>
    <w:p w14:paraId="53039E25" w14:textId="77777777" w:rsidR="004C5BD1" w:rsidRDefault="004C5BD1" w:rsidP="004C5BD1">
      <w:pPr>
        <w:pStyle w:val="Heading2"/>
      </w:pPr>
      <w:r>
        <w:t>Access/</w:t>
      </w:r>
      <w:r>
        <w:rPr>
          <w:spacing w:val="-59"/>
        </w:rPr>
        <w:t xml:space="preserve"> </w:t>
      </w:r>
      <w:r>
        <w:t xml:space="preserve">Location </w:t>
      </w:r>
    </w:p>
    <w:p w14:paraId="4CD6CE6D" w14:textId="77777777" w:rsidR="004C5BD1" w:rsidRPr="004C72A3" w:rsidRDefault="004C5BD1" w:rsidP="004C5BD1">
      <w:r w:rsidRPr="004C72A3">
        <w:t>Some of the following collections are online resources but most</w:t>
      </w:r>
      <w:r>
        <w:t xml:space="preserve"> are</w:t>
      </w:r>
      <w:r>
        <w:rPr>
          <w:spacing w:val="-59"/>
        </w:rPr>
        <w:t xml:space="preserve">           </w:t>
      </w:r>
      <w:r w:rsidRPr="004C72A3">
        <w:t>available for reference from London Metropolitan University</w:t>
      </w:r>
      <w:r w:rsidRPr="004C72A3">
        <w:rPr>
          <w:spacing w:val="-59"/>
        </w:rPr>
        <w:t xml:space="preserve"> </w:t>
      </w:r>
      <w:r>
        <w:rPr>
          <w:spacing w:val="-59"/>
        </w:rPr>
        <w:t xml:space="preserve">  </w:t>
      </w:r>
      <w:r w:rsidRPr="004C72A3">
        <w:t>Special Collections Reading Room, Wash Houses, Aldgate</w:t>
      </w:r>
      <w:r w:rsidRPr="004C72A3">
        <w:rPr>
          <w:spacing w:val="1"/>
        </w:rPr>
        <w:t xml:space="preserve"> </w:t>
      </w:r>
      <w:r w:rsidRPr="004C72A3">
        <w:t>Campus. Individual research or group sessions can be</w:t>
      </w:r>
      <w:r w:rsidRPr="004C72A3">
        <w:rPr>
          <w:spacing w:val="1"/>
        </w:rPr>
        <w:t xml:space="preserve"> </w:t>
      </w:r>
      <w:r w:rsidRPr="004C72A3">
        <w:t>arranged. Some digital versions are available. Contact</w:t>
      </w:r>
      <w:r w:rsidRPr="004C72A3">
        <w:rPr>
          <w:spacing w:val="1"/>
        </w:rPr>
        <w:t xml:space="preserve"> </w:t>
      </w:r>
      <w:hyperlink r:id="rId7">
        <w:r w:rsidRPr="004C72A3">
          <w:t xml:space="preserve">j.howarth@londonmet.ac.uk </w:t>
        </w:r>
      </w:hyperlink>
      <w:r w:rsidRPr="004C72A3">
        <w:t>or</w:t>
      </w:r>
      <w:r w:rsidRPr="004C72A3">
        <w:rPr>
          <w:spacing w:val="1"/>
        </w:rPr>
        <w:t xml:space="preserve"> </w:t>
      </w:r>
      <w:hyperlink r:id="rId8">
        <w:r w:rsidRPr="004C72A3">
          <w:t>specialcollections@londonmet.ac.uk</w:t>
        </w:r>
        <w:r w:rsidRPr="004C72A3">
          <w:rPr>
            <w:spacing w:val="-4"/>
          </w:rPr>
          <w:t xml:space="preserve"> </w:t>
        </w:r>
      </w:hyperlink>
      <w:r w:rsidRPr="004C72A3">
        <w:t>for</w:t>
      </w:r>
      <w:r w:rsidRPr="004C72A3">
        <w:rPr>
          <w:spacing w:val="-2"/>
        </w:rPr>
        <w:t xml:space="preserve"> </w:t>
      </w:r>
      <w:r w:rsidRPr="004C72A3">
        <w:t>more</w:t>
      </w:r>
      <w:r w:rsidRPr="004C72A3">
        <w:rPr>
          <w:spacing w:val="-1"/>
        </w:rPr>
        <w:t xml:space="preserve"> </w:t>
      </w:r>
      <w:r w:rsidRPr="004C72A3">
        <w:t>information.</w:t>
      </w:r>
    </w:p>
    <w:p w14:paraId="67BA1565" w14:textId="77777777" w:rsidR="004C5BD1" w:rsidRPr="004C72A3" w:rsidRDefault="004C5BD1" w:rsidP="004C5BD1">
      <w:pPr>
        <w:pStyle w:val="Heading2"/>
      </w:pPr>
      <w:r w:rsidRPr="004C72A3">
        <w:t>Collection:</w:t>
      </w:r>
    </w:p>
    <w:p w14:paraId="68D3AFD0" w14:textId="77777777" w:rsidR="004C5BD1" w:rsidRPr="004C72A3" w:rsidRDefault="004C5BD1" w:rsidP="004C5BD1">
      <w:pPr>
        <w:pStyle w:val="Heading3"/>
      </w:pPr>
      <w:r w:rsidRPr="004C72A3">
        <w:t>Federation of Worker Writers and Community Publishers</w:t>
      </w:r>
      <w:r>
        <w:t xml:space="preserve"> </w:t>
      </w:r>
      <w:r w:rsidRPr="004C72A3">
        <w:t>(FWWCP)</w:t>
      </w:r>
    </w:p>
    <w:p w14:paraId="1C0C9C86" w14:textId="77777777" w:rsidR="004C5BD1" w:rsidRDefault="004C5BD1" w:rsidP="004C5BD1">
      <w:pPr>
        <w:pStyle w:val="Heading3"/>
      </w:pPr>
      <w:r w:rsidRPr="004C72A3">
        <w:t>Brief Description:</w:t>
      </w:r>
    </w:p>
    <w:p w14:paraId="2ADD91FA" w14:textId="77777777" w:rsidR="004C5BD1" w:rsidRPr="004C72A3" w:rsidRDefault="004C5BD1" w:rsidP="004C5BD1">
      <w:pPr>
        <w:pStyle w:val="TableParagraph"/>
        <w:spacing w:before="10"/>
        <w:ind w:left="0"/>
        <w:rPr>
          <w:b/>
          <w:sz w:val="24"/>
          <w:szCs w:val="24"/>
        </w:rPr>
      </w:pPr>
    </w:p>
    <w:p w14:paraId="113600BC" w14:textId="77777777" w:rsidR="004C5BD1" w:rsidRDefault="004C5BD1" w:rsidP="004C5BD1">
      <w:r w:rsidRPr="004C72A3">
        <w:t>FWWCP was a network of hundreds of working-class writing</w:t>
      </w:r>
      <w:r w:rsidRPr="004C72A3">
        <w:rPr>
          <w:spacing w:val="1"/>
        </w:rPr>
        <w:t xml:space="preserve"> </w:t>
      </w:r>
      <w:r w:rsidRPr="004C72A3">
        <w:t>groups exploring various identities during a period of great</w:t>
      </w:r>
      <w:r w:rsidRPr="004C72A3">
        <w:rPr>
          <w:spacing w:val="1"/>
        </w:rPr>
        <w:t xml:space="preserve"> </w:t>
      </w:r>
      <w:r w:rsidRPr="004C72A3">
        <w:t>social change in the UK from 1976 to 2007. Collection consists</w:t>
      </w:r>
      <w:r w:rsidRPr="004C72A3">
        <w:rPr>
          <w:spacing w:val="-59"/>
        </w:rPr>
        <w:t xml:space="preserve"> </w:t>
      </w:r>
      <w:r w:rsidRPr="004C72A3">
        <w:t>of over a thousand booklets of testimony, poetry and prose,</w:t>
      </w:r>
      <w:r w:rsidRPr="004C72A3">
        <w:rPr>
          <w:spacing w:val="1"/>
        </w:rPr>
        <w:t xml:space="preserve"> </w:t>
      </w:r>
      <w:r w:rsidRPr="004C72A3">
        <w:t>with</w:t>
      </w:r>
      <w:r w:rsidRPr="004C72A3">
        <w:rPr>
          <w:spacing w:val="-1"/>
        </w:rPr>
        <w:t xml:space="preserve"> </w:t>
      </w:r>
      <w:r w:rsidRPr="004C72A3">
        <w:t>some</w:t>
      </w:r>
      <w:r w:rsidRPr="004C72A3">
        <w:rPr>
          <w:spacing w:val="-2"/>
        </w:rPr>
        <w:t xml:space="preserve"> </w:t>
      </w:r>
      <w:r w:rsidRPr="004C72A3">
        <w:t>graphic</w:t>
      </w:r>
      <w:r w:rsidRPr="004C72A3">
        <w:rPr>
          <w:spacing w:val="-2"/>
        </w:rPr>
        <w:t xml:space="preserve"> </w:t>
      </w:r>
      <w:r w:rsidRPr="004C72A3">
        <w:t>novels</w:t>
      </w:r>
      <w:r>
        <w:t>.</w:t>
      </w:r>
    </w:p>
    <w:p w14:paraId="5FC6E8C3" w14:textId="77777777" w:rsidR="004C5BD1" w:rsidRDefault="004C5BD1" w:rsidP="004C5BD1">
      <w:r>
        <w:t>Examples:</w:t>
      </w:r>
    </w:p>
    <w:p w14:paraId="6CDC7114" w14:textId="77777777" w:rsidR="004C5BD1" w:rsidRDefault="004C5BD1" w:rsidP="004C5BD1">
      <w:r>
        <w:rPr>
          <w:noProof/>
        </w:rPr>
        <w:lastRenderedPageBreak/>
        <w:drawing>
          <wp:inline distT="0" distB="0" distL="0" distR="0" wp14:anchorId="367F1AF3" wp14:editId="45399C1E">
            <wp:extent cx="2190750" cy="2894349"/>
            <wp:effectExtent l="0" t="0" r="0" b="1270"/>
            <wp:docPr id="4" name="Picture 4" descr="Book cover. Large portrait of young black man wearing oversized sunglasses with the words &quot;Black Eye Perceptions&quot; written across the le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ook cover. Large portrait of young black man wearing oversized sunglasses with the words &quot;Black Eye Perceptions&quot; written across the lenses."/>
                    <pic:cNvPicPr/>
                  </pic:nvPicPr>
                  <pic:blipFill>
                    <a:blip r:embed="rId9">
                      <a:extLst>
                        <a:ext uri="{28A0092B-C50C-407E-A947-70E740481C1C}">
                          <a14:useLocalDpi xmlns:a14="http://schemas.microsoft.com/office/drawing/2010/main" val="0"/>
                        </a:ext>
                      </a:extLst>
                    </a:blip>
                    <a:stretch>
                      <a:fillRect/>
                    </a:stretch>
                  </pic:blipFill>
                  <pic:spPr>
                    <a:xfrm>
                      <a:off x="0" y="0"/>
                      <a:ext cx="2194096" cy="2898770"/>
                    </a:xfrm>
                    <a:prstGeom prst="rect">
                      <a:avLst/>
                    </a:prstGeom>
                  </pic:spPr>
                </pic:pic>
              </a:graphicData>
            </a:graphic>
          </wp:inline>
        </w:drawing>
      </w:r>
    </w:p>
    <w:p w14:paraId="5FEB1036" w14:textId="77777777" w:rsidR="004C5BD1" w:rsidRDefault="004C5BD1" w:rsidP="004C5BD1">
      <w:r>
        <w:t>Black Eye Perception by Multiple authors, 1980</w:t>
      </w:r>
    </w:p>
    <w:p w14:paraId="57D9E2E0" w14:textId="77777777" w:rsidR="004C5BD1" w:rsidRDefault="004C5BD1" w:rsidP="004C5BD1">
      <w:r>
        <w:t>FWWCP/08 L 02</w:t>
      </w:r>
    </w:p>
    <w:p w14:paraId="5CE17D7F" w14:textId="77777777" w:rsidR="004C5BD1" w:rsidRDefault="004C5BD1" w:rsidP="004C5BD1">
      <w:r>
        <w:t>In this anthology, young Black writers use their poetry to express their emotions of anger, hopelessness, and determination to overcome labelling. Writers describe the racism they face, feeling like strangers within the culture they were born into. Another common theme in this anthology is identity. Writers describe their journeys in seeking their identity and a sense of belonging, outside of European culture.</w:t>
      </w:r>
    </w:p>
    <w:p w14:paraId="51984DF9" w14:textId="77777777" w:rsidR="004C5BD1" w:rsidRDefault="004C5BD1" w:rsidP="004C5BD1">
      <w:r>
        <w:t>Keywords: Black writers/culture/identity/oppression/racism</w:t>
      </w:r>
    </w:p>
    <w:p w14:paraId="5AF42551" w14:textId="77777777" w:rsidR="004C5BD1" w:rsidRDefault="004C5BD1" w:rsidP="004C5BD1"/>
    <w:p w14:paraId="634888CA" w14:textId="77777777" w:rsidR="004C5BD1" w:rsidRDefault="004C5BD1" w:rsidP="004C5BD1">
      <w:r>
        <w:rPr>
          <w:noProof/>
        </w:rPr>
        <w:lastRenderedPageBreak/>
        <w:drawing>
          <wp:inline distT="0" distB="0" distL="0" distR="0" wp14:anchorId="4E271273" wp14:editId="4BFBA0AA">
            <wp:extent cx="2143125" cy="3010580"/>
            <wp:effectExtent l="0" t="0" r="0" b="0"/>
            <wp:docPr id="2" name="Picture 2" descr="Book cover. Pencil drawing of a workdesk with a clipboard in the centre with the words &quot;A Second Chance by Delroy Smith&quot; in large handwriting. Clipboard surrounded by a mechanic's work 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ook cover. Pencil drawing of a workdesk with a clipboard in the centre with the words &quot;A Second Chance by Delroy Smith&quot; in large handwriting. Clipboard surrounded by a mechanic's work tools."/>
                    <pic:cNvPicPr/>
                  </pic:nvPicPr>
                  <pic:blipFill>
                    <a:blip r:embed="rId10">
                      <a:extLst>
                        <a:ext uri="{28A0092B-C50C-407E-A947-70E740481C1C}">
                          <a14:useLocalDpi xmlns:a14="http://schemas.microsoft.com/office/drawing/2010/main" val="0"/>
                        </a:ext>
                      </a:extLst>
                    </a:blip>
                    <a:stretch>
                      <a:fillRect/>
                    </a:stretch>
                  </pic:blipFill>
                  <pic:spPr>
                    <a:xfrm>
                      <a:off x="0" y="0"/>
                      <a:ext cx="2146274" cy="3015003"/>
                    </a:xfrm>
                    <a:prstGeom prst="rect">
                      <a:avLst/>
                    </a:prstGeom>
                  </pic:spPr>
                </pic:pic>
              </a:graphicData>
            </a:graphic>
          </wp:inline>
        </w:drawing>
      </w:r>
    </w:p>
    <w:p w14:paraId="70B48A97" w14:textId="77777777" w:rsidR="004C5BD1" w:rsidRDefault="004C5BD1" w:rsidP="004C5BD1">
      <w:r>
        <w:t xml:space="preserve">A Second Chance by </w:t>
      </w:r>
      <w:proofErr w:type="spellStart"/>
      <w:r>
        <w:t>Delroy</w:t>
      </w:r>
      <w:proofErr w:type="spellEnd"/>
      <w:r>
        <w:t xml:space="preserve"> Smith, 1981</w:t>
      </w:r>
    </w:p>
    <w:p w14:paraId="5935C18F" w14:textId="77777777" w:rsidR="004C5BD1" w:rsidRDefault="004C5BD1" w:rsidP="004C5BD1">
      <w:r>
        <w:t>FWWCP/08 L04</w:t>
      </w:r>
    </w:p>
    <w:p w14:paraId="7E4F6AC7" w14:textId="77777777" w:rsidR="004C5BD1" w:rsidRDefault="004C5BD1" w:rsidP="004C5BD1">
      <w:r>
        <w:t xml:space="preserve">This short story is about overcoming obstacles to literacy, education and labour. This topic of discussion is accessibility to education, especially for immigrants. </w:t>
      </w:r>
      <w:proofErr w:type="spellStart"/>
      <w:r>
        <w:t>Delroy</w:t>
      </w:r>
      <w:proofErr w:type="spellEnd"/>
      <w:r>
        <w:t xml:space="preserve"> left Jamaica, where he failed to get an education, when he was fourteen years old to come to England and re-join his parents. This short testimony depicts the like of working-class immigrants.</w:t>
      </w:r>
    </w:p>
    <w:p w14:paraId="47C060B5" w14:textId="77777777" w:rsidR="004C5BD1" w:rsidRDefault="004C5BD1" w:rsidP="004C5BD1">
      <w:r>
        <w:t>Keywords: education/Jamaican student/labour/literacy/working-class</w:t>
      </w:r>
    </w:p>
    <w:p w14:paraId="3A4AE8E1" w14:textId="77777777" w:rsidR="004C5BD1" w:rsidRDefault="004C5BD1" w:rsidP="004C5BD1">
      <w:pPr>
        <w:pStyle w:val="TableParagraph"/>
        <w:spacing w:line="360" w:lineRule="auto"/>
        <w:ind w:left="0" w:right="150"/>
        <w:rPr>
          <w:sz w:val="24"/>
          <w:szCs w:val="24"/>
        </w:rPr>
      </w:pPr>
      <w:r w:rsidRPr="00575FF8">
        <w:rPr>
          <w:sz w:val="24"/>
          <w:szCs w:val="24"/>
        </w:rPr>
        <w:t xml:space="preserve">This is the largest collection of publications in the UK from the network of writing </w:t>
      </w:r>
      <w:proofErr w:type="gramStart"/>
      <w:r w:rsidRPr="00575FF8">
        <w:rPr>
          <w:sz w:val="24"/>
          <w:szCs w:val="24"/>
        </w:rPr>
        <w:t>groups</w:t>
      </w:r>
      <w:r>
        <w:rPr>
          <w:sz w:val="24"/>
          <w:szCs w:val="24"/>
        </w:rPr>
        <w:t xml:space="preserve"> </w:t>
      </w:r>
      <w:r w:rsidRPr="00575FF8">
        <w:rPr>
          <w:spacing w:val="-59"/>
          <w:sz w:val="24"/>
          <w:szCs w:val="24"/>
        </w:rPr>
        <w:t xml:space="preserve"> </w:t>
      </w:r>
      <w:r w:rsidRPr="00575FF8">
        <w:rPr>
          <w:sz w:val="24"/>
          <w:szCs w:val="24"/>
        </w:rPr>
        <w:t>that</w:t>
      </w:r>
      <w:proofErr w:type="gramEnd"/>
      <w:r w:rsidRPr="00575FF8">
        <w:rPr>
          <w:sz w:val="24"/>
          <w:szCs w:val="24"/>
        </w:rPr>
        <w:t xml:space="preserve"> stretched across the UK between 1976 and 2007 that met to allow working class</w:t>
      </w:r>
      <w:r w:rsidRPr="00575FF8">
        <w:rPr>
          <w:spacing w:val="1"/>
          <w:sz w:val="24"/>
          <w:szCs w:val="24"/>
        </w:rPr>
        <w:t xml:space="preserve"> </w:t>
      </w:r>
      <w:r w:rsidRPr="00575FF8">
        <w:rPr>
          <w:sz w:val="24"/>
          <w:szCs w:val="24"/>
        </w:rPr>
        <w:t>people to share and discuss their writing and facilitate community self-publication. It</w:t>
      </w:r>
      <w:r w:rsidRPr="00575FF8">
        <w:rPr>
          <w:spacing w:val="1"/>
          <w:sz w:val="24"/>
          <w:szCs w:val="24"/>
        </w:rPr>
        <w:t xml:space="preserve"> </w:t>
      </w:r>
      <w:r w:rsidRPr="00575FF8">
        <w:rPr>
          <w:sz w:val="24"/>
          <w:szCs w:val="24"/>
        </w:rPr>
        <w:t>thrived</w:t>
      </w:r>
      <w:r w:rsidRPr="00575FF8">
        <w:rPr>
          <w:spacing w:val="-2"/>
          <w:sz w:val="24"/>
          <w:szCs w:val="24"/>
        </w:rPr>
        <w:t xml:space="preserve"> </w:t>
      </w:r>
      <w:r w:rsidRPr="00575FF8">
        <w:rPr>
          <w:sz w:val="24"/>
          <w:szCs w:val="24"/>
        </w:rPr>
        <w:t>during</w:t>
      </w:r>
      <w:r w:rsidRPr="00575FF8">
        <w:rPr>
          <w:spacing w:val="-1"/>
          <w:sz w:val="24"/>
          <w:szCs w:val="24"/>
        </w:rPr>
        <w:t xml:space="preserve"> </w:t>
      </w:r>
      <w:r w:rsidRPr="00575FF8">
        <w:rPr>
          <w:sz w:val="24"/>
          <w:szCs w:val="24"/>
        </w:rPr>
        <w:t>a</w:t>
      </w:r>
      <w:r w:rsidRPr="00575FF8">
        <w:rPr>
          <w:spacing w:val="-3"/>
          <w:sz w:val="24"/>
          <w:szCs w:val="24"/>
        </w:rPr>
        <w:t xml:space="preserve"> </w:t>
      </w:r>
      <w:r w:rsidRPr="00575FF8">
        <w:rPr>
          <w:sz w:val="24"/>
          <w:szCs w:val="24"/>
        </w:rPr>
        <w:t>period</w:t>
      </w:r>
      <w:r w:rsidRPr="00575FF8">
        <w:rPr>
          <w:spacing w:val="-2"/>
          <w:sz w:val="24"/>
          <w:szCs w:val="24"/>
        </w:rPr>
        <w:t xml:space="preserve"> </w:t>
      </w:r>
      <w:r w:rsidRPr="00575FF8">
        <w:rPr>
          <w:sz w:val="24"/>
          <w:szCs w:val="24"/>
        </w:rPr>
        <w:t>of</w:t>
      </w:r>
      <w:r w:rsidRPr="00575FF8">
        <w:rPr>
          <w:spacing w:val="-2"/>
          <w:sz w:val="24"/>
          <w:szCs w:val="24"/>
        </w:rPr>
        <w:t xml:space="preserve"> </w:t>
      </w:r>
      <w:r w:rsidRPr="00575FF8">
        <w:rPr>
          <w:sz w:val="24"/>
          <w:szCs w:val="24"/>
        </w:rPr>
        <w:t>significant</w:t>
      </w:r>
      <w:r w:rsidRPr="00575FF8">
        <w:rPr>
          <w:spacing w:val="-2"/>
          <w:sz w:val="24"/>
          <w:szCs w:val="24"/>
        </w:rPr>
        <w:t xml:space="preserve"> </w:t>
      </w:r>
      <w:r w:rsidRPr="00575FF8">
        <w:rPr>
          <w:sz w:val="24"/>
          <w:szCs w:val="24"/>
        </w:rPr>
        <w:t>social,</w:t>
      </w:r>
      <w:r w:rsidRPr="00575FF8">
        <w:rPr>
          <w:spacing w:val="1"/>
          <w:sz w:val="24"/>
          <w:szCs w:val="24"/>
        </w:rPr>
        <w:t xml:space="preserve"> </w:t>
      </w:r>
      <w:r w:rsidRPr="00575FF8">
        <w:rPr>
          <w:sz w:val="24"/>
          <w:szCs w:val="24"/>
        </w:rPr>
        <w:t>economic</w:t>
      </w:r>
      <w:r w:rsidRPr="00575FF8">
        <w:rPr>
          <w:spacing w:val="-1"/>
          <w:sz w:val="24"/>
          <w:szCs w:val="24"/>
        </w:rPr>
        <w:t xml:space="preserve"> </w:t>
      </w:r>
      <w:r w:rsidRPr="00575FF8">
        <w:rPr>
          <w:sz w:val="24"/>
          <w:szCs w:val="24"/>
        </w:rPr>
        <w:t>and</w:t>
      </w:r>
      <w:r w:rsidRPr="00575FF8">
        <w:rPr>
          <w:spacing w:val="-3"/>
          <w:sz w:val="24"/>
          <w:szCs w:val="24"/>
        </w:rPr>
        <w:t xml:space="preserve"> </w:t>
      </w:r>
      <w:r w:rsidRPr="00575FF8">
        <w:rPr>
          <w:sz w:val="24"/>
          <w:szCs w:val="24"/>
        </w:rPr>
        <w:t>political</w:t>
      </w:r>
      <w:r w:rsidRPr="00575FF8">
        <w:rPr>
          <w:spacing w:val="-2"/>
          <w:sz w:val="24"/>
          <w:szCs w:val="24"/>
        </w:rPr>
        <w:t xml:space="preserve"> </w:t>
      </w:r>
      <w:r w:rsidRPr="00575FF8">
        <w:rPr>
          <w:sz w:val="24"/>
          <w:szCs w:val="24"/>
        </w:rPr>
        <w:t>change</w:t>
      </w:r>
      <w:r w:rsidRPr="00575FF8">
        <w:rPr>
          <w:spacing w:val="-4"/>
          <w:sz w:val="24"/>
          <w:szCs w:val="24"/>
        </w:rPr>
        <w:t xml:space="preserve"> </w:t>
      </w:r>
      <w:r w:rsidRPr="00575FF8">
        <w:rPr>
          <w:sz w:val="24"/>
          <w:szCs w:val="24"/>
        </w:rPr>
        <w:t>in</w:t>
      </w:r>
      <w:r w:rsidRPr="00575FF8">
        <w:rPr>
          <w:spacing w:val="-1"/>
          <w:sz w:val="24"/>
          <w:szCs w:val="24"/>
        </w:rPr>
        <w:t xml:space="preserve"> </w:t>
      </w:r>
      <w:r w:rsidRPr="00575FF8">
        <w:rPr>
          <w:sz w:val="24"/>
          <w:szCs w:val="24"/>
        </w:rPr>
        <w:t>the</w:t>
      </w:r>
      <w:r w:rsidRPr="00575FF8">
        <w:rPr>
          <w:spacing w:val="-1"/>
          <w:sz w:val="24"/>
          <w:szCs w:val="24"/>
        </w:rPr>
        <w:t xml:space="preserve"> </w:t>
      </w:r>
      <w:r w:rsidRPr="00575FF8">
        <w:rPr>
          <w:sz w:val="24"/>
          <w:szCs w:val="24"/>
        </w:rPr>
        <w:t>UK</w:t>
      </w:r>
      <w:r w:rsidRPr="00575FF8">
        <w:rPr>
          <w:spacing w:val="-1"/>
          <w:sz w:val="24"/>
          <w:szCs w:val="24"/>
        </w:rPr>
        <w:t xml:space="preserve"> </w:t>
      </w:r>
      <w:r w:rsidRPr="00575FF8">
        <w:rPr>
          <w:sz w:val="24"/>
          <w:szCs w:val="24"/>
        </w:rPr>
        <w:t>and</w:t>
      </w:r>
      <w:r>
        <w:rPr>
          <w:sz w:val="24"/>
          <w:szCs w:val="24"/>
        </w:rPr>
        <w:t xml:space="preserve"> </w:t>
      </w:r>
      <w:r w:rsidRPr="00575FF8">
        <w:rPr>
          <w:sz w:val="24"/>
          <w:szCs w:val="24"/>
        </w:rPr>
        <w:t>represented</w:t>
      </w:r>
      <w:r w:rsidRPr="00575FF8">
        <w:rPr>
          <w:spacing w:val="-2"/>
          <w:sz w:val="24"/>
          <w:szCs w:val="24"/>
        </w:rPr>
        <w:t xml:space="preserve"> </w:t>
      </w:r>
      <w:r w:rsidRPr="00575FF8">
        <w:rPr>
          <w:sz w:val="24"/>
          <w:szCs w:val="24"/>
        </w:rPr>
        <w:t>a</w:t>
      </w:r>
      <w:r w:rsidRPr="00575FF8">
        <w:rPr>
          <w:spacing w:val="-4"/>
          <w:sz w:val="24"/>
          <w:szCs w:val="24"/>
        </w:rPr>
        <w:t xml:space="preserve"> </w:t>
      </w:r>
      <w:r w:rsidRPr="00575FF8">
        <w:rPr>
          <w:sz w:val="24"/>
          <w:szCs w:val="24"/>
        </w:rPr>
        <w:t>significant</w:t>
      </w:r>
      <w:r w:rsidRPr="00575FF8">
        <w:rPr>
          <w:spacing w:val="-3"/>
          <w:sz w:val="24"/>
          <w:szCs w:val="24"/>
        </w:rPr>
        <w:t xml:space="preserve"> </w:t>
      </w:r>
      <w:r w:rsidRPr="00575FF8">
        <w:rPr>
          <w:sz w:val="24"/>
          <w:szCs w:val="24"/>
        </w:rPr>
        <w:t>counter-cultural</w:t>
      </w:r>
      <w:r w:rsidRPr="00575FF8">
        <w:rPr>
          <w:spacing w:val="-3"/>
          <w:sz w:val="24"/>
          <w:szCs w:val="24"/>
        </w:rPr>
        <w:t xml:space="preserve"> </w:t>
      </w:r>
      <w:r w:rsidRPr="00575FF8">
        <w:rPr>
          <w:sz w:val="24"/>
          <w:szCs w:val="24"/>
        </w:rPr>
        <w:t>movement.</w:t>
      </w:r>
      <w:r w:rsidRPr="00575FF8">
        <w:rPr>
          <w:spacing w:val="-2"/>
          <w:sz w:val="24"/>
          <w:szCs w:val="24"/>
        </w:rPr>
        <w:t xml:space="preserve"> </w:t>
      </w:r>
      <w:r w:rsidRPr="00575FF8">
        <w:rPr>
          <w:sz w:val="24"/>
          <w:szCs w:val="24"/>
        </w:rPr>
        <w:t>Through</w:t>
      </w:r>
      <w:r w:rsidRPr="00575FF8">
        <w:rPr>
          <w:spacing w:val="-4"/>
          <w:sz w:val="24"/>
          <w:szCs w:val="24"/>
        </w:rPr>
        <w:t xml:space="preserve"> </w:t>
      </w:r>
      <w:r w:rsidRPr="00575FF8">
        <w:rPr>
          <w:sz w:val="24"/>
          <w:szCs w:val="24"/>
        </w:rPr>
        <w:t>the</w:t>
      </w:r>
      <w:r w:rsidRPr="00575FF8">
        <w:rPr>
          <w:spacing w:val="-3"/>
          <w:sz w:val="24"/>
          <w:szCs w:val="24"/>
        </w:rPr>
        <w:t xml:space="preserve"> </w:t>
      </w:r>
      <w:r w:rsidRPr="00575FF8">
        <w:rPr>
          <w:sz w:val="24"/>
          <w:szCs w:val="24"/>
        </w:rPr>
        <w:t>medium</w:t>
      </w:r>
      <w:r w:rsidRPr="00575FF8">
        <w:rPr>
          <w:spacing w:val="-1"/>
          <w:sz w:val="24"/>
          <w:szCs w:val="24"/>
        </w:rPr>
        <w:t xml:space="preserve"> </w:t>
      </w:r>
      <w:r w:rsidRPr="00575FF8">
        <w:rPr>
          <w:sz w:val="24"/>
          <w:szCs w:val="24"/>
        </w:rPr>
        <w:t>of poetry, prose, fiction, biography, autobiography and local history, they document the changing</w:t>
      </w:r>
      <w:r w:rsidRPr="00575FF8">
        <w:rPr>
          <w:spacing w:val="1"/>
          <w:sz w:val="24"/>
          <w:szCs w:val="24"/>
        </w:rPr>
        <w:t xml:space="preserve"> </w:t>
      </w:r>
      <w:r w:rsidRPr="00575FF8">
        <w:rPr>
          <w:sz w:val="24"/>
          <w:szCs w:val="24"/>
        </w:rPr>
        <w:t>experience of working-class people over the course of the second half of the twentieth</w:t>
      </w:r>
      <w:r w:rsidRPr="00575FF8">
        <w:rPr>
          <w:spacing w:val="1"/>
          <w:sz w:val="24"/>
          <w:szCs w:val="24"/>
        </w:rPr>
        <w:t xml:space="preserve"> </w:t>
      </w:r>
      <w:r w:rsidRPr="00575FF8">
        <w:rPr>
          <w:sz w:val="24"/>
          <w:szCs w:val="24"/>
        </w:rPr>
        <w:t>century, and much like oral history, they contain testimony about cultural history and</w:t>
      </w:r>
      <w:r w:rsidRPr="00575FF8">
        <w:rPr>
          <w:spacing w:val="1"/>
          <w:sz w:val="24"/>
          <w:szCs w:val="24"/>
        </w:rPr>
        <w:t xml:space="preserve"> </w:t>
      </w:r>
      <w:r w:rsidRPr="00575FF8">
        <w:rPr>
          <w:sz w:val="24"/>
          <w:szCs w:val="24"/>
        </w:rPr>
        <w:t>working</w:t>
      </w:r>
      <w:r w:rsidRPr="00575FF8">
        <w:rPr>
          <w:spacing w:val="-2"/>
          <w:sz w:val="24"/>
          <w:szCs w:val="24"/>
        </w:rPr>
        <w:t xml:space="preserve"> </w:t>
      </w:r>
      <w:r w:rsidRPr="00575FF8">
        <w:rPr>
          <w:sz w:val="24"/>
          <w:szCs w:val="24"/>
        </w:rPr>
        <w:t>lives. They also</w:t>
      </w:r>
      <w:r w:rsidRPr="00575FF8">
        <w:rPr>
          <w:spacing w:val="-3"/>
          <w:sz w:val="24"/>
          <w:szCs w:val="24"/>
        </w:rPr>
        <w:t xml:space="preserve"> </w:t>
      </w:r>
      <w:r w:rsidRPr="00575FF8">
        <w:rPr>
          <w:sz w:val="24"/>
          <w:szCs w:val="24"/>
        </w:rPr>
        <w:t>reveal</w:t>
      </w:r>
      <w:r w:rsidRPr="00575FF8">
        <w:rPr>
          <w:spacing w:val="-2"/>
          <w:sz w:val="24"/>
          <w:szCs w:val="24"/>
        </w:rPr>
        <w:t xml:space="preserve"> </w:t>
      </w:r>
      <w:r w:rsidRPr="00575FF8">
        <w:rPr>
          <w:sz w:val="24"/>
          <w:szCs w:val="24"/>
        </w:rPr>
        <w:t>an</w:t>
      </w:r>
      <w:r w:rsidRPr="00575FF8">
        <w:rPr>
          <w:spacing w:val="-1"/>
          <w:sz w:val="24"/>
          <w:szCs w:val="24"/>
        </w:rPr>
        <w:t xml:space="preserve"> </w:t>
      </w:r>
      <w:r w:rsidRPr="00575FF8">
        <w:rPr>
          <w:sz w:val="24"/>
          <w:szCs w:val="24"/>
        </w:rPr>
        <w:lastRenderedPageBreak/>
        <w:t>emerging</w:t>
      </w:r>
      <w:r w:rsidRPr="00575FF8">
        <w:rPr>
          <w:spacing w:val="-1"/>
          <w:sz w:val="24"/>
          <w:szCs w:val="24"/>
        </w:rPr>
        <w:t xml:space="preserve"> </w:t>
      </w:r>
      <w:r w:rsidRPr="00575FF8">
        <w:rPr>
          <w:sz w:val="24"/>
          <w:szCs w:val="24"/>
        </w:rPr>
        <w:t>identity politics</w:t>
      </w:r>
      <w:r w:rsidRPr="00575FF8">
        <w:rPr>
          <w:spacing w:val="-3"/>
          <w:sz w:val="24"/>
          <w:szCs w:val="24"/>
        </w:rPr>
        <w:t xml:space="preserve"> </w:t>
      </w:r>
      <w:r w:rsidRPr="00575FF8">
        <w:rPr>
          <w:sz w:val="24"/>
          <w:szCs w:val="24"/>
        </w:rPr>
        <w:t>focused</w:t>
      </w:r>
      <w:r w:rsidRPr="00575FF8">
        <w:rPr>
          <w:spacing w:val="-3"/>
          <w:sz w:val="24"/>
          <w:szCs w:val="24"/>
        </w:rPr>
        <w:t xml:space="preserve"> </w:t>
      </w:r>
      <w:r w:rsidRPr="00575FF8">
        <w:rPr>
          <w:sz w:val="24"/>
          <w:szCs w:val="24"/>
        </w:rPr>
        <w:t>on</w:t>
      </w:r>
      <w:r w:rsidRPr="00575FF8">
        <w:rPr>
          <w:spacing w:val="-1"/>
          <w:sz w:val="24"/>
          <w:szCs w:val="24"/>
        </w:rPr>
        <w:t xml:space="preserve"> </w:t>
      </w:r>
      <w:r w:rsidRPr="00575FF8">
        <w:rPr>
          <w:sz w:val="24"/>
          <w:szCs w:val="24"/>
        </w:rPr>
        <w:t>issues of</w:t>
      </w:r>
      <w:r w:rsidRPr="00575FF8">
        <w:rPr>
          <w:spacing w:val="-2"/>
          <w:sz w:val="24"/>
          <w:szCs w:val="24"/>
        </w:rPr>
        <w:t xml:space="preserve"> </w:t>
      </w:r>
      <w:r w:rsidRPr="00575FF8">
        <w:rPr>
          <w:sz w:val="24"/>
          <w:szCs w:val="24"/>
        </w:rPr>
        <w:t>local</w:t>
      </w:r>
      <w:r>
        <w:rPr>
          <w:sz w:val="24"/>
          <w:szCs w:val="24"/>
        </w:rPr>
        <w:t xml:space="preserve"> </w:t>
      </w:r>
      <w:r w:rsidRPr="00575FF8">
        <w:rPr>
          <w:sz w:val="24"/>
          <w:szCs w:val="24"/>
        </w:rPr>
        <w:t>community, immigration, race/ethnicity, gender, mental health and sexuality, with groups</w:t>
      </w:r>
      <w:r w:rsidRPr="00575FF8">
        <w:rPr>
          <w:spacing w:val="-59"/>
          <w:sz w:val="24"/>
          <w:szCs w:val="24"/>
        </w:rPr>
        <w:t xml:space="preserve"> </w:t>
      </w:r>
      <w:r w:rsidRPr="00575FF8">
        <w:rPr>
          <w:sz w:val="24"/>
          <w:szCs w:val="24"/>
        </w:rPr>
        <w:t>setting</w:t>
      </w:r>
      <w:r w:rsidRPr="00575FF8">
        <w:rPr>
          <w:spacing w:val="-1"/>
          <w:sz w:val="24"/>
          <w:szCs w:val="24"/>
        </w:rPr>
        <w:t xml:space="preserve"> </w:t>
      </w:r>
      <w:r w:rsidRPr="00575FF8">
        <w:rPr>
          <w:sz w:val="24"/>
          <w:szCs w:val="24"/>
        </w:rPr>
        <w:t>up</w:t>
      </w:r>
      <w:r w:rsidRPr="00575FF8">
        <w:rPr>
          <w:spacing w:val="-5"/>
          <w:sz w:val="24"/>
          <w:szCs w:val="24"/>
        </w:rPr>
        <w:t xml:space="preserve"> </w:t>
      </w:r>
      <w:r w:rsidRPr="00575FF8">
        <w:rPr>
          <w:sz w:val="24"/>
          <w:szCs w:val="24"/>
        </w:rPr>
        <w:t>to discuss,</w:t>
      </w:r>
      <w:r w:rsidRPr="00575FF8">
        <w:rPr>
          <w:spacing w:val="2"/>
          <w:sz w:val="24"/>
          <w:szCs w:val="24"/>
        </w:rPr>
        <w:t xml:space="preserve"> </w:t>
      </w:r>
      <w:r w:rsidRPr="00575FF8">
        <w:rPr>
          <w:sz w:val="24"/>
          <w:szCs w:val="24"/>
        </w:rPr>
        <w:t>publish and</w:t>
      </w:r>
      <w:r w:rsidRPr="00575FF8">
        <w:rPr>
          <w:spacing w:val="-1"/>
          <w:sz w:val="24"/>
          <w:szCs w:val="24"/>
        </w:rPr>
        <w:t xml:space="preserve"> </w:t>
      </w:r>
      <w:r w:rsidRPr="00575FF8">
        <w:rPr>
          <w:sz w:val="24"/>
          <w:szCs w:val="24"/>
        </w:rPr>
        <w:t>represent</w:t>
      </w:r>
      <w:r w:rsidRPr="00575FF8">
        <w:rPr>
          <w:spacing w:val="-1"/>
          <w:sz w:val="24"/>
          <w:szCs w:val="24"/>
        </w:rPr>
        <w:t xml:space="preserve"> </w:t>
      </w:r>
      <w:r w:rsidRPr="00575FF8">
        <w:rPr>
          <w:sz w:val="24"/>
          <w:szCs w:val="24"/>
        </w:rPr>
        <w:t>those identities.</w:t>
      </w:r>
    </w:p>
    <w:p w14:paraId="66D4D382" w14:textId="77777777" w:rsidR="004C5BD1" w:rsidRDefault="004C5BD1" w:rsidP="004C5BD1">
      <w:pPr>
        <w:pStyle w:val="TableParagraph"/>
        <w:spacing w:line="360" w:lineRule="auto"/>
        <w:ind w:right="150"/>
        <w:rPr>
          <w:sz w:val="24"/>
          <w:szCs w:val="24"/>
        </w:rPr>
      </w:pPr>
    </w:p>
    <w:p w14:paraId="0DC2FEEB" w14:textId="77777777" w:rsidR="004C5BD1" w:rsidRPr="007F420B" w:rsidRDefault="004C5BD1" w:rsidP="004C5BD1">
      <w:pPr>
        <w:pStyle w:val="TableParagraph"/>
        <w:spacing w:line="360" w:lineRule="auto"/>
        <w:ind w:left="0" w:right="150"/>
        <w:rPr>
          <w:sz w:val="24"/>
          <w:szCs w:val="24"/>
          <w:shd w:val="clear" w:color="auto" w:fill="FFFFFF"/>
        </w:rPr>
      </w:pPr>
      <w:r w:rsidRPr="007F420B">
        <w:rPr>
          <w:sz w:val="24"/>
          <w:szCs w:val="24"/>
          <w:shd w:val="clear" w:color="auto" w:fill="FFFFFF"/>
        </w:rPr>
        <w:t>Guides available include:</w:t>
      </w:r>
    </w:p>
    <w:p w14:paraId="0CBA24F0" w14:textId="77777777" w:rsidR="004C5BD1" w:rsidRPr="007F420B" w:rsidRDefault="004C5BD1" w:rsidP="004C5BD1">
      <w:pPr>
        <w:pStyle w:val="TableParagraph"/>
        <w:numPr>
          <w:ilvl w:val="0"/>
          <w:numId w:val="2"/>
        </w:numPr>
        <w:tabs>
          <w:tab w:val="left" w:pos="827"/>
          <w:tab w:val="left" w:pos="828"/>
        </w:tabs>
        <w:spacing w:before="1" w:line="360" w:lineRule="auto"/>
        <w:ind w:hanging="361"/>
        <w:rPr>
          <w:sz w:val="24"/>
          <w:szCs w:val="24"/>
        </w:rPr>
      </w:pPr>
      <w:r w:rsidRPr="007F420B">
        <w:rPr>
          <w:sz w:val="24"/>
          <w:szCs w:val="24"/>
          <w:shd w:val="clear" w:color="auto" w:fill="FFFFFF"/>
        </w:rPr>
        <w:t xml:space="preserve"> </w:t>
      </w:r>
      <w:hyperlink r:id="rId11">
        <w:r w:rsidRPr="007F420B">
          <w:rPr>
            <w:color w:val="0000FF"/>
            <w:sz w:val="24"/>
            <w:szCs w:val="24"/>
            <w:u w:val="single" w:color="0000FF"/>
          </w:rPr>
          <w:t>Race</w:t>
        </w:r>
      </w:hyperlink>
    </w:p>
    <w:p w14:paraId="5C27BB11" w14:textId="77777777" w:rsidR="004C5BD1" w:rsidRPr="007F420B" w:rsidRDefault="00D67E3A" w:rsidP="004C5BD1">
      <w:pPr>
        <w:pStyle w:val="TableParagraph"/>
        <w:numPr>
          <w:ilvl w:val="0"/>
          <w:numId w:val="2"/>
        </w:numPr>
        <w:tabs>
          <w:tab w:val="left" w:pos="827"/>
          <w:tab w:val="left" w:pos="828"/>
        </w:tabs>
        <w:spacing w:line="360" w:lineRule="auto"/>
        <w:ind w:hanging="361"/>
        <w:rPr>
          <w:sz w:val="24"/>
          <w:szCs w:val="24"/>
        </w:rPr>
      </w:pPr>
      <w:hyperlink r:id="rId12">
        <w:r w:rsidR="004C5BD1" w:rsidRPr="007F420B">
          <w:rPr>
            <w:color w:val="0000FF"/>
            <w:sz w:val="24"/>
            <w:szCs w:val="24"/>
            <w:u w:val="single" w:color="0000FF"/>
          </w:rPr>
          <w:t>Disability</w:t>
        </w:r>
      </w:hyperlink>
    </w:p>
    <w:p w14:paraId="7B4057A2" w14:textId="77777777" w:rsidR="004C5BD1" w:rsidRPr="007F420B" w:rsidRDefault="00D67E3A" w:rsidP="004C5BD1">
      <w:pPr>
        <w:pStyle w:val="TableParagraph"/>
        <w:numPr>
          <w:ilvl w:val="0"/>
          <w:numId w:val="2"/>
        </w:numPr>
        <w:tabs>
          <w:tab w:val="left" w:pos="827"/>
          <w:tab w:val="left" w:pos="828"/>
        </w:tabs>
        <w:spacing w:line="360" w:lineRule="auto"/>
        <w:ind w:hanging="361"/>
        <w:rPr>
          <w:sz w:val="24"/>
          <w:szCs w:val="24"/>
        </w:rPr>
      </w:pPr>
      <w:hyperlink r:id="rId13">
        <w:r w:rsidR="004C5BD1" w:rsidRPr="007F420B">
          <w:rPr>
            <w:color w:val="0000FF"/>
            <w:sz w:val="24"/>
            <w:szCs w:val="24"/>
            <w:u w:val="single" w:color="0000FF"/>
          </w:rPr>
          <w:t>Gender</w:t>
        </w:r>
      </w:hyperlink>
    </w:p>
    <w:p w14:paraId="6E6EE799" w14:textId="77777777" w:rsidR="004C5BD1" w:rsidRPr="007F420B" w:rsidRDefault="00D67E3A" w:rsidP="004C5BD1">
      <w:pPr>
        <w:pStyle w:val="TableParagraph"/>
        <w:numPr>
          <w:ilvl w:val="0"/>
          <w:numId w:val="2"/>
        </w:numPr>
        <w:tabs>
          <w:tab w:val="left" w:pos="827"/>
          <w:tab w:val="left" w:pos="828"/>
        </w:tabs>
        <w:spacing w:line="360" w:lineRule="auto"/>
        <w:ind w:hanging="361"/>
        <w:rPr>
          <w:sz w:val="24"/>
          <w:szCs w:val="24"/>
        </w:rPr>
      </w:pPr>
      <w:hyperlink r:id="rId14">
        <w:r w:rsidR="004C5BD1" w:rsidRPr="007F420B">
          <w:rPr>
            <w:color w:val="0000FF"/>
            <w:sz w:val="24"/>
            <w:szCs w:val="24"/>
            <w:u w:val="single" w:color="0000FF"/>
          </w:rPr>
          <w:t>Jewish</w:t>
        </w:r>
        <w:r w:rsidR="004C5BD1" w:rsidRPr="007F420B">
          <w:rPr>
            <w:color w:val="0000FF"/>
            <w:spacing w:val="-1"/>
            <w:sz w:val="24"/>
            <w:szCs w:val="24"/>
            <w:u w:val="single" w:color="0000FF"/>
          </w:rPr>
          <w:t xml:space="preserve"> </w:t>
        </w:r>
        <w:r w:rsidR="004C5BD1" w:rsidRPr="007F420B">
          <w:rPr>
            <w:color w:val="0000FF"/>
            <w:sz w:val="24"/>
            <w:szCs w:val="24"/>
            <w:u w:val="single" w:color="0000FF"/>
          </w:rPr>
          <w:t>culture</w:t>
        </w:r>
      </w:hyperlink>
    </w:p>
    <w:p w14:paraId="2FB7BB44" w14:textId="77777777" w:rsidR="004C5BD1" w:rsidRPr="007F420B" w:rsidRDefault="00D67E3A" w:rsidP="004C5BD1">
      <w:pPr>
        <w:pStyle w:val="TableParagraph"/>
        <w:numPr>
          <w:ilvl w:val="0"/>
          <w:numId w:val="2"/>
        </w:numPr>
        <w:tabs>
          <w:tab w:val="left" w:pos="827"/>
          <w:tab w:val="left" w:pos="828"/>
        </w:tabs>
        <w:spacing w:line="360" w:lineRule="auto"/>
        <w:ind w:hanging="361"/>
        <w:rPr>
          <w:sz w:val="24"/>
          <w:szCs w:val="24"/>
        </w:rPr>
      </w:pPr>
      <w:hyperlink r:id="rId15">
        <w:r w:rsidR="004C5BD1" w:rsidRPr="007F420B">
          <w:rPr>
            <w:color w:val="0000FF"/>
            <w:sz w:val="24"/>
            <w:szCs w:val="24"/>
            <w:u w:val="single" w:color="0000FF"/>
          </w:rPr>
          <w:t>LGBTQ</w:t>
        </w:r>
      </w:hyperlink>
      <w:r w:rsidR="004C5BD1" w:rsidRPr="007F420B">
        <w:rPr>
          <w:color w:val="0000FF"/>
          <w:sz w:val="24"/>
          <w:szCs w:val="24"/>
          <w:u w:val="single" w:color="0000FF"/>
        </w:rPr>
        <w:t>+</w:t>
      </w:r>
    </w:p>
    <w:p w14:paraId="3697DBB9" w14:textId="77777777" w:rsidR="004C5BD1" w:rsidRPr="007F420B" w:rsidRDefault="00D67E3A" w:rsidP="004C5BD1">
      <w:pPr>
        <w:pStyle w:val="TableParagraph"/>
        <w:numPr>
          <w:ilvl w:val="0"/>
          <w:numId w:val="2"/>
        </w:numPr>
        <w:spacing w:line="360" w:lineRule="auto"/>
        <w:ind w:right="150"/>
        <w:rPr>
          <w:sz w:val="24"/>
          <w:szCs w:val="24"/>
        </w:rPr>
      </w:pPr>
      <w:hyperlink r:id="rId16">
        <w:r w:rsidR="004C5BD1" w:rsidRPr="007F420B">
          <w:rPr>
            <w:color w:val="0000FF"/>
            <w:sz w:val="24"/>
            <w:szCs w:val="24"/>
            <w:u w:val="single" w:color="0000FF"/>
          </w:rPr>
          <w:t>Mental</w:t>
        </w:r>
        <w:r w:rsidR="004C5BD1" w:rsidRPr="007F420B">
          <w:rPr>
            <w:color w:val="0000FF"/>
            <w:spacing w:val="-2"/>
            <w:sz w:val="24"/>
            <w:szCs w:val="24"/>
            <w:u w:val="single" w:color="0000FF"/>
          </w:rPr>
          <w:t xml:space="preserve"> </w:t>
        </w:r>
        <w:r w:rsidR="004C5BD1" w:rsidRPr="007F420B">
          <w:rPr>
            <w:color w:val="0000FF"/>
            <w:sz w:val="24"/>
            <w:szCs w:val="24"/>
            <w:u w:val="single" w:color="0000FF"/>
          </w:rPr>
          <w:t>Health</w:t>
        </w:r>
      </w:hyperlink>
    </w:p>
    <w:p w14:paraId="7AD50EA3" w14:textId="77777777" w:rsidR="004C5BD1" w:rsidRDefault="004C5BD1" w:rsidP="004C5BD1">
      <w:pPr>
        <w:pStyle w:val="TableParagraph"/>
        <w:spacing w:line="360" w:lineRule="auto"/>
        <w:ind w:left="0"/>
        <w:rPr>
          <w:color w:val="0000FF"/>
          <w:sz w:val="24"/>
          <w:szCs w:val="24"/>
          <w:u w:val="single" w:color="0000FF"/>
        </w:rPr>
      </w:pPr>
    </w:p>
    <w:p w14:paraId="5A9F7986" w14:textId="77777777" w:rsidR="004C5BD1" w:rsidRPr="007F420B" w:rsidRDefault="004C5BD1" w:rsidP="004C5BD1">
      <w:pPr>
        <w:pStyle w:val="Heading3"/>
      </w:pPr>
      <w:r w:rsidRPr="007F420B">
        <w:t>Student Research and</w:t>
      </w:r>
      <w:r w:rsidRPr="007F420B">
        <w:rPr>
          <w:spacing w:val="-5"/>
        </w:rPr>
        <w:t xml:space="preserve"> </w:t>
      </w:r>
      <w:r w:rsidRPr="007F420B">
        <w:t>Classroom</w:t>
      </w:r>
      <w:r w:rsidRPr="007F420B">
        <w:rPr>
          <w:spacing w:val="-4"/>
        </w:rPr>
        <w:t xml:space="preserve"> </w:t>
      </w:r>
      <w:r w:rsidRPr="007F420B">
        <w:t>Activities</w:t>
      </w:r>
    </w:p>
    <w:p w14:paraId="330602B1" w14:textId="77777777" w:rsidR="004C5BD1" w:rsidRPr="007F420B" w:rsidRDefault="004C5BD1" w:rsidP="004C5BD1">
      <w:pPr>
        <w:pStyle w:val="TableParagraph"/>
        <w:spacing w:before="1" w:line="360" w:lineRule="auto"/>
        <w:ind w:left="0" w:right="172"/>
        <w:rPr>
          <w:sz w:val="24"/>
          <w:szCs w:val="24"/>
        </w:rPr>
      </w:pPr>
      <w:r w:rsidRPr="007F420B">
        <w:rPr>
          <w:color w:val="212121"/>
          <w:sz w:val="24"/>
          <w:szCs w:val="24"/>
        </w:rPr>
        <w:t xml:space="preserve">The </w:t>
      </w:r>
      <w:r w:rsidRPr="00EF4D2A">
        <w:rPr>
          <w:bCs/>
          <w:color w:val="212121"/>
          <w:sz w:val="24"/>
          <w:szCs w:val="24"/>
        </w:rPr>
        <w:t>Federation of Worker Writers and Community Publishers Collection</w:t>
      </w:r>
      <w:r w:rsidRPr="007F420B">
        <w:rPr>
          <w:b/>
          <w:color w:val="212121"/>
          <w:sz w:val="24"/>
          <w:szCs w:val="24"/>
        </w:rPr>
        <w:t xml:space="preserve"> </w:t>
      </w:r>
      <w:r w:rsidRPr="007F420B">
        <w:rPr>
          <w:color w:val="212121"/>
          <w:sz w:val="24"/>
          <w:szCs w:val="24"/>
        </w:rPr>
        <w:t>provides a</w:t>
      </w:r>
      <w:r w:rsidRPr="007F420B">
        <w:rPr>
          <w:color w:val="212121"/>
          <w:spacing w:val="1"/>
          <w:sz w:val="24"/>
          <w:szCs w:val="24"/>
        </w:rPr>
        <w:t xml:space="preserve"> </w:t>
      </w:r>
      <w:r w:rsidRPr="007F420B">
        <w:rPr>
          <w:color w:val="212121"/>
          <w:sz w:val="24"/>
          <w:szCs w:val="24"/>
        </w:rPr>
        <w:t>pool of testimony of people’s experiences that can be used for research and project work.</w:t>
      </w:r>
      <w:r w:rsidRPr="007F420B">
        <w:rPr>
          <w:color w:val="212121"/>
          <w:spacing w:val="-59"/>
          <w:sz w:val="24"/>
          <w:szCs w:val="24"/>
        </w:rPr>
        <w:t xml:space="preserve"> </w:t>
      </w:r>
      <w:r w:rsidRPr="007F420B">
        <w:rPr>
          <w:color w:val="212121"/>
          <w:sz w:val="24"/>
          <w:szCs w:val="24"/>
        </w:rPr>
        <w:t>There were at least eleven writing groups in London for example, many of which recorded</w:t>
      </w:r>
      <w:r w:rsidRPr="007F420B">
        <w:rPr>
          <w:color w:val="212121"/>
          <w:spacing w:val="-59"/>
          <w:sz w:val="24"/>
          <w:szCs w:val="24"/>
        </w:rPr>
        <w:t xml:space="preserve"> </w:t>
      </w:r>
      <w:r w:rsidRPr="007F420B">
        <w:rPr>
          <w:color w:val="212121"/>
          <w:sz w:val="24"/>
          <w:szCs w:val="24"/>
        </w:rPr>
        <w:t>and</w:t>
      </w:r>
      <w:r w:rsidRPr="007F420B">
        <w:rPr>
          <w:color w:val="212121"/>
          <w:spacing w:val="-1"/>
          <w:sz w:val="24"/>
          <w:szCs w:val="24"/>
        </w:rPr>
        <w:t xml:space="preserve"> </w:t>
      </w:r>
      <w:r w:rsidRPr="007F420B">
        <w:rPr>
          <w:color w:val="212121"/>
          <w:sz w:val="24"/>
          <w:szCs w:val="24"/>
        </w:rPr>
        <w:t>explored individual</w:t>
      </w:r>
      <w:r w:rsidRPr="007F420B">
        <w:rPr>
          <w:color w:val="212121"/>
          <w:spacing w:val="-1"/>
          <w:sz w:val="24"/>
          <w:szCs w:val="24"/>
        </w:rPr>
        <w:t xml:space="preserve"> </w:t>
      </w:r>
      <w:r w:rsidRPr="007F420B">
        <w:rPr>
          <w:color w:val="212121"/>
          <w:sz w:val="24"/>
          <w:szCs w:val="24"/>
        </w:rPr>
        <w:t>BAME lives and</w:t>
      </w:r>
      <w:r w:rsidRPr="007F420B">
        <w:rPr>
          <w:color w:val="212121"/>
          <w:spacing w:val="-3"/>
          <w:sz w:val="24"/>
          <w:szCs w:val="24"/>
        </w:rPr>
        <w:t xml:space="preserve"> </w:t>
      </w:r>
      <w:r w:rsidRPr="007F420B">
        <w:rPr>
          <w:color w:val="212121"/>
          <w:sz w:val="24"/>
          <w:szCs w:val="24"/>
        </w:rPr>
        <w:t>communities.</w:t>
      </w:r>
    </w:p>
    <w:p w14:paraId="08A20131" w14:textId="77777777" w:rsidR="004C5BD1" w:rsidRDefault="004C5BD1" w:rsidP="004C5BD1">
      <w:pPr>
        <w:pStyle w:val="TableParagraph"/>
        <w:spacing w:line="360" w:lineRule="auto"/>
        <w:ind w:left="0" w:right="270"/>
        <w:rPr>
          <w:b/>
          <w:sz w:val="24"/>
          <w:szCs w:val="24"/>
        </w:rPr>
      </w:pPr>
    </w:p>
    <w:p w14:paraId="4A1473D1" w14:textId="77777777" w:rsidR="004C5BD1" w:rsidRPr="007F420B" w:rsidRDefault="004C5BD1" w:rsidP="004C5BD1">
      <w:pPr>
        <w:pStyle w:val="TableParagraph"/>
        <w:spacing w:line="360" w:lineRule="auto"/>
        <w:ind w:left="0" w:right="270"/>
        <w:rPr>
          <w:sz w:val="24"/>
          <w:szCs w:val="24"/>
        </w:rPr>
      </w:pPr>
      <w:r w:rsidRPr="007F420B">
        <w:rPr>
          <w:color w:val="212121"/>
          <w:sz w:val="24"/>
          <w:szCs w:val="24"/>
        </w:rPr>
        <w:t>Students have found the diversity and depth of this collection exciting, and workshops</w:t>
      </w:r>
      <w:r w:rsidRPr="007F420B">
        <w:rPr>
          <w:color w:val="212121"/>
          <w:spacing w:val="1"/>
          <w:sz w:val="24"/>
          <w:szCs w:val="24"/>
        </w:rPr>
        <w:t xml:space="preserve"> </w:t>
      </w:r>
      <w:r w:rsidRPr="007F420B">
        <w:rPr>
          <w:color w:val="212121"/>
          <w:sz w:val="24"/>
          <w:szCs w:val="24"/>
        </w:rPr>
        <w:t>(organised through contact with the TUC Library) can provide an opportunity for students</w:t>
      </w:r>
      <w:r w:rsidRPr="007F420B">
        <w:rPr>
          <w:color w:val="212121"/>
          <w:spacing w:val="-60"/>
          <w:sz w:val="24"/>
          <w:szCs w:val="24"/>
        </w:rPr>
        <w:t xml:space="preserve"> </w:t>
      </w:r>
      <w:r w:rsidRPr="007F420B">
        <w:rPr>
          <w:color w:val="212121"/>
          <w:sz w:val="24"/>
          <w:szCs w:val="24"/>
        </w:rPr>
        <w:t>to get their hands on the publications. Activities can help Students see themselves</w:t>
      </w:r>
      <w:r w:rsidRPr="007F420B">
        <w:rPr>
          <w:color w:val="212121"/>
          <w:spacing w:val="1"/>
          <w:sz w:val="24"/>
          <w:szCs w:val="24"/>
        </w:rPr>
        <w:t xml:space="preserve"> </w:t>
      </w:r>
      <w:r w:rsidRPr="007F420B">
        <w:rPr>
          <w:color w:val="212121"/>
          <w:sz w:val="24"/>
          <w:szCs w:val="24"/>
        </w:rPr>
        <w:t>reflected in the narratives, and students may be encouraged in their own writing through</w:t>
      </w:r>
      <w:r w:rsidRPr="007F420B">
        <w:rPr>
          <w:color w:val="212121"/>
          <w:spacing w:val="1"/>
          <w:sz w:val="24"/>
          <w:szCs w:val="24"/>
        </w:rPr>
        <w:t xml:space="preserve"> </w:t>
      </w:r>
      <w:r w:rsidRPr="007F420B">
        <w:rPr>
          <w:color w:val="212121"/>
          <w:sz w:val="24"/>
          <w:szCs w:val="24"/>
        </w:rPr>
        <w:t>their appreciation of the very short distance between a discursive, creative process and</w:t>
      </w:r>
      <w:r w:rsidRPr="007F420B">
        <w:rPr>
          <w:color w:val="212121"/>
          <w:spacing w:val="1"/>
          <w:sz w:val="24"/>
          <w:szCs w:val="24"/>
        </w:rPr>
        <w:t xml:space="preserve"> </w:t>
      </w:r>
      <w:r w:rsidRPr="007F420B">
        <w:rPr>
          <w:color w:val="212121"/>
          <w:sz w:val="24"/>
          <w:szCs w:val="24"/>
        </w:rPr>
        <w:t xml:space="preserve">community publication. Some of the writing groups themselves, such as </w:t>
      </w:r>
      <w:proofErr w:type="spellStart"/>
      <w:r w:rsidRPr="007F420B">
        <w:rPr>
          <w:color w:val="212121"/>
          <w:sz w:val="24"/>
          <w:szCs w:val="24"/>
        </w:rPr>
        <w:t>Centerprise</w:t>
      </w:r>
      <w:proofErr w:type="spellEnd"/>
      <w:r w:rsidRPr="007F420B">
        <w:rPr>
          <w:color w:val="212121"/>
          <w:sz w:val="24"/>
          <w:szCs w:val="24"/>
        </w:rPr>
        <w:t xml:space="preserve"> in</w:t>
      </w:r>
      <w:r w:rsidRPr="007F420B">
        <w:rPr>
          <w:color w:val="212121"/>
          <w:spacing w:val="1"/>
          <w:sz w:val="24"/>
          <w:szCs w:val="24"/>
        </w:rPr>
        <w:t xml:space="preserve"> </w:t>
      </w:r>
      <w:r w:rsidRPr="007F420B">
        <w:rPr>
          <w:color w:val="212121"/>
          <w:sz w:val="24"/>
          <w:szCs w:val="24"/>
        </w:rPr>
        <w:t>Hackney, were models of community solidarity, acting as a publisher, café, legal advice</w:t>
      </w:r>
      <w:r w:rsidRPr="007F420B">
        <w:rPr>
          <w:color w:val="212121"/>
          <w:spacing w:val="1"/>
          <w:sz w:val="24"/>
          <w:szCs w:val="24"/>
        </w:rPr>
        <w:t xml:space="preserve"> </w:t>
      </w:r>
      <w:r w:rsidRPr="007F420B">
        <w:rPr>
          <w:color w:val="212121"/>
          <w:sz w:val="24"/>
          <w:szCs w:val="24"/>
        </w:rPr>
        <w:t>centre and creche. Others such as Queens Park in Brighton were born out of community</w:t>
      </w:r>
      <w:r w:rsidRPr="007F420B">
        <w:rPr>
          <w:color w:val="212121"/>
          <w:spacing w:val="1"/>
          <w:sz w:val="24"/>
          <w:szCs w:val="24"/>
        </w:rPr>
        <w:t xml:space="preserve"> </w:t>
      </w:r>
      <w:r w:rsidRPr="007F420B">
        <w:rPr>
          <w:color w:val="212121"/>
          <w:sz w:val="24"/>
          <w:szCs w:val="24"/>
        </w:rPr>
        <w:t>action.</w:t>
      </w:r>
    </w:p>
    <w:p w14:paraId="0DABE98D" w14:textId="77777777" w:rsidR="004C5BD1" w:rsidRDefault="004C5BD1" w:rsidP="004C5BD1">
      <w:pPr>
        <w:pStyle w:val="TableParagraph"/>
        <w:spacing w:line="360" w:lineRule="auto"/>
        <w:ind w:left="0" w:right="150"/>
        <w:rPr>
          <w:b/>
          <w:sz w:val="24"/>
          <w:szCs w:val="24"/>
        </w:rPr>
      </w:pPr>
    </w:p>
    <w:p w14:paraId="172B8AC9" w14:textId="77777777" w:rsidR="004C5BD1" w:rsidRDefault="004C5BD1" w:rsidP="004C5BD1">
      <w:pPr>
        <w:pStyle w:val="TableParagraph"/>
        <w:spacing w:line="360" w:lineRule="auto"/>
        <w:ind w:left="0" w:right="150"/>
        <w:rPr>
          <w:color w:val="212121"/>
          <w:sz w:val="24"/>
          <w:szCs w:val="24"/>
        </w:rPr>
      </w:pPr>
      <w:r w:rsidRPr="007F420B">
        <w:rPr>
          <w:color w:val="212121"/>
          <w:sz w:val="24"/>
          <w:szCs w:val="24"/>
        </w:rPr>
        <w:t>A</w:t>
      </w:r>
      <w:r w:rsidRPr="007F420B">
        <w:rPr>
          <w:color w:val="212121"/>
          <w:spacing w:val="-1"/>
          <w:sz w:val="24"/>
          <w:szCs w:val="24"/>
        </w:rPr>
        <w:t xml:space="preserve"> </w:t>
      </w:r>
      <w:r w:rsidRPr="007F420B">
        <w:rPr>
          <w:color w:val="212121"/>
          <w:sz w:val="24"/>
          <w:szCs w:val="24"/>
        </w:rPr>
        <w:t>few</w:t>
      </w:r>
      <w:r w:rsidRPr="007F420B">
        <w:rPr>
          <w:color w:val="212121"/>
          <w:spacing w:val="-2"/>
          <w:sz w:val="24"/>
          <w:szCs w:val="24"/>
        </w:rPr>
        <w:t xml:space="preserve"> </w:t>
      </w:r>
      <w:r w:rsidRPr="007F420B">
        <w:rPr>
          <w:color w:val="212121"/>
          <w:sz w:val="24"/>
          <w:szCs w:val="24"/>
        </w:rPr>
        <w:t>of</w:t>
      </w:r>
      <w:r w:rsidRPr="007F420B">
        <w:rPr>
          <w:color w:val="212121"/>
          <w:spacing w:val="-2"/>
          <w:sz w:val="24"/>
          <w:szCs w:val="24"/>
        </w:rPr>
        <w:t xml:space="preserve"> </w:t>
      </w:r>
      <w:r w:rsidRPr="007F420B">
        <w:rPr>
          <w:color w:val="212121"/>
          <w:sz w:val="24"/>
          <w:szCs w:val="24"/>
        </w:rPr>
        <w:t>the</w:t>
      </w:r>
      <w:r w:rsidRPr="007F420B">
        <w:rPr>
          <w:color w:val="212121"/>
          <w:spacing w:val="-1"/>
          <w:sz w:val="24"/>
          <w:szCs w:val="24"/>
        </w:rPr>
        <w:t xml:space="preserve"> </w:t>
      </w:r>
      <w:r w:rsidRPr="007F420B">
        <w:rPr>
          <w:color w:val="212121"/>
          <w:sz w:val="24"/>
          <w:szCs w:val="24"/>
        </w:rPr>
        <w:t>writing</w:t>
      </w:r>
      <w:r w:rsidRPr="007F420B">
        <w:rPr>
          <w:color w:val="212121"/>
          <w:spacing w:val="-1"/>
          <w:sz w:val="24"/>
          <w:szCs w:val="24"/>
        </w:rPr>
        <w:t xml:space="preserve"> </w:t>
      </w:r>
      <w:r w:rsidRPr="007F420B">
        <w:rPr>
          <w:color w:val="212121"/>
          <w:sz w:val="24"/>
          <w:szCs w:val="24"/>
        </w:rPr>
        <w:t>groups</w:t>
      </w:r>
      <w:r w:rsidRPr="007F420B">
        <w:rPr>
          <w:color w:val="212121"/>
          <w:spacing w:val="-1"/>
          <w:sz w:val="24"/>
          <w:szCs w:val="24"/>
        </w:rPr>
        <w:t xml:space="preserve"> </w:t>
      </w:r>
      <w:r w:rsidRPr="007F420B">
        <w:rPr>
          <w:color w:val="212121"/>
          <w:sz w:val="24"/>
          <w:szCs w:val="24"/>
        </w:rPr>
        <w:t>themselves</w:t>
      </w:r>
      <w:r w:rsidRPr="007F420B">
        <w:rPr>
          <w:color w:val="212121"/>
          <w:spacing w:val="-3"/>
          <w:sz w:val="24"/>
          <w:szCs w:val="24"/>
        </w:rPr>
        <w:t xml:space="preserve"> </w:t>
      </w:r>
      <w:r w:rsidRPr="007F420B">
        <w:rPr>
          <w:color w:val="212121"/>
          <w:sz w:val="24"/>
          <w:szCs w:val="24"/>
        </w:rPr>
        <w:t>still</w:t>
      </w:r>
      <w:r w:rsidRPr="007F420B">
        <w:rPr>
          <w:color w:val="212121"/>
          <w:spacing w:val="-1"/>
          <w:sz w:val="24"/>
          <w:szCs w:val="24"/>
        </w:rPr>
        <w:t xml:space="preserve"> </w:t>
      </w:r>
      <w:r w:rsidRPr="007F420B">
        <w:rPr>
          <w:color w:val="212121"/>
          <w:sz w:val="24"/>
          <w:szCs w:val="24"/>
        </w:rPr>
        <w:t>exist</w:t>
      </w:r>
      <w:r w:rsidRPr="007F420B">
        <w:rPr>
          <w:color w:val="212121"/>
          <w:spacing w:val="-4"/>
          <w:sz w:val="24"/>
          <w:szCs w:val="24"/>
        </w:rPr>
        <w:t xml:space="preserve"> </w:t>
      </w:r>
      <w:r w:rsidRPr="007F420B">
        <w:rPr>
          <w:color w:val="212121"/>
          <w:sz w:val="24"/>
          <w:szCs w:val="24"/>
        </w:rPr>
        <w:t>and</w:t>
      </w:r>
      <w:r w:rsidRPr="007F420B">
        <w:rPr>
          <w:color w:val="212121"/>
          <w:spacing w:val="-1"/>
          <w:sz w:val="24"/>
          <w:szCs w:val="24"/>
        </w:rPr>
        <w:t xml:space="preserve"> </w:t>
      </w:r>
      <w:r w:rsidRPr="007F420B">
        <w:rPr>
          <w:color w:val="212121"/>
          <w:sz w:val="24"/>
          <w:szCs w:val="24"/>
        </w:rPr>
        <w:t>the</w:t>
      </w:r>
      <w:r w:rsidRPr="007F420B">
        <w:rPr>
          <w:color w:val="212121"/>
          <w:spacing w:val="-3"/>
          <w:sz w:val="24"/>
          <w:szCs w:val="24"/>
        </w:rPr>
        <w:t xml:space="preserve"> </w:t>
      </w:r>
      <w:r w:rsidRPr="007F420B">
        <w:rPr>
          <w:color w:val="212121"/>
          <w:sz w:val="24"/>
          <w:szCs w:val="24"/>
        </w:rPr>
        <w:t>TUC</w:t>
      </w:r>
      <w:r w:rsidRPr="007F420B">
        <w:rPr>
          <w:color w:val="212121"/>
          <w:spacing w:val="-1"/>
          <w:sz w:val="24"/>
          <w:szCs w:val="24"/>
        </w:rPr>
        <w:t xml:space="preserve"> </w:t>
      </w:r>
      <w:r w:rsidRPr="007F420B">
        <w:rPr>
          <w:color w:val="212121"/>
          <w:sz w:val="24"/>
          <w:szCs w:val="24"/>
        </w:rPr>
        <w:t>Library</w:t>
      </w:r>
      <w:r w:rsidRPr="007F420B">
        <w:rPr>
          <w:color w:val="212121"/>
          <w:spacing w:val="-3"/>
          <w:sz w:val="24"/>
          <w:szCs w:val="24"/>
        </w:rPr>
        <w:t xml:space="preserve"> </w:t>
      </w:r>
      <w:r w:rsidRPr="007F420B">
        <w:rPr>
          <w:color w:val="212121"/>
          <w:sz w:val="24"/>
          <w:szCs w:val="24"/>
        </w:rPr>
        <w:t>might</w:t>
      </w:r>
      <w:r w:rsidRPr="007F420B">
        <w:rPr>
          <w:color w:val="212121"/>
          <w:spacing w:val="1"/>
          <w:sz w:val="24"/>
          <w:szCs w:val="24"/>
        </w:rPr>
        <w:t xml:space="preserve"> </w:t>
      </w:r>
      <w:r w:rsidRPr="007F420B">
        <w:rPr>
          <w:color w:val="212121"/>
          <w:sz w:val="24"/>
          <w:szCs w:val="24"/>
        </w:rPr>
        <w:t>be</w:t>
      </w:r>
      <w:r w:rsidRPr="007F420B">
        <w:rPr>
          <w:color w:val="212121"/>
          <w:spacing w:val="-3"/>
          <w:sz w:val="24"/>
          <w:szCs w:val="24"/>
        </w:rPr>
        <w:t xml:space="preserve"> </w:t>
      </w:r>
      <w:r w:rsidRPr="007F420B">
        <w:rPr>
          <w:color w:val="212121"/>
          <w:sz w:val="24"/>
          <w:szCs w:val="24"/>
        </w:rPr>
        <w:t>able to</w:t>
      </w:r>
      <w:r w:rsidRPr="007F420B">
        <w:rPr>
          <w:color w:val="212121"/>
          <w:spacing w:val="-3"/>
          <w:sz w:val="24"/>
          <w:szCs w:val="24"/>
        </w:rPr>
        <w:t xml:space="preserve"> </w:t>
      </w:r>
      <w:r w:rsidRPr="007F420B">
        <w:rPr>
          <w:color w:val="212121"/>
          <w:sz w:val="24"/>
          <w:szCs w:val="24"/>
        </w:rPr>
        <w:t>act</w:t>
      </w:r>
      <w:r w:rsidRPr="007F420B">
        <w:rPr>
          <w:color w:val="212121"/>
          <w:spacing w:val="-59"/>
          <w:sz w:val="24"/>
          <w:szCs w:val="24"/>
        </w:rPr>
        <w:t xml:space="preserve"> </w:t>
      </w:r>
      <w:r w:rsidRPr="007F420B">
        <w:rPr>
          <w:color w:val="212121"/>
          <w:sz w:val="24"/>
          <w:szCs w:val="24"/>
        </w:rPr>
        <w:t>as</w:t>
      </w:r>
      <w:r w:rsidRPr="007F420B">
        <w:rPr>
          <w:color w:val="212121"/>
          <w:spacing w:val="-1"/>
          <w:sz w:val="24"/>
          <w:szCs w:val="24"/>
        </w:rPr>
        <w:t xml:space="preserve"> </w:t>
      </w:r>
      <w:r w:rsidRPr="007F420B">
        <w:rPr>
          <w:color w:val="212121"/>
          <w:sz w:val="24"/>
          <w:szCs w:val="24"/>
        </w:rPr>
        <w:t>a</w:t>
      </w:r>
      <w:r w:rsidRPr="007F420B">
        <w:rPr>
          <w:color w:val="212121"/>
          <w:spacing w:val="1"/>
          <w:sz w:val="24"/>
          <w:szCs w:val="24"/>
        </w:rPr>
        <w:t xml:space="preserve"> </w:t>
      </w:r>
      <w:r w:rsidRPr="007F420B">
        <w:rPr>
          <w:color w:val="212121"/>
          <w:sz w:val="24"/>
          <w:szCs w:val="24"/>
        </w:rPr>
        <w:t>bridge to</w:t>
      </w:r>
      <w:r w:rsidRPr="007F420B">
        <w:rPr>
          <w:color w:val="212121"/>
          <w:spacing w:val="-2"/>
          <w:sz w:val="24"/>
          <w:szCs w:val="24"/>
        </w:rPr>
        <w:t xml:space="preserve"> </w:t>
      </w:r>
      <w:r w:rsidRPr="007F420B">
        <w:rPr>
          <w:color w:val="212121"/>
          <w:sz w:val="24"/>
          <w:szCs w:val="24"/>
        </w:rPr>
        <w:t>any</w:t>
      </w:r>
      <w:r w:rsidRPr="007F420B">
        <w:rPr>
          <w:color w:val="212121"/>
          <w:spacing w:val="-2"/>
          <w:sz w:val="24"/>
          <w:szCs w:val="24"/>
        </w:rPr>
        <w:t xml:space="preserve"> </w:t>
      </w:r>
      <w:r w:rsidRPr="007F420B">
        <w:rPr>
          <w:color w:val="212121"/>
          <w:sz w:val="24"/>
          <w:szCs w:val="24"/>
        </w:rPr>
        <w:t>project</w:t>
      </w:r>
      <w:r w:rsidRPr="007F420B">
        <w:rPr>
          <w:color w:val="212121"/>
          <w:spacing w:val="2"/>
          <w:sz w:val="24"/>
          <w:szCs w:val="24"/>
        </w:rPr>
        <w:t xml:space="preserve"> </w:t>
      </w:r>
      <w:r w:rsidRPr="007F420B">
        <w:rPr>
          <w:color w:val="212121"/>
          <w:sz w:val="24"/>
          <w:szCs w:val="24"/>
        </w:rPr>
        <w:t>work</w:t>
      </w:r>
      <w:r w:rsidRPr="007F420B">
        <w:rPr>
          <w:color w:val="212121"/>
          <w:spacing w:val="-2"/>
          <w:sz w:val="24"/>
          <w:szCs w:val="24"/>
        </w:rPr>
        <w:t xml:space="preserve"> </w:t>
      </w:r>
      <w:r w:rsidRPr="007F420B">
        <w:rPr>
          <w:color w:val="212121"/>
          <w:sz w:val="24"/>
          <w:szCs w:val="24"/>
        </w:rPr>
        <w:t>for</w:t>
      </w:r>
      <w:r w:rsidRPr="007F420B">
        <w:rPr>
          <w:color w:val="212121"/>
          <w:spacing w:val="-1"/>
          <w:sz w:val="24"/>
          <w:szCs w:val="24"/>
        </w:rPr>
        <w:t xml:space="preserve"> </w:t>
      </w:r>
      <w:r w:rsidRPr="007F420B">
        <w:rPr>
          <w:color w:val="212121"/>
          <w:sz w:val="24"/>
          <w:szCs w:val="24"/>
        </w:rPr>
        <w:t>staff</w:t>
      </w:r>
      <w:r w:rsidRPr="007F420B">
        <w:rPr>
          <w:color w:val="212121"/>
          <w:spacing w:val="-1"/>
          <w:sz w:val="24"/>
          <w:szCs w:val="24"/>
        </w:rPr>
        <w:t xml:space="preserve"> </w:t>
      </w:r>
      <w:r w:rsidRPr="007F420B">
        <w:rPr>
          <w:color w:val="212121"/>
          <w:sz w:val="24"/>
          <w:szCs w:val="24"/>
        </w:rPr>
        <w:t>and</w:t>
      </w:r>
      <w:r w:rsidRPr="007F420B">
        <w:rPr>
          <w:color w:val="212121"/>
          <w:spacing w:val="-3"/>
          <w:sz w:val="24"/>
          <w:szCs w:val="24"/>
        </w:rPr>
        <w:t xml:space="preserve"> </w:t>
      </w:r>
      <w:r w:rsidRPr="007F420B">
        <w:rPr>
          <w:color w:val="212121"/>
          <w:sz w:val="24"/>
          <w:szCs w:val="24"/>
        </w:rPr>
        <w:t>students.</w:t>
      </w:r>
    </w:p>
    <w:p w14:paraId="7C77FC36" w14:textId="77777777" w:rsidR="004C5BD1" w:rsidRDefault="004C5BD1" w:rsidP="004C5BD1">
      <w:pPr>
        <w:pStyle w:val="TableParagraph"/>
        <w:spacing w:line="360" w:lineRule="auto"/>
        <w:ind w:right="150"/>
        <w:rPr>
          <w:color w:val="212121"/>
          <w:sz w:val="24"/>
          <w:szCs w:val="24"/>
        </w:rPr>
      </w:pPr>
    </w:p>
    <w:p w14:paraId="2213907D" w14:textId="77777777" w:rsidR="004C5BD1" w:rsidRDefault="004C5BD1" w:rsidP="004C5BD1">
      <w:pPr>
        <w:pStyle w:val="TableParagraph"/>
        <w:spacing w:line="360" w:lineRule="auto"/>
        <w:ind w:right="150"/>
        <w:rPr>
          <w:color w:val="212121"/>
          <w:sz w:val="24"/>
          <w:szCs w:val="24"/>
        </w:rPr>
      </w:pPr>
    </w:p>
    <w:p w14:paraId="639AE266" w14:textId="77777777" w:rsidR="004C5BD1" w:rsidRPr="00EF4D2A" w:rsidRDefault="004C5BD1" w:rsidP="004C5BD1">
      <w:pPr>
        <w:pStyle w:val="Heading2"/>
      </w:pPr>
      <w:r w:rsidRPr="00EF4D2A">
        <w:t xml:space="preserve">Collection: </w:t>
      </w:r>
    </w:p>
    <w:p w14:paraId="47EC5ED6" w14:textId="77777777" w:rsidR="004C5BD1" w:rsidRPr="00EF4D2A" w:rsidRDefault="004C5BD1" w:rsidP="004C5BD1">
      <w:pPr>
        <w:pStyle w:val="Heading3"/>
      </w:pPr>
      <w:r w:rsidRPr="00EF4D2A">
        <w:t>Marjorie</w:t>
      </w:r>
      <w:r w:rsidRPr="00EF4D2A">
        <w:rPr>
          <w:spacing w:val="-5"/>
        </w:rPr>
        <w:t xml:space="preserve"> </w:t>
      </w:r>
      <w:r w:rsidRPr="00EF4D2A">
        <w:t>Nicholson</w:t>
      </w:r>
      <w:r w:rsidRPr="00EF4D2A">
        <w:rPr>
          <w:spacing w:val="-2"/>
        </w:rPr>
        <w:t xml:space="preserve"> </w:t>
      </w:r>
      <w:r w:rsidRPr="00EF4D2A">
        <w:t>Collection</w:t>
      </w:r>
    </w:p>
    <w:p w14:paraId="51FF1447" w14:textId="77777777" w:rsidR="004C5BD1" w:rsidRPr="00EF4D2A" w:rsidRDefault="004C5BD1" w:rsidP="004C5BD1">
      <w:pPr>
        <w:pStyle w:val="Heading3"/>
      </w:pPr>
      <w:r w:rsidRPr="00EF4D2A">
        <w:t>Brief</w:t>
      </w:r>
      <w:r w:rsidRPr="00EF4D2A">
        <w:rPr>
          <w:spacing w:val="-4"/>
        </w:rPr>
        <w:t xml:space="preserve"> </w:t>
      </w:r>
      <w:r w:rsidRPr="00EF4D2A">
        <w:t>Description:</w:t>
      </w:r>
    </w:p>
    <w:p w14:paraId="41B9CE25" w14:textId="77777777" w:rsidR="004C5BD1" w:rsidRDefault="004C5BD1" w:rsidP="004C5BD1">
      <w:pPr>
        <w:pStyle w:val="TableParagraph"/>
        <w:spacing w:line="360" w:lineRule="auto"/>
        <w:ind w:left="0"/>
        <w:rPr>
          <w:sz w:val="24"/>
          <w:szCs w:val="24"/>
        </w:rPr>
      </w:pPr>
      <w:r w:rsidRPr="00EF4D2A">
        <w:rPr>
          <w:sz w:val="24"/>
          <w:szCs w:val="24"/>
        </w:rPr>
        <w:t>A large collection of resources (many primary) relating to the</w:t>
      </w:r>
      <w:r w:rsidRPr="00EF4D2A">
        <w:rPr>
          <w:spacing w:val="1"/>
          <w:sz w:val="24"/>
          <w:szCs w:val="24"/>
        </w:rPr>
        <w:t xml:space="preserve"> </w:t>
      </w:r>
      <w:r w:rsidRPr="00EF4D2A">
        <w:rPr>
          <w:sz w:val="24"/>
          <w:szCs w:val="24"/>
        </w:rPr>
        <w:t>development of trade union movement, democracy and the fight</w:t>
      </w:r>
      <w:r>
        <w:rPr>
          <w:sz w:val="24"/>
          <w:szCs w:val="24"/>
        </w:rPr>
        <w:t xml:space="preserve"> for independence </w:t>
      </w:r>
      <w:r w:rsidRPr="00EF4D2A">
        <w:rPr>
          <w:sz w:val="24"/>
          <w:szCs w:val="24"/>
        </w:rPr>
        <w:t>in countries</w:t>
      </w:r>
      <w:r w:rsidRPr="00EF4D2A">
        <w:rPr>
          <w:spacing w:val="-1"/>
          <w:sz w:val="24"/>
          <w:szCs w:val="24"/>
        </w:rPr>
        <w:t xml:space="preserve"> </w:t>
      </w:r>
      <w:r w:rsidRPr="00EF4D2A">
        <w:rPr>
          <w:sz w:val="24"/>
          <w:szCs w:val="24"/>
        </w:rPr>
        <w:t>formerly</w:t>
      </w:r>
      <w:r w:rsidRPr="00EF4D2A">
        <w:rPr>
          <w:spacing w:val="-2"/>
          <w:sz w:val="24"/>
          <w:szCs w:val="24"/>
        </w:rPr>
        <w:t xml:space="preserve"> </w:t>
      </w:r>
      <w:r w:rsidRPr="00EF4D2A">
        <w:rPr>
          <w:sz w:val="24"/>
          <w:szCs w:val="24"/>
        </w:rPr>
        <w:t>under</w:t>
      </w:r>
      <w:r w:rsidRPr="00EF4D2A">
        <w:rPr>
          <w:spacing w:val="-2"/>
          <w:sz w:val="24"/>
          <w:szCs w:val="24"/>
        </w:rPr>
        <w:t xml:space="preserve"> </w:t>
      </w:r>
      <w:r w:rsidRPr="00EF4D2A">
        <w:rPr>
          <w:sz w:val="24"/>
          <w:szCs w:val="24"/>
        </w:rPr>
        <w:t>colonial</w:t>
      </w:r>
      <w:r w:rsidRPr="00EF4D2A">
        <w:rPr>
          <w:spacing w:val="-2"/>
          <w:sz w:val="24"/>
          <w:szCs w:val="24"/>
        </w:rPr>
        <w:t xml:space="preserve"> </w:t>
      </w:r>
      <w:r w:rsidRPr="00EF4D2A">
        <w:rPr>
          <w:sz w:val="24"/>
          <w:szCs w:val="24"/>
        </w:rPr>
        <w:t>control.</w:t>
      </w:r>
    </w:p>
    <w:p w14:paraId="10263FEE" w14:textId="77777777" w:rsidR="004C5BD1" w:rsidRDefault="004C5BD1" w:rsidP="004C5BD1">
      <w:pPr>
        <w:pStyle w:val="TableParagraph"/>
        <w:spacing w:line="360" w:lineRule="auto"/>
        <w:rPr>
          <w:sz w:val="24"/>
          <w:szCs w:val="24"/>
        </w:rPr>
      </w:pPr>
    </w:p>
    <w:p w14:paraId="266F42D0" w14:textId="77777777" w:rsidR="004C5BD1" w:rsidRPr="00107956" w:rsidRDefault="004C5BD1" w:rsidP="004C5BD1">
      <w:pPr>
        <w:pStyle w:val="TableParagraph"/>
        <w:ind w:left="0"/>
        <w:rPr>
          <w:bCs/>
          <w:sz w:val="24"/>
          <w:szCs w:val="24"/>
        </w:rPr>
      </w:pPr>
      <w:r w:rsidRPr="00107956">
        <w:rPr>
          <w:bCs/>
          <w:sz w:val="24"/>
          <w:szCs w:val="24"/>
        </w:rPr>
        <w:t>Examples:</w:t>
      </w:r>
    </w:p>
    <w:p w14:paraId="1562E5A1" w14:textId="77777777" w:rsidR="004C5BD1" w:rsidRDefault="004C5BD1" w:rsidP="004C5BD1">
      <w:pPr>
        <w:pStyle w:val="TableParagraph"/>
        <w:spacing w:line="360" w:lineRule="auto"/>
        <w:rPr>
          <w:b/>
          <w:sz w:val="24"/>
          <w:szCs w:val="24"/>
        </w:rPr>
      </w:pPr>
    </w:p>
    <w:p w14:paraId="0E101095" w14:textId="77777777" w:rsidR="004C5BD1" w:rsidRDefault="004C5BD1" w:rsidP="004C5BD1">
      <w:pPr>
        <w:pStyle w:val="TableParagraph"/>
        <w:ind w:right="337"/>
        <w:rPr>
          <w:b/>
          <w:sz w:val="24"/>
          <w:szCs w:val="24"/>
        </w:rPr>
      </w:pPr>
      <w:r>
        <w:rPr>
          <w:noProof/>
          <w:sz w:val="20"/>
        </w:rPr>
        <w:drawing>
          <wp:inline distT="0" distB="0" distL="0" distR="0" wp14:anchorId="0F4F8043" wp14:editId="77F85065">
            <wp:extent cx="4933950" cy="3349674"/>
            <wp:effectExtent l="0" t="0" r="0" b="3175"/>
            <wp:docPr id="9" name="image5.png" descr="On the left a magazine cover with title &quot;Jamaica Arise!&quot; Subtitle &quot;The Politcal and Labour Guide&quot; and a portrait of black Caribbean councillor Kenneth Hill signing a document.&#10;&#10;On the right a cover of a document titled &quot;Twenty five years after, the British West Indies regiment in the Great War 1914-1918. By Captain A A Cirpiani. Price 1 shilling.&quot;&#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png" descr="On the left a magazine cover with title &quot;Jamaica Arise!&quot; Subtitle &quot;The Politcal and Labour Guide&quot; and a portrait of black Caribbean councillor Kenneth Hill signing a document.&#10;&#10;On the right a cover of a document titled &quot;Twenty five years after, the British West Indies regiment in the Great War 1914-1918. By Captain A A Cirpiani. Price 1 shilling.&quot;&#10;&#10;"/>
                    <pic:cNvPicPr/>
                  </pic:nvPicPr>
                  <pic:blipFill>
                    <a:blip r:embed="rId17" cstate="print"/>
                    <a:stretch>
                      <a:fillRect/>
                    </a:stretch>
                  </pic:blipFill>
                  <pic:spPr>
                    <a:xfrm>
                      <a:off x="0" y="0"/>
                      <a:ext cx="4952237" cy="3362089"/>
                    </a:xfrm>
                    <a:prstGeom prst="rect">
                      <a:avLst/>
                    </a:prstGeom>
                  </pic:spPr>
                </pic:pic>
              </a:graphicData>
            </a:graphic>
          </wp:inline>
        </w:drawing>
      </w:r>
    </w:p>
    <w:p w14:paraId="1958D55C" w14:textId="77777777" w:rsidR="004C5BD1" w:rsidRDefault="004C5BD1" w:rsidP="004C5BD1">
      <w:pPr>
        <w:pStyle w:val="TableParagraph"/>
        <w:spacing w:line="360" w:lineRule="auto"/>
        <w:ind w:left="0" w:right="337"/>
        <w:rPr>
          <w:b/>
          <w:i/>
          <w:sz w:val="24"/>
          <w:szCs w:val="24"/>
        </w:rPr>
      </w:pPr>
    </w:p>
    <w:p w14:paraId="7FFDEADB" w14:textId="77777777" w:rsidR="004C5BD1" w:rsidRPr="00EF4D2A" w:rsidRDefault="004C5BD1" w:rsidP="004C5BD1">
      <w:pPr>
        <w:pStyle w:val="TableParagraph"/>
        <w:spacing w:line="360" w:lineRule="auto"/>
        <w:ind w:left="0" w:right="337"/>
        <w:rPr>
          <w:sz w:val="24"/>
          <w:szCs w:val="24"/>
        </w:rPr>
      </w:pPr>
      <w:r w:rsidRPr="004D5D81">
        <w:rPr>
          <w:b/>
          <w:iCs/>
          <w:sz w:val="24"/>
          <w:szCs w:val="24"/>
        </w:rPr>
        <w:t>Jamaica Arise!</w:t>
      </w:r>
      <w:r w:rsidRPr="004D5D81">
        <w:rPr>
          <w:sz w:val="24"/>
          <w:szCs w:val="24"/>
        </w:rPr>
        <w:t xml:space="preserve"> </w:t>
      </w:r>
      <w:r w:rsidRPr="00EF4D2A">
        <w:rPr>
          <w:sz w:val="24"/>
          <w:szCs w:val="24"/>
        </w:rPr>
        <w:t>(left) issue published in</w:t>
      </w:r>
      <w:r w:rsidRPr="00EF4D2A">
        <w:rPr>
          <w:spacing w:val="1"/>
          <w:sz w:val="24"/>
          <w:szCs w:val="24"/>
        </w:rPr>
        <w:t xml:space="preserve"> </w:t>
      </w:r>
      <w:r w:rsidRPr="00EF4D2A">
        <w:rPr>
          <w:sz w:val="24"/>
          <w:szCs w:val="24"/>
        </w:rPr>
        <w:t>1949 by the People’s National Party is a</w:t>
      </w:r>
      <w:r w:rsidRPr="00EF4D2A">
        <w:rPr>
          <w:spacing w:val="1"/>
          <w:sz w:val="24"/>
          <w:szCs w:val="24"/>
        </w:rPr>
        <w:t xml:space="preserve"> </w:t>
      </w:r>
      <w:r w:rsidRPr="00EF4D2A">
        <w:rPr>
          <w:sz w:val="24"/>
          <w:szCs w:val="24"/>
        </w:rPr>
        <w:t>magazine from our collection of political</w:t>
      </w:r>
      <w:r w:rsidRPr="00EF4D2A">
        <w:rPr>
          <w:spacing w:val="1"/>
          <w:sz w:val="24"/>
          <w:szCs w:val="24"/>
        </w:rPr>
        <w:t xml:space="preserve"> </w:t>
      </w:r>
      <w:r w:rsidRPr="00EF4D2A">
        <w:rPr>
          <w:sz w:val="24"/>
          <w:szCs w:val="24"/>
        </w:rPr>
        <w:t>journals and relates to the independence</w:t>
      </w:r>
      <w:r w:rsidRPr="00EF4D2A">
        <w:rPr>
          <w:spacing w:val="-59"/>
          <w:sz w:val="24"/>
          <w:szCs w:val="24"/>
        </w:rPr>
        <w:t xml:space="preserve"> </w:t>
      </w:r>
      <w:r w:rsidRPr="00EF4D2A">
        <w:rPr>
          <w:sz w:val="24"/>
          <w:szCs w:val="24"/>
        </w:rPr>
        <w:t>movement</w:t>
      </w:r>
      <w:r w:rsidRPr="00EF4D2A">
        <w:rPr>
          <w:spacing w:val="-2"/>
          <w:sz w:val="24"/>
          <w:szCs w:val="24"/>
        </w:rPr>
        <w:t xml:space="preserve"> </w:t>
      </w:r>
      <w:r w:rsidRPr="00EF4D2A">
        <w:rPr>
          <w:sz w:val="24"/>
          <w:szCs w:val="24"/>
        </w:rPr>
        <w:t>in Jamaica.</w:t>
      </w:r>
    </w:p>
    <w:p w14:paraId="4B27DBDA" w14:textId="77777777" w:rsidR="004C5BD1" w:rsidRDefault="004C5BD1" w:rsidP="004C5BD1">
      <w:pPr>
        <w:pStyle w:val="TableParagraph"/>
        <w:spacing w:line="360" w:lineRule="auto"/>
        <w:ind w:left="0"/>
        <w:rPr>
          <w:b/>
          <w:sz w:val="24"/>
          <w:szCs w:val="24"/>
        </w:rPr>
      </w:pPr>
    </w:p>
    <w:p w14:paraId="532A239E" w14:textId="77777777" w:rsidR="004C5BD1" w:rsidRDefault="004C5BD1" w:rsidP="004C5BD1">
      <w:pPr>
        <w:pStyle w:val="TableParagraph"/>
        <w:spacing w:line="360" w:lineRule="auto"/>
        <w:ind w:left="0"/>
        <w:rPr>
          <w:sz w:val="24"/>
          <w:szCs w:val="24"/>
        </w:rPr>
      </w:pPr>
      <w:r w:rsidRPr="00EF4D2A">
        <w:rPr>
          <w:sz w:val="24"/>
          <w:szCs w:val="24"/>
        </w:rPr>
        <w:t>We have the only known copy of this report</w:t>
      </w:r>
      <w:r w:rsidRPr="00EF4D2A">
        <w:rPr>
          <w:spacing w:val="-59"/>
          <w:sz w:val="24"/>
          <w:szCs w:val="24"/>
        </w:rPr>
        <w:t xml:space="preserve"> </w:t>
      </w:r>
      <w:r w:rsidRPr="00EF4D2A">
        <w:rPr>
          <w:sz w:val="24"/>
          <w:szCs w:val="24"/>
        </w:rPr>
        <w:t>(right) about West Indian soldiers fighting in</w:t>
      </w:r>
      <w:r>
        <w:rPr>
          <w:sz w:val="24"/>
          <w:szCs w:val="24"/>
        </w:rPr>
        <w:t xml:space="preserve"> the</w:t>
      </w:r>
      <w:r w:rsidRPr="00EF4D2A">
        <w:rPr>
          <w:spacing w:val="-1"/>
          <w:sz w:val="24"/>
          <w:szCs w:val="24"/>
        </w:rPr>
        <w:t xml:space="preserve"> </w:t>
      </w:r>
      <w:r w:rsidRPr="00EF4D2A">
        <w:rPr>
          <w:sz w:val="24"/>
          <w:szCs w:val="24"/>
        </w:rPr>
        <w:t>First</w:t>
      </w:r>
      <w:r w:rsidRPr="00EF4D2A">
        <w:rPr>
          <w:spacing w:val="-1"/>
          <w:sz w:val="24"/>
          <w:szCs w:val="24"/>
        </w:rPr>
        <w:t xml:space="preserve"> </w:t>
      </w:r>
      <w:r w:rsidRPr="00EF4D2A">
        <w:rPr>
          <w:sz w:val="24"/>
          <w:szCs w:val="24"/>
        </w:rPr>
        <w:t>World</w:t>
      </w:r>
      <w:r w:rsidRPr="00EF4D2A">
        <w:rPr>
          <w:spacing w:val="-3"/>
          <w:sz w:val="24"/>
          <w:szCs w:val="24"/>
        </w:rPr>
        <w:t xml:space="preserve"> </w:t>
      </w:r>
      <w:r w:rsidRPr="00EF4D2A">
        <w:rPr>
          <w:sz w:val="24"/>
          <w:szCs w:val="24"/>
        </w:rPr>
        <w:t>War</w:t>
      </w:r>
      <w:r w:rsidRPr="00EF4D2A">
        <w:rPr>
          <w:spacing w:val="-1"/>
          <w:sz w:val="24"/>
          <w:szCs w:val="24"/>
        </w:rPr>
        <w:t xml:space="preserve"> </w:t>
      </w:r>
      <w:r w:rsidRPr="00EF4D2A">
        <w:rPr>
          <w:sz w:val="24"/>
          <w:szCs w:val="24"/>
        </w:rPr>
        <w:t>(published 1940).</w:t>
      </w:r>
    </w:p>
    <w:p w14:paraId="12A5540B" w14:textId="77777777" w:rsidR="004C5BD1" w:rsidRDefault="004C5BD1" w:rsidP="004C5BD1">
      <w:pPr>
        <w:pStyle w:val="TableParagraph"/>
        <w:spacing w:line="360" w:lineRule="auto"/>
        <w:ind w:left="0"/>
        <w:rPr>
          <w:sz w:val="24"/>
          <w:szCs w:val="24"/>
        </w:rPr>
      </w:pPr>
    </w:p>
    <w:p w14:paraId="6B95F632" w14:textId="77777777" w:rsidR="004C5BD1" w:rsidRPr="00E21758" w:rsidRDefault="004C5BD1" w:rsidP="004C5BD1">
      <w:pPr>
        <w:pStyle w:val="TableParagraph"/>
        <w:spacing w:line="360" w:lineRule="auto"/>
        <w:ind w:left="0"/>
        <w:rPr>
          <w:color w:val="0000FF"/>
          <w:sz w:val="24"/>
          <w:szCs w:val="24"/>
          <w:u w:val="single" w:color="0000FF"/>
        </w:rPr>
      </w:pPr>
      <w:r w:rsidRPr="00E21758">
        <w:rPr>
          <w:sz w:val="24"/>
          <w:szCs w:val="24"/>
        </w:rPr>
        <w:t xml:space="preserve">Guides: </w:t>
      </w:r>
      <w:hyperlink r:id="rId18">
        <w:r w:rsidRPr="00E21758">
          <w:rPr>
            <w:color w:val="0000FF"/>
            <w:sz w:val="24"/>
            <w:szCs w:val="24"/>
            <w:u w:val="single" w:color="0000FF"/>
          </w:rPr>
          <w:t>An</w:t>
        </w:r>
        <w:r w:rsidRPr="00E21758">
          <w:rPr>
            <w:color w:val="0000FF"/>
            <w:spacing w:val="-2"/>
            <w:sz w:val="24"/>
            <w:szCs w:val="24"/>
            <w:u w:val="single" w:color="0000FF"/>
          </w:rPr>
          <w:t xml:space="preserve"> </w:t>
        </w:r>
        <w:r w:rsidRPr="00E21758">
          <w:rPr>
            <w:color w:val="0000FF"/>
            <w:sz w:val="24"/>
            <w:szCs w:val="24"/>
            <w:u w:val="single" w:color="0000FF"/>
          </w:rPr>
          <w:t>index</w:t>
        </w:r>
        <w:r w:rsidRPr="00E21758">
          <w:rPr>
            <w:color w:val="0000FF"/>
            <w:spacing w:val="-1"/>
            <w:sz w:val="24"/>
            <w:szCs w:val="24"/>
            <w:u w:val="single" w:color="0000FF"/>
          </w:rPr>
          <w:t xml:space="preserve"> </w:t>
        </w:r>
        <w:r w:rsidRPr="00E21758">
          <w:rPr>
            <w:color w:val="0000FF"/>
            <w:sz w:val="24"/>
            <w:szCs w:val="24"/>
            <w:u w:val="single" w:color="0000FF"/>
          </w:rPr>
          <w:t>is available</w:t>
        </w:r>
      </w:hyperlink>
    </w:p>
    <w:p w14:paraId="7312D1F3" w14:textId="77777777" w:rsidR="004C5BD1" w:rsidRDefault="004C5BD1" w:rsidP="004C5BD1">
      <w:pPr>
        <w:pStyle w:val="TableParagraph"/>
        <w:spacing w:line="360" w:lineRule="auto"/>
        <w:ind w:left="0"/>
        <w:rPr>
          <w:color w:val="0000FF"/>
          <w:sz w:val="24"/>
          <w:szCs w:val="24"/>
          <w:u w:val="single" w:color="0000FF"/>
        </w:rPr>
      </w:pPr>
    </w:p>
    <w:p w14:paraId="340D45CC" w14:textId="77777777" w:rsidR="004C5BD1" w:rsidRPr="00E21758" w:rsidRDefault="004C5BD1" w:rsidP="004C5BD1">
      <w:pPr>
        <w:pStyle w:val="Heading3"/>
      </w:pPr>
      <w:r w:rsidRPr="00E21758">
        <w:t>Student Research</w:t>
      </w:r>
      <w:r w:rsidRPr="00E21758">
        <w:rPr>
          <w:spacing w:val="-1"/>
        </w:rPr>
        <w:t xml:space="preserve"> </w:t>
      </w:r>
      <w:r w:rsidRPr="00E21758">
        <w:t>and</w:t>
      </w:r>
      <w:r w:rsidRPr="00E21758">
        <w:rPr>
          <w:spacing w:val="-5"/>
        </w:rPr>
        <w:t xml:space="preserve"> </w:t>
      </w:r>
      <w:r w:rsidRPr="00E21758">
        <w:t>Classroom</w:t>
      </w:r>
      <w:r w:rsidRPr="00E21758">
        <w:rPr>
          <w:spacing w:val="-4"/>
        </w:rPr>
        <w:t xml:space="preserve"> </w:t>
      </w:r>
      <w:r w:rsidRPr="00E21758">
        <w:t>Activities</w:t>
      </w:r>
    </w:p>
    <w:p w14:paraId="7C3B79F3" w14:textId="77777777" w:rsidR="004C5BD1" w:rsidRPr="00E21758" w:rsidRDefault="004C5BD1" w:rsidP="004C5BD1">
      <w:pPr>
        <w:pStyle w:val="TableParagraph"/>
        <w:spacing w:line="360" w:lineRule="auto"/>
        <w:ind w:left="0" w:right="186"/>
        <w:rPr>
          <w:sz w:val="24"/>
          <w:szCs w:val="24"/>
        </w:rPr>
      </w:pPr>
      <w:r w:rsidRPr="00E21758">
        <w:rPr>
          <w:color w:val="212121"/>
          <w:sz w:val="24"/>
          <w:szCs w:val="24"/>
        </w:rPr>
        <w:t xml:space="preserve">Selections from the </w:t>
      </w:r>
      <w:r w:rsidRPr="00E21758">
        <w:rPr>
          <w:bCs/>
          <w:color w:val="212121"/>
          <w:sz w:val="24"/>
          <w:szCs w:val="24"/>
        </w:rPr>
        <w:t>Marjorie Nicholson Collection</w:t>
      </w:r>
      <w:r w:rsidRPr="00E21758">
        <w:rPr>
          <w:b/>
          <w:color w:val="212121"/>
          <w:sz w:val="24"/>
          <w:szCs w:val="24"/>
        </w:rPr>
        <w:t xml:space="preserve"> </w:t>
      </w:r>
      <w:r w:rsidRPr="00E21758">
        <w:rPr>
          <w:color w:val="212121"/>
          <w:sz w:val="24"/>
          <w:szCs w:val="24"/>
        </w:rPr>
        <w:t>can be made available (hard-copy</w:t>
      </w:r>
      <w:r w:rsidRPr="00E21758">
        <w:rPr>
          <w:color w:val="212121"/>
          <w:spacing w:val="1"/>
          <w:sz w:val="24"/>
          <w:szCs w:val="24"/>
        </w:rPr>
        <w:t xml:space="preserve"> </w:t>
      </w:r>
      <w:r w:rsidRPr="00E21758">
        <w:rPr>
          <w:color w:val="212121"/>
          <w:sz w:val="24"/>
          <w:szCs w:val="24"/>
        </w:rPr>
        <w:t>and digital) for classes wishing to explore themes such as race, colonialism and liberation</w:t>
      </w:r>
      <w:r w:rsidRPr="00E21758">
        <w:rPr>
          <w:color w:val="212121"/>
          <w:spacing w:val="-59"/>
          <w:sz w:val="24"/>
          <w:szCs w:val="24"/>
        </w:rPr>
        <w:t xml:space="preserve"> </w:t>
      </w:r>
      <w:r w:rsidRPr="00E21758">
        <w:rPr>
          <w:color w:val="212121"/>
          <w:sz w:val="24"/>
          <w:szCs w:val="24"/>
        </w:rPr>
        <w:t>from empire,</w:t>
      </w:r>
      <w:r w:rsidRPr="00E21758">
        <w:rPr>
          <w:color w:val="212121"/>
          <w:spacing w:val="-2"/>
          <w:sz w:val="24"/>
          <w:szCs w:val="24"/>
        </w:rPr>
        <w:t xml:space="preserve"> </w:t>
      </w:r>
      <w:r w:rsidRPr="00E21758">
        <w:rPr>
          <w:color w:val="212121"/>
          <w:sz w:val="24"/>
          <w:szCs w:val="24"/>
        </w:rPr>
        <w:t>and</w:t>
      </w:r>
      <w:r w:rsidRPr="00E21758">
        <w:rPr>
          <w:color w:val="212121"/>
          <w:spacing w:val="-3"/>
          <w:sz w:val="24"/>
          <w:szCs w:val="24"/>
        </w:rPr>
        <w:t xml:space="preserve"> </w:t>
      </w:r>
      <w:r w:rsidRPr="00E21758">
        <w:rPr>
          <w:color w:val="212121"/>
          <w:sz w:val="24"/>
          <w:szCs w:val="24"/>
        </w:rPr>
        <w:t>how</w:t>
      </w:r>
      <w:r w:rsidRPr="00E21758">
        <w:rPr>
          <w:color w:val="212121"/>
          <w:spacing w:val="-1"/>
          <w:sz w:val="24"/>
          <w:szCs w:val="24"/>
        </w:rPr>
        <w:t xml:space="preserve"> </w:t>
      </w:r>
      <w:r w:rsidRPr="00E21758">
        <w:rPr>
          <w:color w:val="212121"/>
          <w:sz w:val="24"/>
          <w:szCs w:val="24"/>
        </w:rPr>
        <w:t>democratic platforms</w:t>
      </w:r>
      <w:r w:rsidRPr="00E21758">
        <w:rPr>
          <w:color w:val="212121"/>
          <w:spacing w:val="-3"/>
          <w:sz w:val="24"/>
          <w:szCs w:val="24"/>
        </w:rPr>
        <w:t xml:space="preserve"> </w:t>
      </w:r>
      <w:r w:rsidRPr="00E21758">
        <w:rPr>
          <w:color w:val="212121"/>
          <w:sz w:val="24"/>
          <w:szCs w:val="24"/>
        </w:rPr>
        <w:t>such</w:t>
      </w:r>
      <w:r w:rsidRPr="00E21758">
        <w:rPr>
          <w:color w:val="212121"/>
          <w:spacing w:val="-5"/>
          <w:sz w:val="24"/>
          <w:szCs w:val="24"/>
        </w:rPr>
        <w:t xml:space="preserve"> </w:t>
      </w:r>
      <w:r w:rsidRPr="00E21758">
        <w:rPr>
          <w:color w:val="212121"/>
          <w:sz w:val="24"/>
          <w:szCs w:val="24"/>
        </w:rPr>
        <w:t>as</w:t>
      </w:r>
      <w:r w:rsidRPr="00E21758">
        <w:rPr>
          <w:color w:val="212121"/>
          <w:spacing w:val="-1"/>
          <w:sz w:val="24"/>
          <w:szCs w:val="24"/>
        </w:rPr>
        <w:t xml:space="preserve"> </w:t>
      </w:r>
      <w:r w:rsidRPr="00E21758">
        <w:rPr>
          <w:color w:val="212121"/>
          <w:sz w:val="24"/>
          <w:szCs w:val="24"/>
        </w:rPr>
        <w:t>trade</w:t>
      </w:r>
      <w:r w:rsidRPr="00E21758">
        <w:rPr>
          <w:color w:val="212121"/>
          <w:spacing w:val="-1"/>
          <w:sz w:val="24"/>
          <w:szCs w:val="24"/>
        </w:rPr>
        <w:t xml:space="preserve"> </w:t>
      </w:r>
      <w:r w:rsidRPr="00E21758">
        <w:rPr>
          <w:color w:val="212121"/>
          <w:sz w:val="24"/>
          <w:szCs w:val="24"/>
        </w:rPr>
        <w:t>unions</w:t>
      </w:r>
      <w:r w:rsidRPr="00E21758">
        <w:rPr>
          <w:color w:val="212121"/>
          <w:spacing w:val="-3"/>
          <w:sz w:val="24"/>
          <w:szCs w:val="24"/>
        </w:rPr>
        <w:t xml:space="preserve"> </w:t>
      </w:r>
      <w:r w:rsidRPr="00E21758">
        <w:rPr>
          <w:color w:val="212121"/>
          <w:sz w:val="24"/>
          <w:szCs w:val="24"/>
        </w:rPr>
        <w:t>helped</w:t>
      </w:r>
      <w:r w:rsidRPr="00E21758">
        <w:rPr>
          <w:color w:val="212121"/>
          <w:spacing w:val="-1"/>
          <w:sz w:val="24"/>
          <w:szCs w:val="24"/>
        </w:rPr>
        <w:t xml:space="preserve"> </w:t>
      </w:r>
      <w:r w:rsidRPr="00E21758">
        <w:rPr>
          <w:color w:val="212121"/>
          <w:sz w:val="24"/>
          <w:szCs w:val="24"/>
        </w:rPr>
        <w:t>in the</w:t>
      </w:r>
      <w:r w:rsidRPr="00E21758">
        <w:rPr>
          <w:color w:val="212121"/>
          <w:spacing w:val="-3"/>
          <w:sz w:val="24"/>
          <w:szCs w:val="24"/>
        </w:rPr>
        <w:t xml:space="preserve"> </w:t>
      </w:r>
      <w:r w:rsidRPr="00E21758">
        <w:rPr>
          <w:color w:val="212121"/>
          <w:sz w:val="24"/>
          <w:szCs w:val="24"/>
        </w:rPr>
        <w:t>fight</w:t>
      </w:r>
      <w:r w:rsidRPr="00E21758">
        <w:rPr>
          <w:color w:val="212121"/>
          <w:spacing w:val="-2"/>
          <w:sz w:val="24"/>
          <w:szCs w:val="24"/>
        </w:rPr>
        <w:t xml:space="preserve"> </w:t>
      </w:r>
      <w:r w:rsidRPr="00E21758">
        <w:rPr>
          <w:color w:val="212121"/>
          <w:sz w:val="24"/>
          <w:szCs w:val="24"/>
        </w:rPr>
        <w:t>for</w:t>
      </w:r>
      <w:r>
        <w:rPr>
          <w:sz w:val="24"/>
          <w:szCs w:val="24"/>
        </w:rPr>
        <w:t xml:space="preserve"> </w:t>
      </w:r>
      <w:r w:rsidRPr="00E21758">
        <w:rPr>
          <w:color w:val="212121"/>
          <w:sz w:val="24"/>
          <w:szCs w:val="24"/>
        </w:rPr>
        <w:t>independence.</w:t>
      </w:r>
    </w:p>
    <w:p w14:paraId="10C24D20" w14:textId="77777777" w:rsidR="004C5BD1" w:rsidRDefault="004C5BD1" w:rsidP="004C5BD1">
      <w:pPr>
        <w:pStyle w:val="TableParagraph"/>
        <w:spacing w:line="360" w:lineRule="auto"/>
        <w:ind w:left="0"/>
        <w:rPr>
          <w:b/>
          <w:sz w:val="24"/>
          <w:szCs w:val="24"/>
        </w:rPr>
      </w:pPr>
    </w:p>
    <w:p w14:paraId="09158332" w14:textId="77777777" w:rsidR="004C5BD1" w:rsidRPr="00E21758" w:rsidRDefault="004C5BD1" w:rsidP="004C5BD1">
      <w:pPr>
        <w:pStyle w:val="Heading2"/>
      </w:pPr>
      <w:r w:rsidRPr="00E21758">
        <w:t>Collection:</w:t>
      </w:r>
    </w:p>
    <w:p w14:paraId="1956BBFB" w14:textId="77777777" w:rsidR="004C5BD1" w:rsidRPr="00E21758" w:rsidRDefault="004C5BD1" w:rsidP="004C5BD1">
      <w:pPr>
        <w:pStyle w:val="Heading3"/>
      </w:pPr>
      <w:r w:rsidRPr="00E21758">
        <w:t>Oral</w:t>
      </w:r>
      <w:r w:rsidRPr="00E21758">
        <w:rPr>
          <w:spacing w:val="-2"/>
        </w:rPr>
        <w:t xml:space="preserve"> </w:t>
      </w:r>
      <w:r w:rsidRPr="00E21758">
        <w:t>History</w:t>
      </w:r>
      <w:r w:rsidRPr="00E21758">
        <w:rPr>
          <w:spacing w:val="-5"/>
        </w:rPr>
        <w:t xml:space="preserve"> </w:t>
      </w:r>
      <w:r w:rsidRPr="00E21758">
        <w:t>Collections</w:t>
      </w:r>
    </w:p>
    <w:p w14:paraId="2F76431B" w14:textId="77777777" w:rsidR="004C5BD1" w:rsidRPr="00E21758" w:rsidRDefault="004C5BD1" w:rsidP="004C5BD1">
      <w:pPr>
        <w:pStyle w:val="Heading3"/>
      </w:pPr>
      <w:r w:rsidRPr="00E21758">
        <w:t>Brief</w:t>
      </w:r>
      <w:r w:rsidRPr="00E21758">
        <w:rPr>
          <w:spacing w:val="-4"/>
        </w:rPr>
        <w:t xml:space="preserve"> </w:t>
      </w:r>
      <w:r w:rsidRPr="00E21758">
        <w:t>Description:</w:t>
      </w:r>
    </w:p>
    <w:p w14:paraId="66F9421E" w14:textId="77777777" w:rsidR="004C5BD1" w:rsidRDefault="004C5BD1" w:rsidP="004C5BD1">
      <w:pPr>
        <w:pStyle w:val="TableParagraph"/>
        <w:spacing w:line="360" w:lineRule="auto"/>
        <w:ind w:left="0"/>
        <w:rPr>
          <w:sz w:val="24"/>
          <w:szCs w:val="24"/>
        </w:rPr>
      </w:pPr>
      <w:r w:rsidRPr="00E21758">
        <w:rPr>
          <w:sz w:val="24"/>
          <w:szCs w:val="24"/>
        </w:rPr>
        <w:t>A small but significant collection of interviews (primary sources)</w:t>
      </w:r>
      <w:r w:rsidRPr="00E21758">
        <w:rPr>
          <w:spacing w:val="-59"/>
          <w:sz w:val="24"/>
          <w:szCs w:val="24"/>
        </w:rPr>
        <w:t xml:space="preserve"> </w:t>
      </w:r>
      <w:r w:rsidRPr="00E21758">
        <w:rPr>
          <w:sz w:val="24"/>
          <w:szCs w:val="24"/>
        </w:rPr>
        <w:t>relating to the experience of BAME people, some of whom</w:t>
      </w:r>
      <w:r w:rsidRPr="00E21758">
        <w:rPr>
          <w:spacing w:val="1"/>
          <w:sz w:val="24"/>
          <w:szCs w:val="24"/>
        </w:rPr>
        <w:t xml:space="preserve"> </w:t>
      </w:r>
      <w:r w:rsidRPr="00E21758">
        <w:rPr>
          <w:sz w:val="24"/>
          <w:szCs w:val="24"/>
        </w:rPr>
        <w:t>migrated</w:t>
      </w:r>
      <w:r w:rsidRPr="00E21758">
        <w:rPr>
          <w:spacing w:val="-2"/>
          <w:sz w:val="24"/>
          <w:szCs w:val="24"/>
        </w:rPr>
        <w:t xml:space="preserve"> </w:t>
      </w:r>
      <w:r w:rsidRPr="00E21758">
        <w:rPr>
          <w:sz w:val="24"/>
          <w:szCs w:val="24"/>
        </w:rPr>
        <w:t>to</w:t>
      </w:r>
      <w:r w:rsidRPr="00E21758">
        <w:rPr>
          <w:spacing w:val="-2"/>
          <w:sz w:val="24"/>
          <w:szCs w:val="24"/>
        </w:rPr>
        <w:t xml:space="preserve"> </w:t>
      </w:r>
      <w:r w:rsidRPr="00E21758">
        <w:rPr>
          <w:sz w:val="24"/>
          <w:szCs w:val="24"/>
        </w:rPr>
        <w:t>Britain</w:t>
      </w:r>
      <w:r w:rsidRPr="00E21758">
        <w:rPr>
          <w:spacing w:val="-2"/>
          <w:sz w:val="24"/>
          <w:szCs w:val="24"/>
        </w:rPr>
        <w:t xml:space="preserve"> </w:t>
      </w:r>
      <w:r w:rsidRPr="00E21758">
        <w:rPr>
          <w:sz w:val="24"/>
          <w:szCs w:val="24"/>
        </w:rPr>
        <w:t>in the</w:t>
      </w:r>
      <w:r w:rsidRPr="00E21758">
        <w:rPr>
          <w:spacing w:val="-5"/>
          <w:sz w:val="24"/>
          <w:szCs w:val="24"/>
        </w:rPr>
        <w:t xml:space="preserve"> </w:t>
      </w:r>
      <w:r w:rsidRPr="00E21758">
        <w:rPr>
          <w:sz w:val="24"/>
          <w:szCs w:val="24"/>
        </w:rPr>
        <w:t>second</w:t>
      </w:r>
      <w:r w:rsidRPr="00E21758">
        <w:rPr>
          <w:spacing w:val="-1"/>
          <w:sz w:val="24"/>
          <w:szCs w:val="24"/>
        </w:rPr>
        <w:t xml:space="preserve"> </w:t>
      </w:r>
      <w:r w:rsidRPr="00E21758">
        <w:rPr>
          <w:sz w:val="24"/>
          <w:szCs w:val="24"/>
        </w:rPr>
        <w:t>half</w:t>
      </w:r>
      <w:r w:rsidRPr="00E21758">
        <w:rPr>
          <w:spacing w:val="-1"/>
          <w:sz w:val="24"/>
          <w:szCs w:val="24"/>
        </w:rPr>
        <w:t xml:space="preserve"> </w:t>
      </w:r>
      <w:r w:rsidRPr="00E21758">
        <w:rPr>
          <w:sz w:val="24"/>
          <w:szCs w:val="24"/>
        </w:rPr>
        <w:t>of</w:t>
      </w:r>
      <w:r w:rsidRPr="00E21758">
        <w:rPr>
          <w:spacing w:val="-1"/>
          <w:sz w:val="24"/>
          <w:szCs w:val="24"/>
        </w:rPr>
        <w:t xml:space="preserve"> </w:t>
      </w:r>
      <w:r w:rsidRPr="00E21758">
        <w:rPr>
          <w:sz w:val="24"/>
          <w:szCs w:val="24"/>
        </w:rPr>
        <w:t>the</w:t>
      </w:r>
      <w:r w:rsidRPr="00E21758">
        <w:rPr>
          <w:spacing w:val="-2"/>
          <w:sz w:val="24"/>
          <w:szCs w:val="24"/>
        </w:rPr>
        <w:t xml:space="preserve"> </w:t>
      </w:r>
      <w:r w:rsidRPr="00E21758">
        <w:rPr>
          <w:sz w:val="24"/>
          <w:szCs w:val="24"/>
        </w:rPr>
        <w:t>20</w:t>
      </w:r>
      <w:r w:rsidRPr="00E21758">
        <w:rPr>
          <w:sz w:val="24"/>
          <w:szCs w:val="24"/>
          <w:vertAlign w:val="superscript"/>
        </w:rPr>
        <w:t>th</w:t>
      </w:r>
      <w:r w:rsidRPr="00E21758">
        <w:rPr>
          <w:sz w:val="24"/>
          <w:szCs w:val="24"/>
        </w:rPr>
        <w:t xml:space="preserve"> Century.</w:t>
      </w:r>
    </w:p>
    <w:p w14:paraId="036A548A" w14:textId="77777777" w:rsidR="004C5BD1" w:rsidRDefault="004C5BD1" w:rsidP="004C5BD1">
      <w:pPr>
        <w:pStyle w:val="TableParagraph"/>
        <w:spacing w:line="360" w:lineRule="auto"/>
        <w:ind w:left="0"/>
        <w:rPr>
          <w:sz w:val="24"/>
          <w:szCs w:val="24"/>
        </w:rPr>
      </w:pPr>
      <w:r>
        <w:rPr>
          <w:sz w:val="24"/>
          <w:szCs w:val="24"/>
        </w:rPr>
        <w:t>Examples:</w:t>
      </w:r>
    </w:p>
    <w:p w14:paraId="2139EB3B" w14:textId="77777777" w:rsidR="004C5BD1" w:rsidRDefault="004C5BD1" w:rsidP="004C5BD1">
      <w:pPr>
        <w:pStyle w:val="TableParagraph"/>
        <w:spacing w:line="360" w:lineRule="auto"/>
        <w:ind w:left="0"/>
        <w:rPr>
          <w:sz w:val="24"/>
          <w:szCs w:val="24"/>
        </w:rPr>
      </w:pPr>
    </w:p>
    <w:p w14:paraId="4601F9A5" w14:textId="77777777" w:rsidR="004C5BD1" w:rsidRPr="00E21758" w:rsidRDefault="004C5BD1" w:rsidP="004C5BD1">
      <w:pPr>
        <w:pStyle w:val="TableParagraph"/>
        <w:spacing w:line="360" w:lineRule="auto"/>
        <w:ind w:left="0"/>
        <w:rPr>
          <w:b/>
          <w:sz w:val="24"/>
          <w:szCs w:val="24"/>
        </w:rPr>
      </w:pPr>
      <w:r>
        <w:rPr>
          <w:noProof/>
          <w:sz w:val="20"/>
        </w:rPr>
        <w:drawing>
          <wp:inline distT="0" distB="0" distL="0" distR="0" wp14:anchorId="0C312C87" wp14:editId="5585F801">
            <wp:extent cx="5124450" cy="2304938"/>
            <wp:effectExtent l="0" t="0" r="0" b="635"/>
            <wp:docPr id="11" name="image6.png" descr="On the left is a photo of Grunwick strikers demonstrating outside TUC Congress meeting in Blackpool 1977. Many of the strikers were British South Asian and the photo shows them surrounded by placards reading &quot;Stop the N.A.F.F. Cut Grunwick off now&quot;. Jayaben Desai, one of the strike leaders, is centre right.&#10;&#10;On the right is a photo portrait of Lily Crawford, in profile, Lily is smiling and looking upwards. Lily is a young black women recently arrived from Jamaica. She was a beautician but retrained as a photographer in London. She wears a fur collared winter coat.&#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png" descr="On the left is a photo of Grunwick strikers demonstrating outside TUC Congress meeting in Blackpool 1977. Many of the strikers were British South Asian and the photo shows them surrounded by placards reading &quot;Stop the N.A.F.F. Cut Grunwick off now&quot;. Jayaben Desai, one of the strike leaders, is centre right.&#10;&#10;On the right is a photo portrait of Lily Crawford, in profile, Lily is smiling and looking upwards. Lily is a young black women recently arrived from Jamaica. She was a beautician but retrained as a photographer in London. She wears a fur collared winter coat.&#10;&#10;"/>
                    <pic:cNvPicPr/>
                  </pic:nvPicPr>
                  <pic:blipFill>
                    <a:blip r:embed="rId19" cstate="print"/>
                    <a:stretch>
                      <a:fillRect/>
                    </a:stretch>
                  </pic:blipFill>
                  <pic:spPr>
                    <a:xfrm>
                      <a:off x="0" y="0"/>
                      <a:ext cx="5212250" cy="2344430"/>
                    </a:xfrm>
                    <a:prstGeom prst="rect">
                      <a:avLst/>
                    </a:prstGeom>
                  </pic:spPr>
                </pic:pic>
              </a:graphicData>
            </a:graphic>
          </wp:inline>
        </w:drawing>
      </w:r>
    </w:p>
    <w:p w14:paraId="54D30628" w14:textId="77777777" w:rsidR="004C5BD1" w:rsidRDefault="004C5BD1" w:rsidP="004C5BD1">
      <w:pPr>
        <w:pStyle w:val="TableParagraph"/>
        <w:spacing w:line="360" w:lineRule="auto"/>
        <w:rPr>
          <w:b/>
          <w:sz w:val="24"/>
          <w:szCs w:val="24"/>
        </w:rPr>
      </w:pPr>
    </w:p>
    <w:p w14:paraId="3EA016DB" w14:textId="77777777" w:rsidR="004C5BD1" w:rsidRPr="00E21758" w:rsidRDefault="004C5BD1" w:rsidP="004C5BD1">
      <w:pPr>
        <w:pStyle w:val="TableParagraph"/>
        <w:spacing w:line="360" w:lineRule="auto"/>
        <w:ind w:right="155"/>
        <w:rPr>
          <w:sz w:val="24"/>
          <w:szCs w:val="24"/>
        </w:rPr>
      </w:pPr>
      <w:proofErr w:type="spellStart"/>
      <w:r w:rsidRPr="00E21758">
        <w:rPr>
          <w:sz w:val="24"/>
          <w:szCs w:val="24"/>
        </w:rPr>
        <w:t>Urmilaben</w:t>
      </w:r>
      <w:proofErr w:type="spellEnd"/>
      <w:r w:rsidRPr="00E21758">
        <w:rPr>
          <w:sz w:val="24"/>
          <w:szCs w:val="24"/>
        </w:rPr>
        <w:t xml:space="preserve"> Patel (left)</w:t>
      </w:r>
      <w:r w:rsidRPr="00E21758">
        <w:rPr>
          <w:spacing w:val="1"/>
          <w:sz w:val="24"/>
          <w:szCs w:val="24"/>
        </w:rPr>
        <w:t xml:space="preserve"> </w:t>
      </w:r>
      <w:hyperlink r:id="rId20">
        <w:r w:rsidRPr="00E21758">
          <w:rPr>
            <w:color w:val="0000FF"/>
            <w:sz w:val="24"/>
            <w:szCs w:val="24"/>
            <w:u w:val="single" w:color="0000FF"/>
          </w:rPr>
          <w:t>talks about her</w:t>
        </w:r>
      </w:hyperlink>
      <w:r w:rsidRPr="00E21758">
        <w:rPr>
          <w:color w:val="0000FF"/>
          <w:spacing w:val="1"/>
          <w:sz w:val="24"/>
          <w:szCs w:val="24"/>
        </w:rPr>
        <w:t xml:space="preserve"> </w:t>
      </w:r>
      <w:hyperlink r:id="rId21">
        <w:r>
          <w:rPr>
            <w:color w:val="0000FF"/>
            <w:sz w:val="24"/>
            <w:szCs w:val="24"/>
            <w:u w:val="single" w:color="0000FF"/>
          </w:rPr>
          <w:t xml:space="preserve">experience of the famous </w:t>
        </w:r>
        <w:proofErr w:type="spellStart"/>
        <w:r>
          <w:rPr>
            <w:color w:val="0000FF"/>
            <w:sz w:val="24"/>
            <w:szCs w:val="24"/>
            <w:u w:val="single" w:color="0000FF"/>
          </w:rPr>
          <w:t>Grunwick</w:t>
        </w:r>
        <w:proofErr w:type="spellEnd"/>
        <w:r>
          <w:rPr>
            <w:color w:val="0000FF"/>
            <w:sz w:val="24"/>
            <w:szCs w:val="24"/>
            <w:u w:val="single" w:color="0000FF"/>
          </w:rPr>
          <w:t xml:space="preserve"> strike on the Union History website</w:t>
        </w:r>
      </w:hyperlink>
      <w:r w:rsidRPr="00E21758">
        <w:rPr>
          <w:color w:val="0000FF"/>
          <w:spacing w:val="1"/>
          <w:sz w:val="24"/>
          <w:szCs w:val="24"/>
        </w:rPr>
        <w:t xml:space="preserve"> </w:t>
      </w:r>
      <w:r w:rsidRPr="00E21758">
        <w:rPr>
          <w:sz w:val="24"/>
          <w:szCs w:val="24"/>
        </w:rPr>
        <w:t>where a predominantly BAME staff went on</w:t>
      </w:r>
      <w:r w:rsidRPr="00E21758">
        <w:rPr>
          <w:spacing w:val="-59"/>
          <w:sz w:val="24"/>
          <w:szCs w:val="24"/>
        </w:rPr>
        <w:t xml:space="preserve"> </w:t>
      </w:r>
      <w:r w:rsidRPr="00E21758">
        <w:rPr>
          <w:sz w:val="24"/>
          <w:szCs w:val="24"/>
        </w:rPr>
        <w:t>strike against exploitative working</w:t>
      </w:r>
      <w:r w:rsidRPr="00E21758">
        <w:rPr>
          <w:spacing w:val="1"/>
          <w:sz w:val="24"/>
          <w:szCs w:val="24"/>
        </w:rPr>
        <w:t xml:space="preserve"> </w:t>
      </w:r>
      <w:r w:rsidRPr="00E21758">
        <w:rPr>
          <w:sz w:val="24"/>
          <w:szCs w:val="24"/>
        </w:rPr>
        <w:t>conditions.</w:t>
      </w:r>
    </w:p>
    <w:p w14:paraId="1E999FBC" w14:textId="77777777" w:rsidR="004C5BD1" w:rsidRPr="00E21758" w:rsidRDefault="004C5BD1" w:rsidP="004C5BD1">
      <w:pPr>
        <w:pStyle w:val="TableParagraph"/>
        <w:spacing w:before="1" w:line="360" w:lineRule="auto"/>
        <w:ind w:left="0"/>
        <w:rPr>
          <w:b/>
          <w:sz w:val="24"/>
          <w:szCs w:val="24"/>
        </w:rPr>
      </w:pPr>
    </w:p>
    <w:p w14:paraId="0691B06A" w14:textId="77777777" w:rsidR="004C5BD1" w:rsidRDefault="004C5BD1" w:rsidP="004C5BD1">
      <w:pPr>
        <w:pStyle w:val="TableParagraph"/>
        <w:spacing w:line="360" w:lineRule="auto"/>
        <w:ind w:right="955"/>
        <w:jc w:val="both"/>
        <w:rPr>
          <w:sz w:val="24"/>
          <w:szCs w:val="24"/>
        </w:rPr>
      </w:pPr>
      <w:r w:rsidRPr="00E21758">
        <w:rPr>
          <w:sz w:val="24"/>
          <w:szCs w:val="24"/>
        </w:rPr>
        <w:t>Lilly Crawford (right) describes her</w:t>
      </w:r>
      <w:r w:rsidRPr="00E21758">
        <w:rPr>
          <w:spacing w:val="-59"/>
          <w:sz w:val="24"/>
          <w:szCs w:val="24"/>
        </w:rPr>
        <w:t xml:space="preserve"> </w:t>
      </w:r>
      <w:r w:rsidRPr="00E21758">
        <w:rPr>
          <w:sz w:val="24"/>
          <w:szCs w:val="24"/>
        </w:rPr>
        <w:t>experience of a recruitment drive in</w:t>
      </w:r>
      <w:r w:rsidRPr="00E21758">
        <w:rPr>
          <w:spacing w:val="-60"/>
          <w:sz w:val="24"/>
          <w:szCs w:val="24"/>
        </w:rPr>
        <w:t xml:space="preserve"> </w:t>
      </w:r>
      <w:r w:rsidRPr="00E21758">
        <w:rPr>
          <w:sz w:val="24"/>
          <w:szCs w:val="24"/>
        </w:rPr>
        <w:t>Jamaica</w:t>
      </w:r>
      <w:r w:rsidRPr="00E21758">
        <w:rPr>
          <w:spacing w:val="-1"/>
          <w:sz w:val="24"/>
          <w:szCs w:val="24"/>
        </w:rPr>
        <w:t xml:space="preserve"> </w:t>
      </w:r>
      <w:r w:rsidRPr="00E21758">
        <w:rPr>
          <w:sz w:val="24"/>
          <w:szCs w:val="24"/>
        </w:rPr>
        <w:t>and</w:t>
      </w:r>
      <w:r w:rsidRPr="00E21758">
        <w:rPr>
          <w:spacing w:val="-3"/>
          <w:sz w:val="24"/>
          <w:szCs w:val="24"/>
        </w:rPr>
        <w:t xml:space="preserve"> </w:t>
      </w:r>
      <w:r w:rsidRPr="00E21758">
        <w:rPr>
          <w:sz w:val="24"/>
          <w:szCs w:val="24"/>
        </w:rPr>
        <w:t>arriving in</w:t>
      </w:r>
      <w:r w:rsidRPr="00E21758">
        <w:rPr>
          <w:spacing w:val="1"/>
          <w:sz w:val="24"/>
          <w:szCs w:val="24"/>
        </w:rPr>
        <w:t xml:space="preserve"> </w:t>
      </w:r>
      <w:r w:rsidRPr="00E21758">
        <w:rPr>
          <w:sz w:val="24"/>
          <w:szCs w:val="24"/>
        </w:rPr>
        <w:t>the UK</w:t>
      </w:r>
      <w:r w:rsidRPr="00E21758">
        <w:rPr>
          <w:spacing w:val="-1"/>
          <w:sz w:val="24"/>
          <w:szCs w:val="24"/>
        </w:rPr>
        <w:t xml:space="preserve"> </w:t>
      </w:r>
      <w:r w:rsidRPr="00E21758">
        <w:rPr>
          <w:sz w:val="24"/>
          <w:szCs w:val="24"/>
        </w:rPr>
        <w:t>in1951</w:t>
      </w:r>
      <w:r>
        <w:rPr>
          <w:sz w:val="24"/>
          <w:szCs w:val="24"/>
        </w:rPr>
        <w:t xml:space="preserve">. </w:t>
      </w:r>
      <w:hyperlink r:id="rId22" w:history="1">
        <w:r w:rsidRPr="002F64CE">
          <w:rPr>
            <w:rStyle w:val="Hyperlink"/>
            <w:sz w:val="24"/>
            <w:szCs w:val="24"/>
          </w:rPr>
          <w:t>Read and hear more on the Union History website.</w:t>
        </w:r>
      </w:hyperlink>
    </w:p>
    <w:p w14:paraId="1E298011" w14:textId="77777777" w:rsidR="004C5BD1" w:rsidRDefault="004C5BD1" w:rsidP="004C5BD1">
      <w:pPr>
        <w:pStyle w:val="TableParagraph"/>
        <w:spacing w:line="360" w:lineRule="auto"/>
        <w:ind w:left="0"/>
        <w:rPr>
          <w:sz w:val="24"/>
          <w:szCs w:val="24"/>
        </w:rPr>
      </w:pPr>
    </w:p>
    <w:p w14:paraId="3922D070" w14:textId="77777777" w:rsidR="004C5BD1" w:rsidRDefault="004C5BD1" w:rsidP="004C5BD1">
      <w:pPr>
        <w:pStyle w:val="TableParagraph"/>
        <w:spacing w:line="360" w:lineRule="auto"/>
        <w:ind w:left="0"/>
        <w:rPr>
          <w:color w:val="B83737"/>
          <w:sz w:val="24"/>
          <w:szCs w:val="24"/>
        </w:rPr>
      </w:pPr>
    </w:p>
    <w:p w14:paraId="07A31E60" w14:textId="77777777" w:rsidR="004C5BD1" w:rsidRPr="00B10999" w:rsidRDefault="004C5BD1" w:rsidP="004C5BD1">
      <w:pPr>
        <w:pStyle w:val="TableParagraph"/>
        <w:spacing w:line="360" w:lineRule="auto"/>
        <w:ind w:left="0"/>
        <w:rPr>
          <w:sz w:val="24"/>
          <w:szCs w:val="24"/>
        </w:rPr>
      </w:pPr>
      <w:r w:rsidRPr="00B10999">
        <w:rPr>
          <w:b/>
          <w:sz w:val="24"/>
          <w:szCs w:val="24"/>
        </w:rPr>
        <w:t xml:space="preserve">Guides: </w:t>
      </w:r>
      <w:r w:rsidRPr="00B10999">
        <w:rPr>
          <w:sz w:val="24"/>
          <w:szCs w:val="24"/>
        </w:rPr>
        <w:t>Interviews</w:t>
      </w:r>
      <w:r w:rsidRPr="00B10999">
        <w:rPr>
          <w:spacing w:val="-2"/>
          <w:sz w:val="24"/>
          <w:szCs w:val="24"/>
        </w:rPr>
        <w:t xml:space="preserve"> </w:t>
      </w:r>
      <w:r w:rsidRPr="00B10999">
        <w:rPr>
          <w:sz w:val="24"/>
          <w:szCs w:val="24"/>
        </w:rPr>
        <w:t>and</w:t>
      </w:r>
      <w:r w:rsidRPr="00B10999">
        <w:rPr>
          <w:spacing w:val="-3"/>
          <w:sz w:val="24"/>
          <w:szCs w:val="24"/>
        </w:rPr>
        <w:t xml:space="preserve"> </w:t>
      </w:r>
      <w:r w:rsidRPr="00B10999">
        <w:rPr>
          <w:sz w:val="24"/>
          <w:szCs w:val="24"/>
        </w:rPr>
        <w:t>other</w:t>
      </w:r>
      <w:r w:rsidRPr="00B10999">
        <w:rPr>
          <w:spacing w:val="-3"/>
          <w:sz w:val="24"/>
          <w:szCs w:val="24"/>
        </w:rPr>
        <w:t xml:space="preserve"> </w:t>
      </w:r>
      <w:r w:rsidRPr="00B10999">
        <w:rPr>
          <w:sz w:val="24"/>
          <w:szCs w:val="24"/>
        </w:rPr>
        <w:t>resources</w:t>
      </w:r>
      <w:r w:rsidRPr="00B10999">
        <w:rPr>
          <w:spacing w:val="-3"/>
          <w:sz w:val="24"/>
          <w:szCs w:val="24"/>
        </w:rPr>
        <w:t xml:space="preserve"> </w:t>
      </w:r>
      <w:r w:rsidRPr="00B10999">
        <w:rPr>
          <w:sz w:val="24"/>
          <w:szCs w:val="24"/>
        </w:rPr>
        <w:t>available</w:t>
      </w:r>
      <w:r w:rsidRPr="00B10999">
        <w:rPr>
          <w:spacing w:val="-2"/>
          <w:sz w:val="24"/>
          <w:szCs w:val="24"/>
        </w:rPr>
        <w:t xml:space="preserve"> </w:t>
      </w:r>
      <w:r w:rsidRPr="00B10999">
        <w:rPr>
          <w:sz w:val="24"/>
          <w:szCs w:val="24"/>
        </w:rPr>
        <w:t>from</w:t>
      </w:r>
    </w:p>
    <w:p w14:paraId="17D0F982" w14:textId="77777777" w:rsidR="004C5BD1" w:rsidRPr="00B10999" w:rsidRDefault="00D67E3A" w:rsidP="004C5BD1">
      <w:pPr>
        <w:pStyle w:val="TableParagraph"/>
        <w:spacing w:line="360" w:lineRule="auto"/>
        <w:ind w:left="0"/>
        <w:rPr>
          <w:b/>
          <w:sz w:val="24"/>
          <w:szCs w:val="24"/>
        </w:rPr>
      </w:pPr>
      <w:hyperlink r:id="rId23" w:history="1">
        <w:r w:rsidR="004C5BD1">
          <w:rPr>
            <w:rStyle w:val="Hyperlink"/>
            <w:sz w:val="24"/>
            <w:szCs w:val="24"/>
          </w:rPr>
          <w:t>The Union History Britain at Work website</w:t>
        </w:r>
      </w:hyperlink>
    </w:p>
    <w:p w14:paraId="47009F48" w14:textId="77777777" w:rsidR="004C5BD1" w:rsidRPr="007F420B" w:rsidRDefault="004C5BD1" w:rsidP="004C5BD1">
      <w:pPr>
        <w:pStyle w:val="TableParagraph"/>
        <w:spacing w:line="360" w:lineRule="auto"/>
        <w:ind w:right="150"/>
        <w:rPr>
          <w:sz w:val="24"/>
          <w:szCs w:val="24"/>
        </w:rPr>
      </w:pPr>
      <w:r>
        <w:rPr>
          <w:sz w:val="24"/>
          <w:szCs w:val="24"/>
        </w:rPr>
        <w:t xml:space="preserve"> </w:t>
      </w:r>
    </w:p>
    <w:p w14:paraId="7DEB69B0" w14:textId="77777777" w:rsidR="004C5BD1" w:rsidRPr="000C253D" w:rsidRDefault="004C5BD1" w:rsidP="004C5BD1">
      <w:pPr>
        <w:pStyle w:val="Heading3"/>
      </w:pPr>
      <w:r w:rsidRPr="000C253D">
        <w:t>Student Research</w:t>
      </w:r>
      <w:r w:rsidRPr="000C253D">
        <w:rPr>
          <w:spacing w:val="-1"/>
        </w:rPr>
        <w:t xml:space="preserve"> </w:t>
      </w:r>
      <w:r w:rsidRPr="000C253D">
        <w:t>and</w:t>
      </w:r>
      <w:r w:rsidRPr="000C253D">
        <w:rPr>
          <w:spacing w:val="-5"/>
        </w:rPr>
        <w:t xml:space="preserve"> </w:t>
      </w:r>
      <w:r w:rsidRPr="000C253D">
        <w:t>Classroom</w:t>
      </w:r>
      <w:r w:rsidRPr="000C253D">
        <w:rPr>
          <w:spacing w:val="-4"/>
        </w:rPr>
        <w:t xml:space="preserve"> </w:t>
      </w:r>
      <w:r w:rsidRPr="000C253D">
        <w:t>Activities</w:t>
      </w:r>
    </w:p>
    <w:p w14:paraId="4B4291A7" w14:textId="77777777" w:rsidR="004C5BD1" w:rsidRPr="000C253D" w:rsidRDefault="004C5BD1" w:rsidP="004C5BD1">
      <w:pPr>
        <w:pStyle w:val="TableParagraph"/>
        <w:spacing w:line="360" w:lineRule="auto"/>
        <w:ind w:left="0"/>
        <w:rPr>
          <w:b/>
          <w:sz w:val="24"/>
          <w:szCs w:val="24"/>
        </w:rPr>
      </w:pPr>
    </w:p>
    <w:p w14:paraId="53DA924D" w14:textId="77777777" w:rsidR="004C5BD1" w:rsidRPr="000C253D" w:rsidRDefault="004C5BD1" w:rsidP="004C5BD1">
      <w:pPr>
        <w:pStyle w:val="TableParagraph"/>
        <w:spacing w:line="360" w:lineRule="auto"/>
        <w:ind w:left="0" w:right="178"/>
        <w:rPr>
          <w:sz w:val="24"/>
          <w:szCs w:val="24"/>
        </w:rPr>
      </w:pPr>
      <w:r w:rsidRPr="000C253D">
        <w:rPr>
          <w:sz w:val="24"/>
          <w:szCs w:val="24"/>
        </w:rPr>
        <w:t xml:space="preserve">A section on our </w:t>
      </w:r>
      <w:r w:rsidRPr="00582027">
        <w:rPr>
          <w:bCs/>
          <w:iCs/>
          <w:sz w:val="24"/>
          <w:szCs w:val="24"/>
        </w:rPr>
        <w:t>Britain at Work</w:t>
      </w:r>
      <w:r w:rsidRPr="000C253D">
        <w:rPr>
          <w:b/>
          <w:i/>
          <w:sz w:val="24"/>
          <w:szCs w:val="24"/>
        </w:rPr>
        <w:t xml:space="preserve"> </w:t>
      </w:r>
      <w:r w:rsidRPr="000C253D">
        <w:rPr>
          <w:sz w:val="24"/>
          <w:szCs w:val="24"/>
        </w:rPr>
        <w:t>website deals specifically with BAME communities in</w:t>
      </w:r>
      <w:r w:rsidRPr="000C253D">
        <w:rPr>
          <w:spacing w:val="1"/>
          <w:sz w:val="24"/>
          <w:szCs w:val="24"/>
        </w:rPr>
        <w:t xml:space="preserve"> </w:t>
      </w:r>
      <w:r w:rsidRPr="000C253D">
        <w:rPr>
          <w:sz w:val="24"/>
          <w:szCs w:val="24"/>
        </w:rPr>
        <w:t>Britain in the second half of the Twentieth Century, and their testimony (audio and</w:t>
      </w:r>
      <w:r w:rsidRPr="000C253D">
        <w:rPr>
          <w:spacing w:val="1"/>
          <w:sz w:val="24"/>
          <w:szCs w:val="24"/>
        </w:rPr>
        <w:t xml:space="preserve"> </w:t>
      </w:r>
      <w:r w:rsidRPr="000C253D">
        <w:rPr>
          <w:sz w:val="24"/>
          <w:szCs w:val="24"/>
        </w:rPr>
        <w:t>transcription) is available for research by students. Each interview is a potential case</w:t>
      </w:r>
      <w:r w:rsidRPr="000C253D">
        <w:rPr>
          <w:spacing w:val="1"/>
          <w:sz w:val="24"/>
          <w:szCs w:val="24"/>
        </w:rPr>
        <w:t xml:space="preserve"> </w:t>
      </w:r>
      <w:r w:rsidRPr="000C253D">
        <w:rPr>
          <w:sz w:val="24"/>
          <w:szCs w:val="24"/>
        </w:rPr>
        <w:t>study into their experiences, often confronting discrimination in the working world either</w:t>
      </w:r>
      <w:r w:rsidRPr="000C253D">
        <w:rPr>
          <w:spacing w:val="1"/>
          <w:sz w:val="24"/>
          <w:szCs w:val="24"/>
        </w:rPr>
        <w:t xml:space="preserve"> </w:t>
      </w:r>
      <w:r w:rsidRPr="000C253D">
        <w:rPr>
          <w:sz w:val="24"/>
          <w:szCs w:val="24"/>
        </w:rPr>
        <w:t>independently or through communities of solidarity and resistance. The interviews are</w:t>
      </w:r>
      <w:r w:rsidRPr="000C253D">
        <w:rPr>
          <w:spacing w:val="1"/>
          <w:sz w:val="24"/>
          <w:szCs w:val="24"/>
        </w:rPr>
        <w:t xml:space="preserve"> </w:t>
      </w:r>
      <w:r w:rsidRPr="000C253D">
        <w:rPr>
          <w:sz w:val="24"/>
          <w:szCs w:val="24"/>
        </w:rPr>
        <w:t>accompanied by a short learning narrative by TUC Equality Officer Wilf Sullivan, and</w:t>
      </w:r>
      <w:r w:rsidRPr="000C253D">
        <w:rPr>
          <w:spacing w:val="1"/>
          <w:sz w:val="24"/>
          <w:szCs w:val="24"/>
        </w:rPr>
        <w:t xml:space="preserve"> </w:t>
      </w:r>
      <w:r w:rsidRPr="000C253D">
        <w:rPr>
          <w:sz w:val="24"/>
          <w:szCs w:val="24"/>
        </w:rPr>
        <w:t>images</w:t>
      </w:r>
      <w:r w:rsidRPr="000C253D">
        <w:rPr>
          <w:spacing w:val="-1"/>
          <w:sz w:val="24"/>
          <w:szCs w:val="24"/>
        </w:rPr>
        <w:t xml:space="preserve"> </w:t>
      </w:r>
      <w:r w:rsidRPr="000C253D">
        <w:rPr>
          <w:sz w:val="24"/>
          <w:szCs w:val="24"/>
        </w:rPr>
        <w:t>and</w:t>
      </w:r>
      <w:r w:rsidRPr="000C253D">
        <w:rPr>
          <w:spacing w:val="-3"/>
          <w:sz w:val="24"/>
          <w:szCs w:val="24"/>
        </w:rPr>
        <w:t xml:space="preserve"> </w:t>
      </w:r>
      <w:r w:rsidRPr="000C253D">
        <w:rPr>
          <w:sz w:val="24"/>
          <w:szCs w:val="24"/>
        </w:rPr>
        <w:t>documents</w:t>
      </w:r>
      <w:r w:rsidRPr="000C253D">
        <w:rPr>
          <w:spacing w:val="-3"/>
          <w:sz w:val="24"/>
          <w:szCs w:val="24"/>
        </w:rPr>
        <w:t xml:space="preserve"> </w:t>
      </w:r>
      <w:r w:rsidRPr="000C253D">
        <w:rPr>
          <w:sz w:val="24"/>
          <w:szCs w:val="24"/>
        </w:rPr>
        <w:t>from</w:t>
      </w:r>
      <w:r w:rsidRPr="000C253D">
        <w:rPr>
          <w:spacing w:val="-2"/>
          <w:sz w:val="24"/>
          <w:szCs w:val="24"/>
        </w:rPr>
        <w:t xml:space="preserve"> </w:t>
      </w:r>
      <w:r w:rsidRPr="000C253D">
        <w:rPr>
          <w:sz w:val="24"/>
          <w:szCs w:val="24"/>
        </w:rPr>
        <w:t>anti-racist</w:t>
      </w:r>
      <w:r w:rsidRPr="000C253D">
        <w:rPr>
          <w:spacing w:val="-1"/>
          <w:sz w:val="24"/>
          <w:szCs w:val="24"/>
        </w:rPr>
        <w:t xml:space="preserve"> </w:t>
      </w:r>
      <w:r w:rsidRPr="000C253D">
        <w:rPr>
          <w:sz w:val="24"/>
          <w:szCs w:val="24"/>
        </w:rPr>
        <w:t>campaigns and</w:t>
      </w:r>
      <w:r w:rsidRPr="000C253D">
        <w:rPr>
          <w:spacing w:val="-1"/>
          <w:sz w:val="24"/>
          <w:szCs w:val="24"/>
        </w:rPr>
        <w:t xml:space="preserve"> </w:t>
      </w:r>
      <w:r w:rsidRPr="000C253D">
        <w:rPr>
          <w:sz w:val="24"/>
          <w:szCs w:val="24"/>
        </w:rPr>
        <w:t>organisations</w:t>
      </w:r>
      <w:r w:rsidRPr="000C253D">
        <w:rPr>
          <w:spacing w:val="-3"/>
          <w:sz w:val="24"/>
          <w:szCs w:val="24"/>
        </w:rPr>
        <w:t xml:space="preserve"> </w:t>
      </w:r>
      <w:r w:rsidRPr="000C253D">
        <w:rPr>
          <w:sz w:val="24"/>
          <w:szCs w:val="24"/>
        </w:rPr>
        <w:t>selected</w:t>
      </w:r>
      <w:r w:rsidRPr="000C253D">
        <w:rPr>
          <w:spacing w:val="-3"/>
          <w:sz w:val="24"/>
          <w:szCs w:val="24"/>
        </w:rPr>
        <w:t xml:space="preserve"> </w:t>
      </w:r>
      <w:r w:rsidRPr="000C253D">
        <w:rPr>
          <w:sz w:val="24"/>
          <w:szCs w:val="24"/>
        </w:rPr>
        <w:t>to provide</w:t>
      </w:r>
    </w:p>
    <w:p w14:paraId="032B7DA0" w14:textId="77777777" w:rsidR="004C5BD1" w:rsidRPr="000C253D" w:rsidRDefault="004C5BD1" w:rsidP="004C5BD1">
      <w:r w:rsidRPr="000C253D">
        <w:t>context.</w:t>
      </w:r>
    </w:p>
    <w:p w14:paraId="0BBBFE30" w14:textId="27DCDEB2" w:rsidR="001F31E5" w:rsidRPr="004C5BD1" w:rsidRDefault="001F31E5" w:rsidP="004C5BD1"/>
    <w:sectPr w:rsidR="001F31E5" w:rsidRPr="004C5BD1">
      <w:headerReference w:type="even" r:id="rId24"/>
      <w:headerReference w:type="default" r:id="rId25"/>
      <w:footerReference w:type="even" r:id="rId26"/>
      <w:footerReference w:type="default" r:id="rId27"/>
      <w:headerReference w:type="first" r:id="rId28"/>
      <w:footerReference w:type="first" r:id="rId29"/>
      <w:pgSz w:w="11900" w:h="16840"/>
      <w:pgMar w:top="1440" w:right="1440" w:bottom="1440" w:left="1440" w:header="1985"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45373" w14:textId="77777777" w:rsidR="00D67E3A" w:rsidRDefault="00D67E3A">
      <w:pPr>
        <w:spacing w:after="0" w:line="240" w:lineRule="auto"/>
      </w:pPr>
      <w:r>
        <w:separator/>
      </w:r>
    </w:p>
  </w:endnote>
  <w:endnote w:type="continuationSeparator" w:id="0">
    <w:p w14:paraId="34715285" w14:textId="77777777" w:rsidR="00D67E3A" w:rsidRDefault="00D67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112B1" w14:textId="77777777" w:rsidR="00842752" w:rsidRDefault="008427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AC5DD" w14:textId="77777777" w:rsidR="001F31E5" w:rsidRDefault="00747684">
    <w:pPr>
      <w:widowControl/>
      <w:pBdr>
        <w:top w:val="nil"/>
        <w:left w:val="nil"/>
        <w:bottom w:val="nil"/>
        <w:right w:val="nil"/>
        <w:between w:val="nil"/>
      </w:pBdr>
      <w:tabs>
        <w:tab w:val="center" w:pos="4320"/>
        <w:tab w:val="right" w:pos="864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696720">
      <w:rPr>
        <w:noProof/>
        <w:color w:val="000000"/>
        <w:sz w:val="20"/>
        <w:szCs w:val="20"/>
      </w:rPr>
      <w:t>2</w:t>
    </w:r>
    <w:r>
      <w:rPr>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1D9C2" w14:textId="77777777" w:rsidR="001F31E5" w:rsidRDefault="00747684">
    <w:pPr>
      <w:widowControl/>
      <w:pBdr>
        <w:top w:val="nil"/>
        <w:left w:val="nil"/>
        <w:bottom w:val="nil"/>
        <w:right w:val="nil"/>
        <w:between w:val="nil"/>
      </w:pBdr>
      <w:tabs>
        <w:tab w:val="center" w:pos="4320"/>
        <w:tab w:val="right" w:pos="8640"/>
      </w:tabs>
      <w:jc w:val="center"/>
      <w:rPr>
        <w:rFonts w:ascii="Cambria" w:eastAsia="Cambria" w:hAnsi="Cambria" w:cs="Cambria"/>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sidR="00696720">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EA8DF" w14:textId="77777777" w:rsidR="00D67E3A" w:rsidRDefault="00D67E3A">
      <w:pPr>
        <w:spacing w:after="0" w:line="240" w:lineRule="auto"/>
      </w:pPr>
      <w:r>
        <w:separator/>
      </w:r>
    </w:p>
  </w:footnote>
  <w:footnote w:type="continuationSeparator" w:id="0">
    <w:p w14:paraId="2043A2B3" w14:textId="77777777" w:rsidR="00D67E3A" w:rsidRDefault="00D67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11137" w14:textId="77777777" w:rsidR="00842752" w:rsidRDefault="008427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49E9C" w14:textId="77777777" w:rsidR="00842752" w:rsidRDefault="008427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68EFB" w14:textId="2A1DE30C" w:rsidR="001F31E5" w:rsidRDefault="00E13323">
    <w:pPr>
      <w:widowControl/>
      <w:pBdr>
        <w:top w:val="nil"/>
        <w:left w:val="nil"/>
        <w:bottom w:val="nil"/>
        <w:right w:val="nil"/>
        <w:between w:val="nil"/>
      </w:pBdr>
      <w:tabs>
        <w:tab w:val="center" w:pos="4320"/>
        <w:tab w:val="right" w:pos="8640"/>
      </w:tabs>
      <w:rPr>
        <w:rFonts w:ascii="Cambria" w:eastAsia="Cambria" w:hAnsi="Cambria" w:cs="Cambria"/>
        <w:color w:val="000000"/>
      </w:rPr>
    </w:pPr>
    <w:r>
      <w:rPr>
        <w:noProof/>
      </w:rPr>
      <w:drawing>
        <wp:anchor distT="0" distB="0" distL="114300" distR="114300" simplePos="0" relativeHeight="251663360" behindDoc="1" locked="0" layoutInCell="1" allowOverlap="1" wp14:anchorId="0EDD8BEA" wp14:editId="281DBE75">
          <wp:simplePos x="0" y="0"/>
          <wp:positionH relativeFrom="column">
            <wp:posOffset>5065096</wp:posOffset>
          </wp:positionH>
          <wp:positionV relativeFrom="paragraph">
            <wp:posOffset>-668655</wp:posOffset>
          </wp:positionV>
          <wp:extent cx="876748" cy="576534"/>
          <wp:effectExtent l="0" t="0" r="0" b="0"/>
          <wp:wrapNone/>
          <wp:docPr id="5" name="Picture 5" descr="Logo for TUC with subheading: Changing the world of work for goo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for TUC with subheading: Changing the world of work for good&#10;"/>
                  <pic:cNvPicPr/>
                </pic:nvPicPr>
                <pic:blipFill>
                  <a:blip r:embed="rId1">
                    <a:extLst>
                      <a:ext uri="{28A0092B-C50C-407E-A947-70E740481C1C}">
                        <a14:useLocalDpi xmlns:a14="http://schemas.microsoft.com/office/drawing/2010/main" val="0"/>
                      </a:ext>
                    </a:extLst>
                  </a:blip>
                  <a:stretch>
                    <a:fillRect/>
                  </a:stretch>
                </pic:blipFill>
                <pic:spPr>
                  <a:xfrm>
                    <a:off x="0" y="0"/>
                    <a:ext cx="876748" cy="576534"/>
                  </a:xfrm>
                  <a:prstGeom prst="rect">
                    <a:avLst/>
                  </a:prstGeom>
                </pic:spPr>
              </pic:pic>
            </a:graphicData>
          </a:graphic>
          <wp14:sizeRelH relativeFrom="page">
            <wp14:pctWidth>0</wp14:pctWidth>
          </wp14:sizeRelH>
          <wp14:sizeRelV relativeFrom="page">
            <wp14:pctHeight>0</wp14:pctHeight>
          </wp14:sizeRelV>
        </wp:anchor>
      </w:drawing>
    </w:r>
    <w:r w:rsidR="00747684">
      <w:rPr>
        <w:noProof/>
      </w:rPr>
      <w:drawing>
        <wp:anchor distT="0" distB="0" distL="114300" distR="114300" simplePos="0" relativeHeight="251658240" behindDoc="0" locked="0" layoutInCell="1" hidden="0" allowOverlap="1" wp14:anchorId="50643C11" wp14:editId="786916EB">
          <wp:simplePos x="0" y="0"/>
          <wp:positionH relativeFrom="column">
            <wp:posOffset>-283209</wp:posOffset>
          </wp:positionH>
          <wp:positionV relativeFrom="paragraph">
            <wp:posOffset>-669924</wp:posOffset>
          </wp:positionV>
          <wp:extent cx="2160905" cy="554355"/>
          <wp:effectExtent l="0" t="0" r="0" b="0"/>
          <wp:wrapNone/>
          <wp:docPr id="1" name="image1.jpg" descr="London Metropolitan University logo">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1" name="image1.jpg" descr="London Metropolitan University logo">
                    <a:extLst>
                      <a:ext uri="{C183D7F6-B498-43B3-948B-1728B52AA6E4}">
                        <adec:decorative xmlns:adec="http://schemas.microsoft.com/office/drawing/2017/decorative" val="0"/>
                      </a:ext>
                    </a:extLst>
                  </pic:cNvPr>
                  <pic:cNvPicPr preferRelativeResize="0"/>
                </pic:nvPicPr>
                <pic:blipFill>
                  <a:blip r:embed="rId2"/>
                  <a:srcRect/>
                  <a:stretch>
                    <a:fillRect/>
                  </a:stretch>
                </pic:blipFill>
                <pic:spPr>
                  <a:xfrm>
                    <a:off x="0" y="0"/>
                    <a:ext cx="2160905" cy="5543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E186A"/>
    <w:multiLevelType w:val="hybridMultilevel"/>
    <w:tmpl w:val="4D02B23C"/>
    <w:lvl w:ilvl="0" w:tplc="A9EC4F90">
      <w:numFmt w:val="bullet"/>
      <w:lvlText w:val=""/>
      <w:lvlJc w:val="left"/>
      <w:pPr>
        <w:ind w:left="827" w:hanging="360"/>
      </w:pPr>
      <w:rPr>
        <w:rFonts w:ascii="Symbol" w:eastAsia="Symbol" w:hAnsi="Symbol" w:cs="Symbol" w:hint="default"/>
        <w:b w:val="0"/>
        <w:bCs w:val="0"/>
        <w:i w:val="0"/>
        <w:iCs w:val="0"/>
        <w:w w:val="100"/>
        <w:sz w:val="22"/>
        <w:szCs w:val="22"/>
        <w:lang w:val="en-GB" w:eastAsia="en-US" w:bidi="ar-SA"/>
      </w:rPr>
    </w:lvl>
    <w:lvl w:ilvl="1" w:tplc="C0AAF258">
      <w:numFmt w:val="bullet"/>
      <w:lvlText w:val="•"/>
      <w:lvlJc w:val="left"/>
      <w:pPr>
        <w:ind w:left="1362" w:hanging="360"/>
      </w:pPr>
      <w:rPr>
        <w:rFonts w:hint="default"/>
        <w:lang w:val="en-GB" w:eastAsia="en-US" w:bidi="ar-SA"/>
      </w:rPr>
    </w:lvl>
    <w:lvl w:ilvl="2" w:tplc="B48C00A6">
      <w:numFmt w:val="bullet"/>
      <w:lvlText w:val="•"/>
      <w:lvlJc w:val="left"/>
      <w:pPr>
        <w:ind w:left="1905" w:hanging="360"/>
      </w:pPr>
      <w:rPr>
        <w:rFonts w:hint="default"/>
        <w:lang w:val="en-GB" w:eastAsia="en-US" w:bidi="ar-SA"/>
      </w:rPr>
    </w:lvl>
    <w:lvl w:ilvl="3" w:tplc="5C9675F0">
      <w:numFmt w:val="bullet"/>
      <w:lvlText w:val="•"/>
      <w:lvlJc w:val="left"/>
      <w:pPr>
        <w:ind w:left="2447" w:hanging="360"/>
      </w:pPr>
      <w:rPr>
        <w:rFonts w:hint="default"/>
        <w:lang w:val="en-GB" w:eastAsia="en-US" w:bidi="ar-SA"/>
      </w:rPr>
    </w:lvl>
    <w:lvl w:ilvl="4" w:tplc="F06ACAF2">
      <w:numFmt w:val="bullet"/>
      <w:lvlText w:val="•"/>
      <w:lvlJc w:val="left"/>
      <w:pPr>
        <w:ind w:left="2990" w:hanging="360"/>
      </w:pPr>
      <w:rPr>
        <w:rFonts w:hint="default"/>
        <w:lang w:val="en-GB" w:eastAsia="en-US" w:bidi="ar-SA"/>
      </w:rPr>
    </w:lvl>
    <w:lvl w:ilvl="5" w:tplc="4DAAF79E">
      <w:numFmt w:val="bullet"/>
      <w:lvlText w:val="•"/>
      <w:lvlJc w:val="left"/>
      <w:pPr>
        <w:ind w:left="3533" w:hanging="360"/>
      </w:pPr>
      <w:rPr>
        <w:rFonts w:hint="default"/>
        <w:lang w:val="en-GB" w:eastAsia="en-US" w:bidi="ar-SA"/>
      </w:rPr>
    </w:lvl>
    <w:lvl w:ilvl="6" w:tplc="EE12A6AE">
      <w:numFmt w:val="bullet"/>
      <w:lvlText w:val="•"/>
      <w:lvlJc w:val="left"/>
      <w:pPr>
        <w:ind w:left="4075" w:hanging="360"/>
      </w:pPr>
      <w:rPr>
        <w:rFonts w:hint="default"/>
        <w:lang w:val="en-GB" w:eastAsia="en-US" w:bidi="ar-SA"/>
      </w:rPr>
    </w:lvl>
    <w:lvl w:ilvl="7" w:tplc="CF546EDE">
      <w:numFmt w:val="bullet"/>
      <w:lvlText w:val="•"/>
      <w:lvlJc w:val="left"/>
      <w:pPr>
        <w:ind w:left="4618" w:hanging="360"/>
      </w:pPr>
      <w:rPr>
        <w:rFonts w:hint="default"/>
        <w:lang w:val="en-GB" w:eastAsia="en-US" w:bidi="ar-SA"/>
      </w:rPr>
    </w:lvl>
    <w:lvl w:ilvl="8" w:tplc="A846FA16">
      <w:numFmt w:val="bullet"/>
      <w:lvlText w:val="•"/>
      <w:lvlJc w:val="left"/>
      <w:pPr>
        <w:ind w:left="5160" w:hanging="360"/>
      </w:pPr>
      <w:rPr>
        <w:rFonts w:hint="default"/>
        <w:lang w:val="en-GB" w:eastAsia="en-US" w:bidi="ar-SA"/>
      </w:rPr>
    </w:lvl>
  </w:abstractNum>
  <w:abstractNum w:abstractNumId="1" w15:restartNumberingAfterBreak="0">
    <w:nsid w:val="34113184"/>
    <w:multiLevelType w:val="multilevel"/>
    <w:tmpl w:val="A3CC5F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1E5"/>
    <w:rsid w:val="001F31E5"/>
    <w:rsid w:val="004C5BD1"/>
    <w:rsid w:val="00696720"/>
    <w:rsid w:val="00747684"/>
    <w:rsid w:val="00842752"/>
    <w:rsid w:val="008D089B"/>
    <w:rsid w:val="00C94E4D"/>
    <w:rsid w:val="00D52F0F"/>
    <w:rsid w:val="00D67E3A"/>
    <w:rsid w:val="00E13323"/>
    <w:rsid w:val="00F777D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AD28F0"/>
  <w15:docId w15:val="{AD36BB19-B07D-6145-BA43-F19734747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zh-CN" w:bidi="ar-SA"/>
      </w:rPr>
    </w:rPrDefault>
    <w:pPrDefault>
      <w:pPr>
        <w:widowControl w:val="0"/>
        <w:spacing w:after="240"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pBdr>
        <w:top w:val="nil"/>
        <w:left w:val="nil"/>
        <w:bottom w:val="nil"/>
        <w:right w:val="nil"/>
        <w:between w:val="nil"/>
      </w:pBdr>
      <w:spacing w:line="240" w:lineRule="auto"/>
      <w:outlineLvl w:val="0"/>
    </w:pPr>
    <w:rPr>
      <w:b/>
      <w:color w:val="000000"/>
      <w:sz w:val="32"/>
      <w:szCs w:val="32"/>
    </w:rPr>
  </w:style>
  <w:style w:type="paragraph" w:styleId="Heading2">
    <w:name w:val="heading 2"/>
    <w:basedOn w:val="Normal"/>
    <w:next w:val="Normal"/>
    <w:unhideWhenUsed/>
    <w:qFormat/>
    <w:pPr>
      <w:pBdr>
        <w:top w:val="nil"/>
        <w:left w:val="nil"/>
        <w:bottom w:val="nil"/>
        <w:right w:val="nil"/>
        <w:between w:val="nil"/>
      </w:pBdr>
      <w:spacing w:line="240" w:lineRule="auto"/>
      <w:outlineLvl w:val="1"/>
    </w:pPr>
    <w:rPr>
      <w:b/>
      <w:color w:val="000000"/>
      <w:sz w:val="28"/>
      <w:szCs w:val="28"/>
    </w:rPr>
  </w:style>
  <w:style w:type="paragraph" w:styleId="Heading3">
    <w:name w:val="heading 3"/>
    <w:basedOn w:val="Normal"/>
    <w:next w:val="Normal"/>
    <w:unhideWhenUsed/>
    <w:qFormat/>
    <w:pPr>
      <w:spacing w:line="240" w:lineRule="auto"/>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line="240" w:lineRule="auto"/>
    </w:pPr>
    <w:rPr>
      <w:b/>
      <w:color w:val="000000"/>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6967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720"/>
  </w:style>
  <w:style w:type="paragraph" w:styleId="Footer">
    <w:name w:val="footer"/>
    <w:basedOn w:val="Normal"/>
    <w:link w:val="FooterChar"/>
    <w:uiPriority w:val="99"/>
    <w:unhideWhenUsed/>
    <w:rsid w:val="006967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720"/>
  </w:style>
  <w:style w:type="paragraph" w:customStyle="1" w:styleId="TableParagraph">
    <w:name w:val="Table Paragraph"/>
    <w:basedOn w:val="Normal"/>
    <w:uiPriority w:val="1"/>
    <w:qFormat/>
    <w:rsid w:val="004C5BD1"/>
    <w:pPr>
      <w:autoSpaceDE w:val="0"/>
      <w:autoSpaceDN w:val="0"/>
      <w:spacing w:after="0" w:line="240" w:lineRule="auto"/>
      <w:ind w:left="107"/>
    </w:pPr>
    <w:rPr>
      <w:sz w:val="22"/>
      <w:szCs w:val="22"/>
      <w:lang w:eastAsia="en-US"/>
    </w:rPr>
  </w:style>
  <w:style w:type="character" w:styleId="Hyperlink">
    <w:name w:val="Hyperlink"/>
    <w:basedOn w:val="DefaultParagraphFont"/>
    <w:uiPriority w:val="99"/>
    <w:unhideWhenUsed/>
    <w:rsid w:val="004C5B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pecialcollections@londonmet.ac.uk" TargetMode="External"/><Relationship Id="rId13" Type="http://schemas.openxmlformats.org/officeDocument/2006/relationships/hyperlink" Target="https://student.londonmet.ac.uk/media/london-metropolitan-university/london-met-documents/professional-service-departments/library-services/tuc-library-collections/resource-guides/FWWCP-Guide_Gender.pdf" TargetMode="External"/><Relationship Id="rId18" Type="http://schemas.openxmlformats.org/officeDocument/2006/relationships/hyperlink" Target="https://student.londonmet.ac.uk/media/london-metropolitan-university/london-met-documents/professional-service-departments/library-services/tuc-library-collections/archives/marjorienicholsoncollection.pdf"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unionhistory.info/britainatwork/display.php?irn=1204&amp;QueryPage=advancedsearch.php" TargetMode="External"/><Relationship Id="rId7" Type="http://schemas.openxmlformats.org/officeDocument/2006/relationships/hyperlink" Target="mailto:j.howarth@londonmet.ac.uk" TargetMode="External"/><Relationship Id="rId12" Type="http://schemas.openxmlformats.org/officeDocument/2006/relationships/hyperlink" Target="https://student.londonmet.ac.uk/media/london-metropolitan-university/london-met-documents/professional-service-departments/library-services/tuc-library-collections/resource-guides/FWWCP-Guide_Disability-.pdf" TargetMode="External"/><Relationship Id="rId17" Type="http://schemas.openxmlformats.org/officeDocument/2006/relationships/image" Target="media/image3.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student.londonmet.ac.uk/media/london-metropolitan-university/london-met-documents/professional-service-departments/library-services/tuc-library-collections/resource-guides/FWWCP-Guide_MentalHealth.pdf" TargetMode="External"/><Relationship Id="rId20" Type="http://schemas.openxmlformats.org/officeDocument/2006/relationships/hyperlink" Target="http://unionhistory.info/britainatwork/display.php?irn=1204&amp;QueryPage=advancedsearch.php"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dent.londonmet.ac.uk/media/london-metropolitan-university/london-met-documents/professional-service-departments/library-services/tuc-library-collections/resource-guides/FWWCP-Guide_Race-.pdf"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student.londonmet.ac.uk/media/london-metropolitan-university/london-met-documents/professional-service-departments/library-services/tuc-library-collections/resource-guides/FWWCP-Guide_LGBTQ.pdf" TargetMode="External"/><Relationship Id="rId23" Type="http://schemas.openxmlformats.org/officeDocument/2006/relationships/hyperlink" Target="http://unionhistory.info/britainatwork/themes/raceandtradeunions.php" TargetMode="External"/><Relationship Id="rId28" Type="http://schemas.openxmlformats.org/officeDocument/2006/relationships/header" Target="header3.xml"/><Relationship Id="rId10" Type="http://schemas.openxmlformats.org/officeDocument/2006/relationships/image" Target="media/image2.jpg"/><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yperlink" Target="https://student.londonmet.ac.uk/media/london-metropolitan-university/london-met-documents/professional-service-departments/library-services/tuc-library-collections/resource-guides/FWWCP-Guide_JewishLife.pdf" TargetMode="External"/><Relationship Id="rId22" Type="http://schemas.openxmlformats.org/officeDocument/2006/relationships/hyperlink" Target="http://www.unionhistory.info/britainatwork/display.php?irn=931&amp;QueryPage"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1282</Words>
  <Characters>7310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Walsh</dc:creator>
  <cp:lastModifiedBy>Anna Walsh</cp:lastModifiedBy>
  <cp:revision>4</cp:revision>
  <cp:lastPrinted>2022-01-13T14:26:00Z</cp:lastPrinted>
  <dcterms:created xsi:type="dcterms:W3CDTF">2022-01-17T10:23:00Z</dcterms:created>
  <dcterms:modified xsi:type="dcterms:W3CDTF">2022-01-19T11:25:00Z</dcterms:modified>
</cp:coreProperties>
</file>